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B7269" w14:textId="37127D66" w:rsidR="001D0412" w:rsidRPr="00BE546B" w:rsidRDefault="001D0412" w:rsidP="00BE546B">
      <w:pPr>
        <w:spacing w:line="360" w:lineRule="auto"/>
        <w:jc w:val="right"/>
        <w:rPr>
          <w:b/>
          <w:sz w:val="24"/>
          <w:szCs w:val="24"/>
        </w:rPr>
      </w:pPr>
      <w:r w:rsidRPr="00BE546B">
        <w:rPr>
          <w:rFonts w:ascii="Arial" w:hAnsi="Arial" w:cs="Arial"/>
          <w:b/>
          <w:noProof/>
          <w:sz w:val="24"/>
          <w:szCs w:val="24"/>
          <w:lang w:eastAsia="ru-RU"/>
        </w:rPr>
        <w:drawing>
          <wp:anchor distT="0" distB="0" distL="114300" distR="114300" simplePos="0" relativeHeight="251659264" behindDoc="1" locked="0" layoutInCell="1" allowOverlap="1" wp14:anchorId="5B66A762" wp14:editId="0C305257">
            <wp:simplePos x="0" y="0"/>
            <wp:positionH relativeFrom="column">
              <wp:posOffset>-309880</wp:posOffset>
            </wp:positionH>
            <wp:positionV relativeFrom="paragraph">
              <wp:posOffset>130810</wp:posOffset>
            </wp:positionV>
            <wp:extent cx="2853690" cy="1047750"/>
            <wp:effectExtent l="0" t="0" r="3810" b="0"/>
            <wp:wrapTight wrapText="bothSides">
              <wp:wrapPolygon edited="0">
                <wp:start x="0" y="0"/>
                <wp:lineTo x="0" y="21207"/>
                <wp:lineTo x="21485" y="21207"/>
                <wp:lineTo x="21485" y="0"/>
                <wp:lineTo x="0" y="0"/>
              </wp:wrapPolygon>
            </wp:wrapTight>
            <wp:docPr id="1" name="Рисунок 1" descr="C:\Users\arthur.zhurov\Desktop\Логотип_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thur.zhurov\Desktop\Логотип_И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3690" cy="1047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546B">
        <w:rPr>
          <w:rFonts w:ascii="Arial" w:hAnsi="Arial" w:cs="Arial"/>
          <w:b/>
          <w:sz w:val="24"/>
          <w:szCs w:val="24"/>
        </w:rPr>
        <w:t xml:space="preserve">                                                                                                                                                                        </w:t>
      </w:r>
      <w:r w:rsidRPr="00BE546B">
        <w:rPr>
          <w:b/>
          <w:sz w:val="24"/>
          <w:szCs w:val="24"/>
        </w:rPr>
        <w:t>УТВЕРЖДЕНО</w:t>
      </w:r>
    </w:p>
    <w:p w14:paraId="20E0F605" w14:textId="3580B837" w:rsidR="001D0412" w:rsidRPr="00BE546B" w:rsidRDefault="001D0412" w:rsidP="00BE546B">
      <w:pPr>
        <w:spacing w:line="360" w:lineRule="auto"/>
        <w:jc w:val="right"/>
        <w:rPr>
          <w:b/>
          <w:sz w:val="24"/>
          <w:szCs w:val="24"/>
        </w:rPr>
      </w:pPr>
      <w:r w:rsidRPr="00BE546B">
        <w:rPr>
          <w:b/>
          <w:sz w:val="24"/>
          <w:szCs w:val="24"/>
        </w:rPr>
        <w:t xml:space="preserve">                          </w:t>
      </w:r>
      <w:r w:rsidR="00CA4071">
        <w:rPr>
          <w:b/>
          <w:sz w:val="24"/>
          <w:szCs w:val="24"/>
        </w:rPr>
        <w:t>Приказом</w:t>
      </w:r>
      <w:r w:rsidRPr="00BE546B">
        <w:rPr>
          <w:b/>
          <w:sz w:val="24"/>
          <w:szCs w:val="24"/>
        </w:rPr>
        <w:t xml:space="preserve"> Генерального директора</w:t>
      </w:r>
    </w:p>
    <w:p w14:paraId="714AE96B" w14:textId="77777777" w:rsidR="001D0412" w:rsidRPr="00BE546B" w:rsidRDefault="001D0412" w:rsidP="00BE546B">
      <w:pPr>
        <w:spacing w:line="360" w:lineRule="auto"/>
        <w:ind w:left="6096"/>
        <w:jc w:val="right"/>
        <w:rPr>
          <w:rFonts w:ascii="Arial" w:hAnsi="Arial" w:cs="Arial"/>
          <w:b/>
          <w:sz w:val="24"/>
          <w:szCs w:val="24"/>
        </w:rPr>
      </w:pPr>
      <w:r w:rsidRPr="00BE546B">
        <w:rPr>
          <w:b/>
          <w:sz w:val="24"/>
          <w:szCs w:val="24"/>
        </w:rPr>
        <w:t>ООО ИК «Иволга Капитал»</w:t>
      </w:r>
    </w:p>
    <w:p w14:paraId="61E99246" w14:textId="1D66A566" w:rsidR="001D0412" w:rsidRPr="00BE546B" w:rsidRDefault="001D0412" w:rsidP="00BE546B">
      <w:pPr>
        <w:spacing w:line="360" w:lineRule="auto"/>
        <w:ind w:left="6096"/>
        <w:jc w:val="right"/>
        <w:rPr>
          <w:b/>
          <w:sz w:val="24"/>
          <w:szCs w:val="24"/>
        </w:rPr>
      </w:pPr>
      <w:r w:rsidRPr="00CA4071">
        <w:rPr>
          <w:b/>
          <w:sz w:val="24"/>
          <w:szCs w:val="24"/>
        </w:rPr>
        <w:t xml:space="preserve">№ </w:t>
      </w:r>
      <w:r w:rsidR="00224E95" w:rsidRPr="00224E95">
        <w:rPr>
          <w:b/>
          <w:sz w:val="24"/>
          <w:szCs w:val="24"/>
        </w:rPr>
        <w:t>01-08.04/24</w:t>
      </w:r>
      <w:r w:rsidR="00224E95">
        <w:rPr>
          <w:b/>
          <w:sz w:val="24"/>
          <w:szCs w:val="24"/>
        </w:rPr>
        <w:t xml:space="preserve"> </w:t>
      </w:r>
      <w:r w:rsidRPr="00A3604F">
        <w:rPr>
          <w:b/>
          <w:sz w:val="24"/>
          <w:szCs w:val="24"/>
        </w:rPr>
        <w:t xml:space="preserve">от </w:t>
      </w:r>
      <w:r w:rsidR="00CC7EEC">
        <w:rPr>
          <w:b/>
          <w:sz w:val="24"/>
          <w:szCs w:val="24"/>
        </w:rPr>
        <w:t>0</w:t>
      </w:r>
      <w:r w:rsidR="00224E95">
        <w:rPr>
          <w:b/>
          <w:sz w:val="24"/>
          <w:szCs w:val="24"/>
        </w:rPr>
        <w:t>8</w:t>
      </w:r>
      <w:r w:rsidR="00CC7EEC">
        <w:rPr>
          <w:b/>
          <w:sz w:val="24"/>
          <w:szCs w:val="24"/>
        </w:rPr>
        <w:t>.</w:t>
      </w:r>
      <w:r w:rsidR="00224E95">
        <w:rPr>
          <w:b/>
          <w:sz w:val="24"/>
          <w:szCs w:val="24"/>
        </w:rPr>
        <w:t>04</w:t>
      </w:r>
      <w:r w:rsidR="00CC7EEC">
        <w:rPr>
          <w:b/>
          <w:sz w:val="24"/>
          <w:szCs w:val="24"/>
        </w:rPr>
        <w:t>.2024</w:t>
      </w:r>
      <w:r w:rsidRPr="00BE546B">
        <w:rPr>
          <w:b/>
          <w:sz w:val="24"/>
          <w:szCs w:val="24"/>
        </w:rPr>
        <w:t xml:space="preserve"> г.</w:t>
      </w:r>
    </w:p>
    <w:p w14:paraId="4EA54AAC" w14:textId="358DCC79" w:rsidR="00AB4D51" w:rsidRPr="000867C7" w:rsidRDefault="00AB4D51" w:rsidP="00AB4D51">
      <w:pPr>
        <w:spacing w:line="360" w:lineRule="auto"/>
        <w:ind w:left="6096"/>
        <w:jc w:val="right"/>
        <w:rPr>
          <w:b/>
          <w:sz w:val="24"/>
          <w:szCs w:val="24"/>
        </w:rPr>
      </w:pPr>
      <w:r>
        <w:rPr>
          <w:b/>
          <w:sz w:val="24"/>
          <w:szCs w:val="24"/>
        </w:rPr>
        <w:t xml:space="preserve">Вступают в силу с </w:t>
      </w:r>
      <w:r w:rsidR="00FC0373">
        <w:rPr>
          <w:b/>
          <w:sz w:val="24"/>
          <w:szCs w:val="24"/>
        </w:rPr>
        <w:t>23</w:t>
      </w:r>
      <w:r w:rsidR="00224E95">
        <w:rPr>
          <w:b/>
          <w:sz w:val="24"/>
          <w:szCs w:val="24"/>
        </w:rPr>
        <w:t>.04</w:t>
      </w:r>
      <w:r>
        <w:rPr>
          <w:b/>
          <w:sz w:val="24"/>
          <w:szCs w:val="24"/>
        </w:rPr>
        <w:t>.202</w:t>
      </w:r>
      <w:r w:rsidR="00CC7EEC">
        <w:rPr>
          <w:b/>
          <w:sz w:val="24"/>
          <w:szCs w:val="24"/>
        </w:rPr>
        <w:t>4</w:t>
      </w:r>
      <w:r>
        <w:rPr>
          <w:b/>
          <w:sz w:val="24"/>
          <w:szCs w:val="24"/>
        </w:rPr>
        <w:t xml:space="preserve"> г.</w:t>
      </w:r>
    </w:p>
    <w:p w14:paraId="589D708E" w14:textId="77777777" w:rsidR="00913783" w:rsidRPr="00BE546B" w:rsidRDefault="001D0412" w:rsidP="00BE546B">
      <w:pPr>
        <w:spacing w:line="276" w:lineRule="auto"/>
        <w:ind w:firstLine="3402"/>
        <w:jc w:val="right"/>
        <w:rPr>
          <w:rFonts w:asciiTheme="minorHAnsi" w:hAnsiTheme="minorHAnsi" w:cstheme="minorHAnsi"/>
          <w:b/>
        </w:rPr>
      </w:pPr>
      <w:r w:rsidRPr="00BE546B" w:rsidDel="001D0412">
        <w:rPr>
          <w:rFonts w:asciiTheme="minorHAnsi" w:hAnsiTheme="minorHAnsi" w:cstheme="minorHAnsi"/>
          <w:b/>
          <w:sz w:val="24"/>
          <w:szCs w:val="24"/>
        </w:rPr>
        <w:t xml:space="preserve"> </w:t>
      </w:r>
    </w:p>
    <w:p w14:paraId="2AF3CB5B" w14:textId="77777777" w:rsidR="00913783" w:rsidRPr="00BE546B" w:rsidRDefault="00913783" w:rsidP="00BE546B">
      <w:pPr>
        <w:spacing w:line="360" w:lineRule="auto"/>
        <w:jc w:val="center"/>
        <w:rPr>
          <w:rFonts w:asciiTheme="minorHAnsi" w:hAnsiTheme="minorHAnsi" w:cstheme="minorHAnsi"/>
          <w:sz w:val="24"/>
          <w:szCs w:val="24"/>
          <w:lang w:val="x-none"/>
        </w:rPr>
      </w:pPr>
    </w:p>
    <w:p w14:paraId="65CD3EBE" w14:textId="77777777" w:rsidR="00913783" w:rsidRPr="00BE546B" w:rsidRDefault="00913783" w:rsidP="00BE546B">
      <w:pPr>
        <w:spacing w:line="360" w:lineRule="auto"/>
        <w:jc w:val="center"/>
        <w:rPr>
          <w:rFonts w:asciiTheme="minorHAnsi" w:hAnsiTheme="minorHAnsi" w:cstheme="minorHAnsi"/>
          <w:bCs/>
          <w:sz w:val="24"/>
          <w:szCs w:val="24"/>
        </w:rPr>
      </w:pPr>
    </w:p>
    <w:p w14:paraId="0DECF351" w14:textId="77777777" w:rsidR="00751C13" w:rsidRPr="00BE546B" w:rsidRDefault="00751C13" w:rsidP="00BE546B">
      <w:pPr>
        <w:spacing w:line="360" w:lineRule="auto"/>
        <w:jc w:val="center"/>
        <w:rPr>
          <w:rFonts w:asciiTheme="minorHAnsi" w:hAnsiTheme="minorHAnsi" w:cstheme="minorHAnsi"/>
          <w:bCs/>
          <w:sz w:val="24"/>
          <w:szCs w:val="24"/>
        </w:rPr>
      </w:pPr>
    </w:p>
    <w:p w14:paraId="563F1A4E" w14:textId="77777777" w:rsidR="00751C13" w:rsidRPr="00BE546B" w:rsidRDefault="00751C13" w:rsidP="00BE546B">
      <w:pPr>
        <w:spacing w:line="360" w:lineRule="auto"/>
        <w:jc w:val="center"/>
        <w:rPr>
          <w:rFonts w:asciiTheme="minorHAnsi" w:hAnsiTheme="minorHAnsi" w:cstheme="minorHAnsi"/>
          <w:bCs/>
          <w:sz w:val="24"/>
          <w:szCs w:val="24"/>
        </w:rPr>
      </w:pPr>
      <w:bookmarkStart w:id="0" w:name="_GoBack"/>
      <w:bookmarkEnd w:id="0"/>
    </w:p>
    <w:p w14:paraId="4DE0FECC" w14:textId="77777777" w:rsidR="00AD0ED4" w:rsidRPr="00BE546B" w:rsidRDefault="00AD0ED4" w:rsidP="00BE546B">
      <w:pPr>
        <w:spacing w:line="360" w:lineRule="auto"/>
        <w:jc w:val="center"/>
        <w:rPr>
          <w:rFonts w:asciiTheme="minorHAnsi" w:hAnsiTheme="minorHAnsi" w:cstheme="minorHAnsi"/>
          <w:bCs/>
          <w:sz w:val="24"/>
          <w:szCs w:val="24"/>
        </w:rPr>
      </w:pPr>
    </w:p>
    <w:p w14:paraId="4B9BB77E" w14:textId="77777777" w:rsidR="00AD0ED4" w:rsidRPr="00BE546B" w:rsidRDefault="00AD0ED4" w:rsidP="00BE546B">
      <w:pPr>
        <w:spacing w:line="360" w:lineRule="auto"/>
        <w:jc w:val="center"/>
        <w:rPr>
          <w:rFonts w:asciiTheme="minorHAnsi" w:hAnsiTheme="minorHAnsi" w:cstheme="minorHAnsi"/>
          <w:bCs/>
          <w:sz w:val="24"/>
          <w:szCs w:val="24"/>
        </w:rPr>
      </w:pPr>
    </w:p>
    <w:p w14:paraId="2FDB3F61" w14:textId="77777777" w:rsidR="007C3EE5" w:rsidRPr="006B7593" w:rsidRDefault="007C3EE5" w:rsidP="00BE546B">
      <w:pPr>
        <w:spacing w:line="360" w:lineRule="auto"/>
        <w:jc w:val="center"/>
        <w:rPr>
          <w:rFonts w:asciiTheme="minorHAnsi" w:hAnsiTheme="minorHAnsi" w:cstheme="minorHAnsi"/>
          <w:bCs/>
          <w:sz w:val="24"/>
          <w:szCs w:val="24"/>
        </w:rPr>
      </w:pPr>
    </w:p>
    <w:p w14:paraId="091B4794" w14:textId="77777777" w:rsidR="007C3EE5" w:rsidRPr="00BE546B" w:rsidRDefault="007C3EE5" w:rsidP="00BE546B">
      <w:pPr>
        <w:spacing w:line="360" w:lineRule="auto"/>
        <w:jc w:val="center"/>
        <w:rPr>
          <w:rFonts w:asciiTheme="minorHAnsi" w:hAnsiTheme="minorHAnsi" w:cstheme="minorHAnsi"/>
          <w:bCs/>
          <w:sz w:val="24"/>
          <w:szCs w:val="24"/>
        </w:rPr>
      </w:pPr>
    </w:p>
    <w:p w14:paraId="7695BC59" w14:textId="77777777" w:rsidR="00AD0ED4" w:rsidRPr="00BE546B" w:rsidRDefault="00AD0ED4" w:rsidP="00BE546B">
      <w:pPr>
        <w:spacing w:line="360" w:lineRule="auto"/>
        <w:jc w:val="center"/>
        <w:rPr>
          <w:rFonts w:asciiTheme="minorHAnsi" w:hAnsiTheme="minorHAnsi" w:cstheme="minorHAnsi"/>
          <w:bCs/>
          <w:sz w:val="24"/>
          <w:szCs w:val="24"/>
        </w:rPr>
      </w:pPr>
    </w:p>
    <w:p w14:paraId="69679C63" w14:textId="77777777" w:rsidR="00913783" w:rsidRPr="00BE546B" w:rsidRDefault="00913783" w:rsidP="00BE546B">
      <w:pPr>
        <w:spacing w:line="360" w:lineRule="auto"/>
        <w:jc w:val="center"/>
        <w:rPr>
          <w:rFonts w:asciiTheme="minorHAnsi" w:hAnsiTheme="minorHAnsi" w:cstheme="minorHAnsi"/>
          <w:sz w:val="24"/>
          <w:szCs w:val="24"/>
        </w:rPr>
      </w:pPr>
    </w:p>
    <w:p w14:paraId="46E77E1F" w14:textId="40297D77" w:rsidR="00913783" w:rsidRDefault="00913783" w:rsidP="00BE546B">
      <w:pPr>
        <w:spacing w:line="276" w:lineRule="auto"/>
        <w:jc w:val="center"/>
        <w:rPr>
          <w:b/>
          <w:sz w:val="28"/>
          <w:szCs w:val="28"/>
        </w:rPr>
      </w:pPr>
      <w:r w:rsidRPr="00BE546B">
        <w:rPr>
          <w:b/>
          <w:sz w:val="28"/>
          <w:szCs w:val="28"/>
        </w:rPr>
        <w:t xml:space="preserve">УСЛОВИЯ ОСУЩЕСТВЛЕНИЯ ДЕПОЗИТАРНОЙ ДЕЯТЕЛЬНОСТИ </w:t>
      </w:r>
    </w:p>
    <w:p w14:paraId="12BF05F1" w14:textId="457041FC" w:rsidR="00AB4D51" w:rsidRDefault="00AB4D51" w:rsidP="00BE546B">
      <w:pPr>
        <w:spacing w:line="276" w:lineRule="auto"/>
        <w:jc w:val="center"/>
        <w:rPr>
          <w:b/>
          <w:bCs/>
          <w:sz w:val="24"/>
          <w:szCs w:val="24"/>
        </w:rPr>
      </w:pPr>
      <w:r w:rsidRPr="00AB4D51">
        <w:rPr>
          <w:b/>
          <w:bCs/>
          <w:sz w:val="24"/>
          <w:szCs w:val="24"/>
        </w:rPr>
        <w:t>(КЛИЕНТСКИЙ РЕГЛАМЕНТ)</w:t>
      </w:r>
    </w:p>
    <w:p w14:paraId="7EA043D3" w14:textId="77777777" w:rsidR="00AB4D51" w:rsidRPr="00BE546B" w:rsidRDefault="00AB4D51" w:rsidP="00BE546B">
      <w:pPr>
        <w:spacing w:line="276" w:lineRule="auto"/>
        <w:jc w:val="center"/>
        <w:rPr>
          <w:b/>
          <w:sz w:val="28"/>
          <w:szCs w:val="28"/>
        </w:rPr>
      </w:pPr>
    </w:p>
    <w:p w14:paraId="39DE4447" w14:textId="25BE7CC4" w:rsidR="00913783" w:rsidRPr="00BE546B" w:rsidRDefault="00AB4D51" w:rsidP="00BE546B">
      <w:pPr>
        <w:spacing w:line="276" w:lineRule="auto"/>
        <w:jc w:val="center"/>
        <w:rPr>
          <w:b/>
          <w:sz w:val="28"/>
          <w:szCs w:val="28"/>
        </w:rPr>
      </w:pPr>
      <w:r>
        <w:rPr>
          <w:b/>
          <w:sz w:val="28"/>
          <w:szCs w:val="28"/>
        </w:rPr>
        <w:t>О</w:t>
      </w:r>
      <w:r w:rsidRPr="00BE546B">
        <w:rPr>
          <w:b/>
          <w:sz w:val="28"/>
          <w:szCs w:val="28"/>
        </w:rPr>
        <w:t xml:space="preserve">бщества с ограниченной ответственностью </w:t>
      </w:r>
      <w:r w:rsidR="00BE546B">
        <w:rPr>
          <w:b/>
          <w:sz w:val="28"/>
          <w:szCs w:val="28"/>
        </w:rPr>
        <w:br/>
      </w:r>
      <w:r w:rsidR="000472EF" w:rsidRPr="00BE546B">
        <w:rPr>
          <w:b/>
          <w:sz w:val="28"/>
          <w:szCs w:val="28"/>
        </w:rPr>
        <w:t xml:space="preserve">Инвестиционная Компания </w:t>
      </w:r>
      <w:r w:rsidR="00913783" w:rsidRPr="00BE546B">
        <w:rPr>
          <w:b/>
          <w:sz w:val="28"/>
          <w:szCs w:val="28"/>
        </w:rPr>
        <w:t>«</w:t>
      </w:r>
      <w:r w:rsidR="000472EF" w:rsidRPr="00BE546B">
        <w:rPr>
          <w:b/>
          <w:sz w:val="28"/>
          <w:szCs w:val="28"/>
        </w:rPr>
        <w:t>Иволга Капитал</w:t>
      </w:r>
      <w:r w:rsidR="00913783" w:rsidRPr="00BE546B">
        <w:rPr>
          <w:b/>
          <w:sz w:val="28"/>
          <w:szCs w:val="28"/>
        </w:rPr>
        <w:t>»</w:t>
      </w:r>
    </w:p>
    <w:p w14:paraId="1EEE298B" w14:textId="310FC7C9" w:rsidR="00913783" w:rsidRPr="00BE546B" w:rsidRDefault="00913783" w:rsidP="00BE546B">
      <w:pPr>
        <w:spacing w:line="276" w:lineRule="auto"/>
        <w:jc w:val="center"/>
        <w:rPr>
          <w:b/>
          <w:bCs/>
          <w:sz w:val="28"/>
          <w:szCs w:val="28"/>
        </w:rPr>
      </w:pPr>
      <w:r w:rsidRPr="00BE546B">
        <w:rPr>
          <w:b/>
          <w:bCs/>
          <w:sz w:val="28"/>
          <w:szCs w:val="28"/>
        </w:rPr>
        <w:t>(</w:t>
      </w:r>
      <w:r w:rsidR="00AB4D51">
        <w:rPr>
          <w:b/>
          <w:bCs/>
          <w:sz w:val="28"/>
          <w:szCs w:val="28"/>
        </w:rPr>
        <w:t>новая редакция</w:t>
      </w:r>
      <w:r w:rsidRPr="00BE546B">
        <w:rPr>
          <w:b/>
          <w:bCs/>
          <w:sz w:val="28"/>
          <w:szCs w:val="28"/>
        </w:rPr>
        <w:t>)</w:t>
      </w:r>
    </w:p>
    <w:p w14:paraId="31BC737E" w14:textId="77777777" w:rsidR="00913783" w:rsidRPr="00BE546B" w:rsidRDefault="00913783" w:rsidP="00BE546B">
      <w:pPr>
        <w:spacing w:line="360" w:lineRule="auto"/>
        <w:jc w:val="center"/>
        <w:rPr>
          <w:rFonts w:asciiTheme="minorHAnsi" w:hAnsiTheme="minorHAnsi" w:cstheme="minorHAnsi"/>
          <w:bCs/>
          <w:sz w:val="24"/>
          <w:szCs w:val="24"/>
        </w:rPr>
      </w:pPr>
    </w:p>
    <w:p w14:paraId="25A772E1" w14:textId="77777777" w:rsidR="00913783" w:rsidRPr="00BE546B" w:rsidRDefault="00913783" w:rsidP="00BE546B">
      <w:pPr>
        <w:spacing w:line="360" w:lineRule="auto"/>
        <w:jc w:val="center"/>
        <w:rPr>
          <w:rFonts w:asciiTheme="minorHAnsi" w:hAnsiTheme="minorHAnsi" w:cstheme="minorHAnsi"/>
          <w:bCs/>
          <w:sz w:val="24"/>
          <w:szCs w:val="24"/>
        </w:rPr>
      </w:pPr>
    </w:p>
    <w:p w14:paraId="23EEEDDE" w14:textId="77777777" w:rsidR="00913783" w:rsidRPr="00BE546B" w:rsidRDefault="00913783" w:rsidP="00BE546B">
      <w:pPr>
        <w:spacing w:line="360" w:lineRule="auto"/>
        <w:jc w:val="center"/>
        <w:rPr>
          <w:rFonts w:asciiTheme="minorHAnsi" w:hAnsiTheme="minorHAnsi" w:cstheme="minorHAnsi"/>
          <w:bCs/>
          <w:sz w:val="24"/>
          <w:szCs w:val="24"/>
        </w:rPr>
      </w:pPr>
    </w:p>
    <w:p w14:paraId="2028261B" w14:textId="77777777" w:rsidR="00913783" w:rsidRPr="00BE546B" w:rsidRDefault="00913783" w:rsidP="00BE546B">
      <w:pPr>
        <w:spacing w:line="360" w:lineRule="auto"/>
        <w:jc w:val="center"/>
        <w:rPr>
          <w:rFonts w:asciiTheme="minorHAnsi" w:hAnsiTheme="minorHAnsi" w:cstheme="minorHAnsi"/>
          <w:bCs/>
          <w:sz w:val="24"/>
          <w:szCs w:val="24"/>
        </w:rPr>
      </w:pPr>
    </w:p>
    <w:p w14:paraId="3F4AA616" w14:textId="77777777" w:rsidR="00913783" w:rsidRPr="00BE546B" w:rsidRDefault="00913783" w:rsidP="00BE546B">
      <w:pPr>
        <w:spacing w:line="360" w:lineRule="auto"/>
        <w:jc w:val="center"/>
        <w:rPr>
          <w:rFonts w:asciiTheme="minorHAnsi" w:hAnsiTheme="minorHAnsi" w:cstheme="minorHAnsi"/>
          <w:bCs/>
          <w:sz w:val="24"/>
          <w:szCs w:val="24"/>
        </w:rPr>
      </w:pPr>
    </w:p>
    <w:p w14:paraId="2DD27063" w14:textId="77777777" w:rsidR="00913783" w:rsidRPr="00BE546B" w:rsidRDefault="00913783" w:rsidP="00BE546B">
      <w:pPr>
        <w:spacing w:line="360" w:lineRule="auto"/>
        <w:jc w:val="center"/>
        <w:rPr>
          <w:rFonts w:asciiTheme="minorHAnsi" w:hAnsiTheme="minorHAnsi" w:cstheme="minorHAnsi"/>
          <w:bCs/>
          <w:sz w:val="24"/>
          <w:szCs w:val="24"/>
        </w:rPr>
      </w:pPr>
    </w:p>
    <w:p w14:paraId="7D2E49FF" w14:textId="77777777" w:rsidR="00913783" w:rsidRPr="00BE546B" w:rsidRDefault="00913783" w:rsidP="00BE546B">
      <w:pPr>
        <w:spacing w:line="360" w:lineRule="auto"/>
        <w:jc w:val="center"/>
        <w:rPr>
          <w:rFonts w:asciiTheme="minorHAnsi" w:hAnsiTheme="minorHAnsi" w:cstheme="minorHAnsi"/>
          <w:bCs/>
          <w:sz w:val="24"/>
          <w:szCs w:val="24"/>
        </w:rPr>
      </w:pPr>
    </w:p>
    <w:p w14:paraId="73D9B924" w14:textId="77777777" w:rsidR="00913783" w:rsidRPr="00BE546B" w:rsidRDefault="00913783" w:rsidP="00BE546B">
      <w:pPr>
        <w:spacing w:line="360" w:lineRule="auto"/>
        <w:jc w:val="center"/>
        <w:rPr>
          <w:rFonts w:asciiTheme="minorHAnsi" w:hAnsiTheme="minorHAnsi" w:cstheme="minorHAnsi"/>
          <w:bCs/>
          <w:sz w:val="24"/>
          <w:szCs w:val="24"/>
        </w:rPr>
      </w:pPr>
    </w:p>
    <w:p w14:paraId="02A07D83" w14:textId="77777777" w:rsidR="00913783" w:rsidRPr="00BE546B" w:rsidRDefault="00913783" w:rsidP="00BE546B">
      <w:pPr>
        <w:spacing w:line="360" w:lineRule="auto"/>
        <w:jc w:val="center"/>
        <w:rPr>
          <w:rFonts w:asciiTheme="minorHAnsi" w:hAnsiTheme="minorHAnsi" w:cstheme="minorHAnsi"/>
          <w:bCs/>
          <w:sz w:val="24"/>
          <w:szCs w:val="24"/>
        </w:rPr>
      </w:pPr>
    </w:p>
    <w:p w14:paraId="61FBBF90" w14:textId="77777777" w:rsidR="00913783" w:rsidRPr="00BE546B" w:rsidRDefault="00913783" w:rsidP="00BE546B">
      <w:pPr>
        <w:spacing w:line="360" w:lineRule="auto"/>
        <w:jc w:val="center"/>
        <w:rPr>
          <w:rFonts w:asciiTheme="minorHAnsi" w:hAnsiTheme="minorHAnsi" w:cstheme="minorHAnsi"/>
          <w:bCs/>
          <w:sz w:val="24"/>
          <w:szCs w:val="24"/>
        </w:rPr>
      </w:pPr>
    </w:p>
    <w:p w14:paraId="11F0E144" w14:textId="77777777" w:rsidR="00913783" w:rsidRPr="00BE546B" w:rsidRDefault="00913783" w:rsidP="00BE546B">
      <w:pPr>
        <w:spacing w:line="360" w:lineRule="auto"/>
        <w:jc w:val="center"/>
        <w:rPr>
          <w:rFonts w:asciiTheme="minorHAnsi" w:hAnsiTheme="minorHAnsi" w:cstheme="minorHAnsi"/>
          <w:bCs/>
          <w:sz w:val="24"/>
          <w:szCs w:val="24"/>
        </w:rPr>
      </w:pPr>
    </w:p>
    <w:p w14:paraId="60FEB209" w14:textId="77777777" w:rsidR="00913783" w:rsidRPr="00BE546B" w:rsidRDefault="00913783" w:rsidP="00BE546B">
      <w:pPr>
        <w:spacing w:line="360" w:lineRule="auto"/>
        <w:jc w:val="center"/>
        <w:rPr>
          <w:rFonts w:asciiTheme="minorHAnsi" w:hAnsiTheme="minorHAnsi" w:cstheme="minorHAnsi"/>
          <w:bCs/>
          <w:sz w:val="24"/>
          <w:szCs w:val="24"/>
        </w:rPr>
      </w:pPr>
    </w:p>
    <w:p w14:paraId="2600F649" w14:textId="77777777" w:rsidR="00913783" w:rsidRPr="00BE546B" w:rsidRDefault="00913783" w:rsidP="00BE546B">
      <w:pPr>
        <w:spacing w:line="360" w:lineRule="auto"/>
        <w:jc w:val="center"/>
        <w:rPr>
          <w:rFonts w:asciiTheme="minorHAnsi" w:hAnsiTheme="minorHAnsi" w:cstheme="minorHAnsi"/>
          <w:bCs/>
          <w:sz w:val="24"/>
          <w:szCs w:val="24"/>
        </w:rPr>
      </w:pPr>
    </w:p>
    <w:p w14:paraId="100ECF20" w14:textId="77777777" w:rsidR="00913783" w:rsidRPr="00BE546B" w:rsidRDefault="00913783" w:rsidP="00BE546B">
      <w:pPr>
        <w:spacing w:line="360" w:lineRule="auto"/>
        <w:jc w:val="center"/>
        <w:rPr>
          <w:rFonts w:asciiTheme="minorHAnsi" w:hAnsiTheme="minorHAnsi" w:cstheme="minorHAnsi"/>
          <w:bCs/>
          <w:sz w:val="24"/>
          <w:szCs w:val="24"/>
        </w:rPr>
      </w:pPr>
    </w:p>
    <w:p w14:paraId="232CB147" w14:textId="77777777" w:rsidR="00913783" w:rsidRPr="00BE546B" w:rsidRDefault="00913783" w:rsidP="00BE546B">
      <w:pPr>
        <w:spacing w:line="360" w:lineRule="auto"/>
        <w:jc w:val="center"/>
        <w:rPr>
          <w:rFonts w:asciiTheme="minorHAnsi" w:hAnsiTheme="minorHAnsi" w:cstheme="minorHAnsi"/>
          <w:bCs/>
          <w:sz w:val="24"/>
          <w:szCs w:val="24"/>
        </w:rPr>
      </w:pPr>
    </w:p>
    <w:p w14:paraId="0499C28B" w14:textId="77777777" w:rsidR="00913783" w:rsidRPr="00BE546B" w:rsidRDefault="00913783" w:rsidP="00BE546B">
      <w:pPr>
        <w:spacing w:line="360" w:lineRule="auto"/>
        <w:jc w:val="center"/>
        <w:rPr>
          <w:rFonts w:asciiTheme="minorHAnsi" w:hAnsiTheme="minorHAnsi" w:cstheme="minorHAnsi"/>
          <w:bCs/>
          <w:sz w:val="24"/>
          <w:szCs w:val="24"/>
        </w:rPr>
      </w:pPr>
    </w:p>
    <w:p w14:paraId="19C9087E" w14:textId="77777777" w:rsidR="00913783" w:rsidRPr="00BE546B" w:rsidRDefault="00913783" w:rsidP="00BE546B">
      <w:pPr>
        <w:spacing w:line="360" w:lineRule="auto"/>
        <w:jc w:val="center"/>
        <w:rPr>
          <w:rFonts w:asciiTheme="minorHAnsi" w:hAnsiTheme="minorHAnsi" w:cstheme="minorHAnsi"/>
          <w:bCs/>
          <w:sz w:val="24"/>
          <w:szCs w:val="24"/>
        </w:rPr>
      </w:pPr>
    </w:p>
    <w:p w14:paraId="505793E0" w14:textId="77777777" w:rsidR="00F9792D" w:rsidRPr="00BE546B" w:rsidRDefault="00F9792D" w:rsidP="00BE546B">
      <w:pPr>
        <w:tabs>
          <w:tab w:val="left" w:pos="6720"/>
        </w:tabs>
        <w:spacing w:line="360" w:lineRule="auto"/>
        <w:rPr>
          <w:rFonts w:asciiTheme="minorHAnsi" w:hAnsiTheme="minorHAnsi" w:cstheme="minorHAnsi"/>
          <w:bCs/>
          <w:sz w:val="24"/>
          <w:szCs w:val="24"/>
        </w:rPr>
      </w:pPr>
    </w:p>
    <w:p w14:paraId="4AD0EADD" w14:textId="77777777" w:rsidR="00913783" w:rsidRPr="00BE546B" w:rsidRDefault="00913783" w:rsidP="00BE546B">
      <w:pPr>
        <w:spacing w:line="360" w:lineRule="auto"/>
        <w:jc w:val="center"/>
        <w:rPr>
          <w:rFonts w:asciiTheme="minorHAnsi" w:hAnsiTheme="minorHAnsi" w:cstheme="minorHAnsi"/>
          <w:sz w:val="24"/>
          <w:szCs w:val="24"/>
        </w:rPr>
      </w:pPr>
    </w:p>
    <w:p w14:paraId="4BCF0F1B" w14:textId="77777777" w:rsidR="006A1F33" w:rsidRPr="00BE546B" w:rsidRDefault="006A1F33" w:rsidP="00BE546B">
      <w:pPr>
        <w:spacing w:line="360" w:lineRule="auto"/>
        <w:jc w:val="center"/>
        <w:rPr>
          <w:rFonts w:asciiTheme="minorHAnsi" w:hAnsiTheme="minorHAnsi" w:cstheme="minorHAnsi"/>
          <w:sz w:val="24"/>
          <w:szCs w:val="24"/>
        </w:rPr>
      </w:pPr>
    </w:p>
    <w:p w14:paraId="61834B15" w14:textId="15731A2A" w:rsidR="00707F31" w:rsidRPr="00BE546B" w:rsidRDefault="00D8746A" w:rsidP="00BE546B">
      <w:pPr>
        <w:pStyle w:val="a8"/>
        <w:spacing w:line="360" w:lineRule="auto"/>
        <w:jc w:val="center"/>
        <w:rPr>
          <w:b/>
          <w:sz w:val="24"/>
          <w:szCs w:val="24"/>
        </w:rPr>
      </w:pPr>
      <w:r w:rsidRPr="00BE546B">
        <w:rPr>
          <w:b/>
          <w:sz w:val="24"/>
          <w:szCs w:val="24"/>
        </w:rPr>
        <w:t>г. Москва</w:t>
      </w:r>
      <w:r w:rsidR="00BD7A5F" w:rsidRPr="00BE546B">
        <w:rPr>
          <w:b/>
          <w:sz w:val="24"/>
          <w:szCs w:val="24"/>
        </w:rPr>
        <w:t xml:space="preserve">, </w:t>
      </w:r>
      <w:r w:rsidRPr="00BE546B">
        <w:rPr>
          <w:b/>
          <w:sz w:val="24"/>
          <w:szCs w:val="24"/>
        </w:rPr>
        <w:t>20</w:t>
      </w:r>
      <w:r w:rsidR="00386379" w:rsidRPr="00BE546B">
        <w:rPr>
          <w:b/>
          <w:sz w:val="24"/>
          <w:szCs w:val="24"/>
        </w:rPr>
        <w:t>2</w:t>
      </w:r>
      <w:r w:rsidR="000F72C8">
        <w:rPr>
          <w:b/>
          <w:sz w:val="24"/>
          <w:szCs w:val="24"/>
          <w:lang w:val="ru-RU"/>
        </w:rPr>
        <w:t>4</w:t>
      </w:r>
    </w:p>
    <w:sdt>
      <w:sdtPr>
        <w:rPr>
          <w:rFonts w:ascii="Times New Roman" w:eastAsia="Times New Roman" w:hAnsi="Times New Roman" w:cs="Times New Roman"/>
          <w:b/>
          <w:bCs/>
          <w:caps/>
          <w:color w:val="auto"/>
          <w:sz w:val="24"/>
          <w:szCs w:val="24"/>
          <w:lang w:val="x-none" w:eastAsia="en-US"/>
        </w:rPr>
        <w:id w:val="1656481539"/>
        <w:docPartObj>
          <w:docPartGallery w:val="Table of Contents"/>
          <w:docPartUnique/>
        </w:docPartObj>
      </w:sdtPr>
      <w:sdtEndPr>
        <w:rPr>
          <w:b w:val="0"/>
          <w:bCs w:val="0"/>
          <w:sz w:val="20"/>
          <w:szCs w:val="20"/>
          <w:lang w:eastAsia="x-none"/>
        </w:rPr>
      </w:sdtEndPr>
      <w:sdtContent>
        <w:p w14:paraId="04E46163" w14:textId="1639ADA2" w:rsidR="00395EB9" w:rsidRPr="0001175D" w:rsidRDefault="000C6CF9" w:rsidP="00B855A1">
          <w:pPr>
            <w:pStyle w:val="affe"/>
            <w:ind w:right="141" w:firstLine="709"/>
            <w:jc w:val="center"/>
            <w:rPr>
              <w:rFonts w:ascii="Times New Roman" w:hAnsi="Times New Roman" w:cs="Times New Roman"/>
              <w:color w:val="auto"/>
              <w:sz w:val="24"/>
              <w:szCs w:val="24"/>
            </w:rPr>
          </w:pPr>
          <w:r w:rsidRPr="0001175D">
            <w:rPr>
              <w:rFonts w:ascii="Times New Roman" w:hAnsi="Times New Roman" w:cs="Times New Roman"/>
              <w:color w:val="auto"/>
              <w:sz w:val="24"/>
              <w:szCs w:val="24"/>
            </w:rPr>
            <w:t>ОГЛАВЛЕНИЕ</w:t>
          </w:r>
        </w:p>
        <w:p w14:paraId="7D65E595" w14:textId="3F8685FC" w:rsidR="00DC306B" w:rsidRPr="0001175D" w:rsidRDefault="00395EB9">
          <w:pPr>
            <w:pStyle w:val="17"/>
            <w:rPr>
              <w:rFonts w:ascii="Times New Roman" w:eastAsiaTheme="minorEastAsia" w:hAnsi="Times New Roman" w:cs="Times New Roman"/>
              <w:b w:val="0"/>
              <w:bCs w:val="0"/>
              <w:caps w:val="0"/>
              <w:noProof/>
              <w:lang w:val="ru-RU" w:eastAsia="ru-RU"/>
            </w:rPr>
          </w:pPr>
          <w:r w:rsidRPr="0001175D">
            <w:rPr>
              <w:rFonts w:ascii="Times New Roman" w:hAnsi="Times New Roman" w:cs="Times New Roman"/>
              <w:b w:val="0"/>
              <w:bCs w:val="0"/>
            </w:rPr>
            <w:fldChar w:fldCharType="begin"/>
          </w:r>
          <w:r w:rsidRPr="0001175D">
            <w:rPr>
              <w:rFonts w:ascii="Times New Roman" w:hAnsi="Times New Roman" w:cs="Times New Roman"/>
              <w:b w:val="0"/>
              <w:bCs w:val="0"/>
            </w:rPr>
            <w:instrText xml:space="preserve"> TOC \o "1-3" \h \z \u </w:instrText>
          </w:r>
          <w:r w:rsidRPr="0001175D">
            <w:rPr>
              <w:rFonts w:ascii="Times New Roman" w:hAnsi="Times New Roman" w:cs="Times New Roman"/>
              <w:b w:val="0"/>
              <w:bCs w:val="0"/>
            </w:rPr>
            <w:fldChar w:fldCharType="separate"/>
          </w:r>
          <w:hyperlink w:anchor="_Toc157094527" w:history="1">
            <w:r w:rsidR="00DC306B" w:rsidRPr="0001175D">
              <w:rPr>
                <w:rStyle w:val="afb"/>
                <w:rFonts w:ascii="Times New Roman" w:hAnsi="Times New Roman" w:cs="Times New Roman"/>
                <w:b w:val="0"/>
                <w:bCs w:val="0"/>
                <w:noProof/>
              </w:rPr>
              <w:t>1.</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ОБЩИЕ ПОЛОЖЕНИЯ</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_Toc157094527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4</w:t>
            </w:r>
            <w:r w:rsidR="00DC306B" w:rsidRPr="0001175D">
              <w:rPr>
                <w:rFonts w:ascii="Times New Roman" w:hAnsi="Times New Roman" w:cs="Times New Roman"/>
                <w:b w:val="0"/>
                <w:bCs w:val="0"/>
                <w:noProof/>
                <w:webHidden/>
              </w:rPr>
              <w:fldChar w:fldCharType="end"/>
            </w:r>
          </w:hyperlink>
        </w:p>
        <w:p w14:paraId="492576A5" w14:textId="32175C3B" w:rsidR="00DC306B" w:rsidRPr="0001175D" w:rsidRDefault="00FC0373">
          <w:pPr>
            <w:pStyle w:val="29"/>
            <w:rPr>
              <w:rFonts w:ascii="Times New Roman" w:eastAsiaTheme="minorEastAsia" w:hAnsi="Times New Roman" w:cs="Times New Roman"/>
              <w:smallCaps w:val="0"/>
            </w:rPr>
          </w:pPr>
          <w:hyperlink w:anchor="_Toc157094528" w:history="1">
            <w:r w:rsidR="00DC306B" w:rsidRPr="0001175D">
              <w:rPr>
                <w:rStyle w:val="afb"/>
                <w:rFonts w:ascii="Times New Roman" w:hAnsi="Times New Roman" w:cs="Times New Roman"/>
              </w:rPr>
              <w:t>1.1.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Осуществление депозитарной деятельности</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_Toc157094528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w:t>
            </w:r>
            <w:r w:rsidR="00DC306B" w:rsidRPr="0001175D">
              <w:rPr>
                <w:rFonts w:ascii="Times New Roman" w:hAnsi="Times New Roman" w:cs="Times New Roman"/>
                <w:webHidden/>
              </w:rPr>
              <w:fldChar w:fldCharType="end"/>
            </w:r>
          </w:hyperlink>
        </w:p>
        <w:p w14:paraId="3D4578F9" w14:textId="19D4E931" w:rsidR="00DC306B" w:rsidRPr="0001175D" w:rsidRDefault="00FC0373">
          <w:pPr>
            <w:pStyle w:val="29"/>
            <w:rPr>
              <w:rFonts w:ascii="Times New Roman" w:eastAsiaTheme="minorEastAsia" w:hAnsi="Times New Roman" w:cs="Times New Roman"/>
              <w:smallCaps w:val="0"/>
            </w:rPr>
          </w:pPr>
          <w:hyperlink w:anchor="_Toc157094529" w:history="1">
            <w:r w:rsidR="00DC306B" w:rsidRPr="0001175D">
              <w:rPr>
                <w:rStyle w:val="afb"/>
                <w:rFonts w:ascii="Times New Roman" w:hAnsi="Times New Roman" w:cs="Times New Roman"/>
              </w:rPr>
              <w:t>1.2.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Термины и определения</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_Toc157094529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w:t>
            </w:r>
            <w:r w:rsidR="00DC306B" w:rsidRPr="0001175D">
              <w:rPr>
                <w:rFonts w:ascii="Times New Roman" w:hAnsi="Times New Roman" w:cs="Times New Roman"/>
                <w:webHidden/>
              </w:rPr>
              <w:fldChar w:fldCharType="end"/>
            </w:r>
          </w:hyperlink>
        </w:p>
        <w:p w14:paraId="2D3ECAEA" w14:textId="5EBCBA33" w:rsidR="00DC306B" w:rsidRPr="0001175D" w:rsidRDefault="00FC0373">
          <w:pPr>
            <w:pStyle w:val="29"/>
            <w:rPr>
              <w:rFonts w:ascii="Times New Roman" w:eastAsiaTheme="minorEastAsia" w:hAnsi="Times New Roman" w:cs="Times New Roman"/>
              <w:smallCaps w:val="0"/>
            </w:rPr>
          </w:pPr>
          <w:hyperlink w:anchor="_Toc157094530" w:history="1">
            <w:r w:rsidR="00DC306B" w:rsidRPr="0001175D">
              <w:rPr>
                <w:rStyle w:val="afb"/>
                <w:rFonts w:ascii="Times New Roman" w:hAnsi="Times New Roman" w:cs="Times New Roman"/>
              </w:rPr>
              <w:t>1.3.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Объект депозитарной деятельности</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_Toc157094530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7</w:t>
            </w:r>
            <w:r w:rsidR="00DC306B" w:rsidRPr="0001175D">
              <w:rPr>
                <w:rFonts w:ascii="Times New Roman" w:hAnsi="Times New Roman" w:cs="Times New Roman"/>
                <w:webHidden/>
              </w:rPr>
              <w:fldChar w:fldCharType="end"/>
            </w:r>
          </w:hyperlink>
        </w:p>
        <w:p w14:paraId="5CFB4068" w14:textId="62DAA71E" w:rsidR="00DC306B" w:rsidRPr="0001175D" w:rsidRDefault="00FC0373">
          <w:pPr>
            <w:pStyle w:val="29"/>
            <w:rPr>
              <w:rFonts w:ascii="Times New Roman" w:eastAsiaTheme="minorEastAsia" w:hAnsi="Times New Roman" w:cs="Times New Roman"/>
              <w:smallCaps w:val="0"/>
            </w:rPr>
          </w:pPr>
          <w:hyperlink w:anchor="_Toc157094531" w:history="1">
            <w:r w:rsidR="00DC306B" w:rsidRPr="0001175D">
              <w:rPr>
                <w:rStyle w:val="afb"/>
                <w:rFonts w:ascii="Times New Roman" w:hAnsi="Times New Roman" w:cs="Times New Roman"/>
              </w:rPr>
              <w:t>1.4.</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Услуги, предоставляемые Депозитарием</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_Toc157094531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7</w:t>
            </w:r>
            <w:r w:rsidR="00DC306B" w:rsidRPr="0001175D">
              <w:rPr>
                <w:rFonts w:ascii="Times New Roman" w:hAnsi="Times New Roman" w:cs="Times New Roman"/>
                <w:webHidden/>
              </w:rPr>
              <w:fldChar w:fldCharType="end"/>
            </w:r>
          </w:hyperlink>
        </w:p>
        <w:p w14:paraId="2DE2C7F9" w14:textId="547EF196" w:rsidR="00DC306B" w:rsidRPr="0001175D" w:rsidRDefault="00FC0373">
          <w:pPr>
            <w:pStyle w:val="29"/>
            <w:rPr>
              <w:rFonts w:ascii="Times New Roman" w:eastAsiaTheme="minorEastAsia" w:hAnsi="Times New Roman" w:cs="Times New Roman"/>
              <w:smallCaps w:val="0"/>
            </w:rPr>
          </w:pPr>
          <w:hyperlink w:anchor="_Toc157094532" w:history="1">
            <w:r w:rsidR="00DC306B" w:rsidRPr="0001175D">
              <w:rPr>
                <w:rStyle w:val="afb"/>
                <w:rFonts w:ascii="Times New Roman" w:hAnsi="Times New Roman" w:cs="Times New Roman"/>
              </w:rPr>
              <w:t>1.5.</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Виды счетов, открываемые Депозитарием</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_Toc157094532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9</w:t>
            </w:r>
            <w:r w:rsidR="00DC306B" w:rsidRPr="0001175D">
              <w:rPr>
                <w:rFonts w:ascii="Times New Roman" w:hAnsi="Times New Roman" w:cs="Times New Roman"/>
                <w:webHidden/>
              </w:rPr>
              <w:fldChar w:fldCharType="end"/>
            </w:r>
          </w:hyperlink>
        </w:p>
        <w:p w14:paraId="701E6E66" w14:textId="4DCB3C41" w:rsidR="00DC306B" w:rsidRPr="0001175D" w:rsidRDefault="00FC0373">
          <w:pPr>
            <w:pStyle w:val="29"/>
            <w:rPr>
              <w:rFonts w:ascii="Times New Roman" w:eastAsiaTheme="minorEastAsia" w:hAnsi="Times New Roman" w:cs="Times New Roman"/>
              <w:smallCaps w:val="0"/>
            </w:rPr>
          </w:pPr>
          <w:hyperlink w:anchor="_Toc157094533" w:history="1">
            <w:r w:rsidR="00DC306B" w:rsidRPr="0001175D">
              <w:rPr>
                <w:rStyle w:val="afb"/>
                <w:rFonts w:ascii="Times New Roman" w:hAnsi="Times New Roman" w:cs="Times New Roman"/>
              </w:rPr>
              <w:t>1.6.</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 xml:space="preserve">Порядок учета ценных бумаг на счетах депо и иных </w:t>
            </w:r>
            <w:r w:rsidR="00DC306B" w:rsidRPr="0001175D">
              <w:rPr>
                <w:rStyle w:val="afb"/>
                <w:rFonts w:ascii="Times New Roman" w:hAnsi="Times New Roman" w:cs="Times New Roman"/>
                <w:u w:val="none"/>
              </w:rPr>
              <w:t>счетах</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_Toc157094533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9</w:t>
            </w:r>
            <w:r w:rsidR="00DC306B" w:rsidRPr="0001175D">
              <w:rPr>
                <w:rFonts w:ascii="Times New Roman" w:hAnsi="Times New Roman" w:cs="Times New Roman"/>
                <w:webHidden/>
              </w:rPr>
              <w:fldChar w:fldCharType="end"/>
            </w:r>
          </w:hyperlink>
        </w:p>
        <w:p w14:paraId="5A7E422E" w14:textId="5F5E76AC" w:rsidR="00DC306B" w:rsidRPr="0001175D" w:rsidRDefault="00FC0373">
          <w:pPr>
            <w:pStyle w:val="29"/>
            <w:rPr>
              <w:rFonts w:ascii="Times New Roman" w:eastAsiaTheme="minorEastAsia" w:hAnsi="Times New Roman" w:cs="Times New Roman"/>
              <w:smallCaps w:val="0"/>
            </w:rPr>
          </w:pPr>
          <w:hyperlink w:anchor="_Toc157094534" w:history="1">
            <w:r w:rsidR="00DC306B" w:rsidRPr="0001175D">
              <w:rPr>
                <w:rStyle w:val="afb"/>
                <w:rFonts w:ascii="Times New Roman" w:hAnsi="Times New Roman" w:cs="Times New Roman"/>
              </w:rPr>
              <w:t>1.7.</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Способы учета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_Toc157094534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10</w:t>
            </w:r>
            <w:r w:rsidR="00DC306B" w:rsidRPr="0001175D">
              <w:rPr>
                <w:rFonts w:ascii="Times New Roman" w:hAnsi="Times New Roman" w:cs="Times New Roman"/>
                <w:webHidden/>
              </w:rPr>
              <w:fldChar w:fldCharType="end"/>
            </w:r>
          </w:hyperlink>
        </w:p>
        <w:p w14:paraId="38BDB3C1" w14:textId="08A4CD3D" w:rsidR="00DC306B" w:rsidRPr="0001175D" w:rsidRDefault="00FC0373">
          <w:pPr>
            <w:pStyle w:val="29"/>
            <w:rPr>
              <w:rFonts w:ascii="Times New Roman" w:eastAsiaTheme="minorEastAsia" w:hAnsi="Times New Roman" w:cs="Times New Roman"/>
              <w:smallCaps w:val="0"/>
            </w:rPr>
          </w:pPr>
          <w:hyperlink w:anchor="_Toc157094535" w:history="1">
            <w:r w:rsidR="00DC306B" w:rsidRPr="0001175D">
              <w:rPr>
                <w:rStyle w:val="afb"/>
                <w:rFonts w:ascii="Times New Roman" w:hAnsi="Times New Roman" w:cs="Times New Roman"/>
              </w:rPr>
              <w:t>1.8.</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Место хранения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_Toc157094535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10</w:t>
            </w:r>
            <w:r w:rsidR="00DC306B" w:rsidRPr="0001175D">
              <w:rPr>
                <w:rFonts w:ascii="Times New Roman" w:hAnsi="Times New Roman" w:cs="Times New Roman"/>
                <w:webHidden/>
              </w:rPr>
              <w:fldChar w:fldCharType="end"/>
            </w:r>
          </w:hyperlink>
        </w:p>
        <w:p w14:paraId="60A5D32B" w14:textId="53465351"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536" w:history="1">
            <w:r w:rsidR="00DC306B" w:rsidRPr="0001175D">
              <w:rPr>
                <w:rStyle w:val="afb"/>
                <w:rFonts w:ascii="Times New Roman" w:hAnsi="Times New Roman" w:cs="Times New Roman"/>
                <w:b w:val="0"/>
                <w:bCs w:val="0"/>
                <w:noProof/>
              </w:rPr>
              <w:t>2.</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НЕКОТОРЫЕ ОСОБЕННОСТИ УЧЕТА ЦЕННЫХ БУМАГ</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_Toc157094536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11</w:t>
            </w:r>
            <w:r w:rsidR="00DC306B" w:rsidRPr="0001175D">
              <w:rPr>
                <w:rFonts w:ascii="Times New Roman" w:hAnsi="Times New Roman" w:cs="Times New Roman"/>
                <w:b w:val="0"/>
                <w:bCs w:val="0"/>
                <w:noProof/>
                <w:webHidden/>
              </w:rPr>
              <w:fldChar w:fldCharType="end"/>
            </w:r>
          </w:hyperlink>
        </w:p>
        <w:p w14:paraId="54A31394" w14:textId="1E72A482" w:rsidR="00DC306B" w:rsidRPr="0001175D" w:rsidRDefault="00FC0373">
          <w:pPr>
            <w:pStyle w:val="29"/>
            <w:rPr>
              <w:rFonts w:ascii="Times New Roman" w:eastAsiaTheme="minorEastAsia" w:hAnsi="Times New Roman" w:cs="Times New Roman"/>
              <w:smallCaps w:val="0"/>
            </w:rPr>
          </w:pPr>
          <w:hyperlink w:anchor="_Toc157094537" w:history="1">
            <w:r w:rsidR="00DC306B" w:rsidRPr="0001175D">
              <w:rPr>
                <w:rStyle w:val="afb"/>
                <w:rFonts w:ascii="Times New Roman" w:hAnsi="Times New Roman" w:cs="Times New Roman"/>
              </w:rPr>
              <w:t>2.1.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Принципы депозитарного учета</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_Toc157094537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11</w:t>
            </w:r>
            <w:r w:rsidR="00DC306B" w:rsidRPr="0001175D">
              <w:rPr>
                <w:rFonts w:ascii="Times New Roman" w:hAnsi="Times New Roman" w:cs="Times New Roman"/>
                <w:webHidden/>
              </w:rPr>
              <w:fldChar w:fldCharType="end"/>
            </w:r>
          </w:hyperlink>
        </w:p>
        <w:p w14:paraId="0F32F161" w14:textId="40FBABE9" w:rsidR="00DC306B" w:rsidRPr="0001175D" w:rsidRDefault="00FC0373">
          <w:pPr>
            <w:pStyle w:val="29"/>
            <w:rPr>
              <w:rFonts w:ascii="Times New Roman" w:eastAsiaTheme="minorEastAsia" w:hAnsi="Times New Roman" w:cs="Times New Roman"/>
              <w:smallCaps w:val="0"/>
            </w:rPr>
          </w:pPr>
          <w:hyperlink w:anchor="_Toc157094538" w:history="1">
            <w:r w:rsidR="00DC306B" w:rsidRPr="0001175D">
              <w:rPr>
                <w:rStyle w:val="afb"/>
                <w:rFonts w:ascii="Times New Roman" w:hAnsi="Times New Roman" w:cs="Times New Roman"/>
              </w:rPr>
              <w:t>2.2.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учета ценных бумаг, ограниченных в обороте</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11</w:t>
            </w:r>
            <w:r w:rsidR="00DC306B" w:rsidRPr="0001175D">
              <w:rPr>
                <w:rFonts w:ascii="Times New Roman" w:hAnsi="Times New Roman" w:cs="Times New Roman"/>
                <w:webHidden/>
              </w:rPr>
              <w:fldChar w:fldCharType="end"/>
            </w:r>
          </w:hyperlink>
        </w:p>
        <w:p w14:paraId="3062DD32" w14:textId="57087CCA" w:rsidR="00DC306B" w:rsidRPr="0001175D" w:rsidRDefault="00FC0373">
          <w:pPr>
            <w:pStyle w:val="29"/>
            <w:rPr>
              <w:rFonts w:ascii="Times New Roman" w:eastAsiaTheme="minorEastAsia" w:hAnsi="Times New Roman" w:cs="Times New Roman"/>
              <w:smallCaps w:val="0"/>
            </w:rPr>
          </w:pPr>
          <w:hyperlink w:anchor="_Toc157094539" w:history="1">
            <w:r w:rsidR="00DC306B" w:rsidRPr="0001175D">
              <w:rPr>
                <w:rStyle w:val="afb"/>
                <w:rFonts w:ascii="Times New Roman" w:hAnsi="Times New Roman" w:cs="Times New Roman"/>
              </w:rPr>
              <w:t>2.3.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Учет дробных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_Toc157094539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12</w:t>
            </w:r>
            <w:r w:rsidR="00DC306B" w:rsidRPr="0001175D">
              <w:rPr>
                <w:rFonts w:ascii="Times New Roman" w:hAnsi="Times New Roman" w:cs="Times New Roman"/>
                <w:webHidden/>
              </w:rPr>
              <w:fldChar w:fldCharType="end"/>
            </w:r>
          </w:hyperlink>
        </w:p>
        <w:p w14:paraId="5BCCA187" w14:textId="5800A0D5"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540" w:history="1">
            <w:r w:rsidR="00DC306B" w:rsidRPr="0001175D">
              <w:rPr>
                <w:rStyle w:val="afb"/>
                <w:rFonts w:ascii="Times New Roman" w:hAnsi="Times New Roman" w:cs="Times New Roman"/>
                <w:b w:val="0"/>
                <w:bCs w:val="0"/>
                <w:noProof/>
              </w:rPr>
              <w:t>3.</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ОТНОШЕНИЯ ДЕПОЗИТАРИЯ С ДЕПОНЕНТАМИ, ИХ УПОЛНОМОЧЕННЫМИ ПРЕДСТАВИТЕЛЯМИ, ДРУГИМИ ДЕПОЗИТАРИЯМИ, РЕГИСТРАТОРАМИ</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_Toc157094540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13</w:t>
            </w:r>
            <w:r w:rsidR="00DC306B" w:rsidRPr="0001175D">
              <w:rPr>
                <w:rFonts w:ascii="Times New Roman" w:hAnsi="Times New Roman" w:cs="Times New Roman"/>
                <w:b w:val="0"/>
                <w:bCs w:val="0"/>
                <w:noProof/>
                <w:webHidden/>
              </w:rPr>
              <w:fldChar w:fldCharType="end"/>
            </w:r>
          </w:hyperlink>
        </w:p>
        <w:p w14:paraId="545D9421" w14:textId="5449DD3F" w:rsidR="00DC306B" w:rsidRPr="0001175D" w:rsidRDefault="00FC0373">
          <w:pPr>
            <w:pStyle w:val="29"/>
            <w:rPr>
              <w:rFonts w:ascii="Times New Roman" w:eastAsiaTheme="minorEastAsia" w:hAnsi="Times New Roman" w:cs="Times New Roman"/>
              <w:smallCaps w:val="0"/>
            </w:rPr>
          </w:pPr>
          <w:hyperlink w:anchor="_Toc157094541" w:history="1">
            <w:r w:rsidR="00DC306B" w:rsidRPr="0001175D">
              <w:rPr>
                <w:rStyle w:val="afb"/>
                <w:rFonts w:ascii="Times New Roman" w:hAnsi="Times New Roman" w:cs="Times New Roman"/>
              </w:rPr>
              <w:t>3.1.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Депозитарный договор (договор о счете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_Toc157094541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13</w:t>
            </w:r>
            <w:r w:rsidR="00DC306B" w:rsidRPr="0001175D">
              <w:rPr>
                <w:rFonts w:ascii="Times New Roman" w:hAnsi="Times New Roman" w:cs="Times New Roman"/>
                <w:webHidden/>
              </w:rPr>
              <w:fldChar w:fldCharType="end"/>
            </w:r>
          </w:hyperlink>
        </w:p>
        <w:p w14:paraId="250898E5" w14:textId="61B76A5F" w:rsidR="00DC306B" w:rsidRPr="0001175D" w:rsidRDefault="00FC0373">
          <w:pPr>
            <w:pStyle w:val="29"/>
            <w:rPr>
              <w:rFonts w:ascii="Times New Roman" w:eastAsiaTheme="minorEastAsia" w:hAnsi="Times New Roman" w:cs="Times New Roman"/>
              <w:smallCaps w:val="0"/>
            </w:rPr>
          </w:pPr>
          <w:hyperlink w:anchor="_Toc157094542" w:history="1">
            <w:r w:rsidR="00DC306B" w:rsidRPr="0001175D">
              <w:rPr>
                <w:rStyle w:val="afb"/>
                <w:rFonts w:ascii="Times New Roman" w:hAnsi="Times New Roman" w:cs="Times New Roman"/>
              </w:rPr>
              <w:t>3.2.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Договор о междепозитарных отношениях (договор счета депо номинального держателя)</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_Toc157094542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13</w:t>
            </w:r>
            <w:r w:rsidR="00DC306B" w:rsidRPr="0001175D">
              <w:rPr>
                <w:rFonts w:ascii="Times New Roman" w:hAnsi="Times New Roman" w:cs="Times New Roman"/>
                <w:webHidden/>
              </w:rPr>
              <w:fldChar w:fldCharType="end"/>
            </w:r>
          </w:hyperlink>
        </w:p>
        <w:p w14:paraId="55DE5A0A" w14:textId="705DEF75" w:rsidR="00DC306B" w:rsidRPr="0001175D" w:rsidRDefault="00FC0373">
          <w:pPr>
            <w:pStyle w:val="29"/>
            <w:rPr>
              <w:rFonts w:ascii="Times New Roman" w:eastAsiaTheme="minorEastAsia" w:hAnsi="Times New Roman" w:cs="Times New Roman"/>
              <w:smallCaps w:val="0"/>
            </w:rPr>
          </w:pPr>
          <w:hyperlink w:anchor="_Toc157094543" w:history="1">
            <w:r w:rsidR="00DC306B" w:rsidRPr="0001175D">
              <w:rPr>
                <w:rStyle w:val="afb"/>
                <w:rFonts w:ascii="Times New Roman" w:hAnsi="Times New Roman" w:cs="Times New Roman"/>
              </w:rPr>
              <w:t>3.3.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Взаимодействие Депозитария с держателями реестра и другими депозитариями</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_Toc157094543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14</w:t>
            </w:r>
            <w:r w:rsidR="00DC306B" w:rsidRPr="0001175D">
              <w:rPr>
                <w:rFonts w:ascii="Times New Roman" w:hAnsi="Times New Roman" w:cs="Times New Roman"/>
                <w:webHidden/>
              </w:rPr>
              <w:fldChar w:fldCharType="end"/>
            </w:r>
          </w:hyperlink>
        </w:p>
        <w:p w14:paraId="4E310B19" w14:textId="760EAB37" w:rsidR="00DC306B" w:rsidRPr="0001175D" w:rsidRDefault="00FC0373">
          <w:pPr>
            <w:pStyle w:val="29"/>
            <w:rPr>
              <w:rFonts w:ascii="Times New Roman" w:eastAsiaTheme="minorEastAsia" w:hAnsi="Times New Roman" w:cs="Times New Roman"/>
              <w:smallCaps w:val="0"/>
            </w:rPr>
          </w:pPr>
          <w:hyperlink w:anchor="_Toc157094544" w:history="1">
            <w:r w:rsidR="00DC306B" w:rsidRPr="0001175D">
              <w:rPr>
                <w:rStyle w:val="afb"/>
                <w:rFonts w:ascii="Times New Roman" w:hAnsi="Times New Roman" w:cs="Times New Roman"/>
              </w:rPr>
              <w:t>3.4.</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Попечитель счета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_Toc157094544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14</w:t>
            </w:r>
            <w:r w:rsidR="00DC306B" w:rsidRPr="0001175D">
              <w:rPr>
                <w:rFonts w:ascii="Times New Roman" w:hAnsi="Times New Roman" w:cs="Times New Roman"/>
                <w:webHidden/>
              </w:rPr>
              <w:fldChar w:fldCharType="end"/>
            </w:r>
          </w:hyperlink>
        </w:p>
        <w:p w14:paraId="4A839346" w14:textId="5E71AA3E" w:rsidR="00DC306B" w:rsidRPr="0001175D" w:rsidRDefault="00FC0373">
          <w:pPr>
            <w:pStyle w:val="29"/>
            <w:rPr>
              <w:rFonts w:ascii="Times New Roman" w:eastAsiaTheme="minorEastAsia" w:hAnsi="Times New Roman" w:cs="Times New Roman"/>
              <w:smallCaps w:val="0"/>
            </w:rPr>
          </w:pPr>
          <w:hyperlink w:anchor="_Toc157094545" w:history="1">
            <w:r w:rsidR="00DC306B" w:rsidRPr="0001175D">
              <w:rPr>
                <w:rStyle w:val="afb"/>
                <w:rFonts w:ascii="Times New Roman" w:hAnsi="Times New Roman" w:cs="Times New Roman"/>
              </w:rPr>
              <w:t>3.5.</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Уполномоченный представитель Депонента</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_Toc157094545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15</w:t>
            </w:r>
            <w:r w:rsidR="00DC306B" w:rsidRPr="0001175D">
              <w:rPr>
                <w:rFonts w:ascii="Times New Roman" w:hAnsi="Times New Roman" w:cs="Times New Roman"/>
                <w:webHidden/>
              </w:rPr>
              <w:fldChar w:fldCharType="end"/>
            </w:r>
          </w:hyperlink>
        </w:p>
        <w:p w14:paraId="34B5D26D" w14:textId="44A4ECC5"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546" w:history="1">
            <w:r w:rsidR="00DC306B" w:rsidRPr="0001175D">
              <w:rPr>
                <w:rStyle w:val="afb"/>
                <w:rFonts w:ascii="Times New Roman" w:hAnsi="Times New Roman" w:cs="Times New Roman"/>
                <w:b w:val="0"/>
                <w:bCs w:val="0"/>
                <w:noProof/>
              </w:rPr>
              <w:t>4.</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ОСНОВАНИЯ ДЛЯ СОВЕРШЕНИЯ ДЕПОЗИТАРНЫХ ОПЕРАЦИЙ</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_Toc157094546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15</w:t>
            </w:r>
            <w:r w:rsidR="00DC306B" w:rsidRPr="0001175D">
              <w:rPr>
                <w:rFonts w:ascii="Times New Roman" w:hAnsi="Times New Roman" w:cs="Times New Roman"/>
                <w:b w:val="0"/>
                <w:bCs w:val="0"/>
                <w:noProof/>
                <w:webHidden/>
              </w:rPr>
              <w:fldChar w:fldCharType="end"/>
            </w:r>
          </w:hyperlink>
        </w:p>
        <w:p w14:paraId="3E566BF3" w14:textId="7E371972"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547" w:history="1">
            <w:r w:rsidR="00DC306B" w:rsidRPr="0001175D">
              <w:rPr>
                <w:rStyle w:val="afb"/>
                <w:rFonts w:ascii="Times New Roman" w:hAnsi="Times New Roman" w:cs="Times New Roman"/>
                <w:b w:val="0"/>
                <w:bCs w:val="0"/>
                <w:noProof/>
              </w:rPr>
              <w:t>5.</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ПОРЯДОК ИСПОЛНЕНИЯ ДЕПОЗИТАРНЫХ ОПЕРАЦИЙ</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_Toc157094547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16</w:t>
            </w:r>
            <w:r w:rsidR="00DC306B" w:rsidRPr="0001175D">
              <w:rPr>
                <w:rFonts w:ascii="Times New Roman" w:hAnsi="Times New Roman" w:cs="Times New Roman"/>
                <w:b w:val="0"/>
                <w:bCs w:val="0"/>
                <w:noProof/>
                <w:webHidden/>
              </w:rPr>
              <w:fldChar w:fldCharType="end"/>
            </w:r>
          </w:hyperlink>
        </w:p>
        <w:p w14:paraId="147826A4" w14:textId="3AB6F36C" w:rsidR="00DC306B" w:rsidRPr="0001175D" w:rsidRDefault="00FC0373">
          <w:pPr>
            <w:pStyle w:val="29"/>
            <w:rPr>
              <w:rFonts w:ascii="Times New Roman" w:eastAsiaTheme="minorEastAsia" w:hAnsi="Times New Roman" w:cs="Times New Roman"/>
              <w:smallCaps w:val="0"/>
            </w:rPr>
          </w:pPr>
          <w:hyperlink w:anchor="_Toc157094548" w:history="1">
            <w:r w:rsidR="00DC306B" w:rsidRPr="0001175D">
              <w:rPr>
                <w:rStyle w:val="afb"/>
                <w:rFonts w:ascii="Times New Roman" w:hAnsi="Times New Roman" w:cs="Times New Roman"/>
              </w:rPr>
              <w:t>5.1.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Прием поручений, иных документов, служащих основанием совершения депозитарной операции</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_Toc157094548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17</w:t>
            </w:r>
            <w:r w:rsidR="00DC306B" w:rsidRPr="0001175D">
              <w:rPr>
                <w:rFonts w:ascii="Times New Roman" w:hAnsi="Times New Roman" w:cs="Times New Roman"/>
                <w:webHidden/>
              </w:rPr>
              <w:fldChar w:fldCharType="end"/>
            </w:r>
          </w:hyperlink>
        </w:p>
        <w:p w14:paraId="606F217E" w14:textId="49118FC9" w:rsidR="00DC306B" w:rsidRPr="0001175D" w:rsidRDefault="00FC0373">
          <w:pPr>
            <w:pStyle w:val="29"/>
            <w:rPr>
              <w:rFonts w:ascii="Times New Roman" w:eastAsiaTheme="minorEastAsia" w:hAnsi="Times New Roman" w:cs="Times New Roman"/>
              <w:smallCaps w:val="0"/>
            </w:rPr>
          </w:pPr>
          <w:hyperlink w:anchor="_Toc157094549" w:history="1">
            <w:r w:rsidR="00DC306B" w:rsidRPr="0001175D">
              <w:rPr>
                <w:rStyle w:val="afb"/>
                <w:rFonts w:ascii="Times New Roman" w:hAnsi="Times New Roman" w:cs="Times New Roman"/>
              </w:rPr>
              <w:t>5.2.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Проверка правильности оформления Поручений и иных документов, служащих основанием совершения депозитарной операции</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_Toc157094549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17</w:t>
            </w:r>
            <w:r w:rsidR="00DC306B" w:rsidRPr="0001175D">
              <w:rPr>
                <w:rFonts w:ascii="Times New Roman" w:hAnsi="Times New Roman" w:cs="Times New Roman"/>
                <w:webHidden/>
              </w:rPr>
              <w:fldChar w:fldCharType="end"/>
            </w:r>
          </w:hyperlink>
        </w:p>
        <w:p w14:paraId="2264B64B" w14:textId="29060851" w:rsidR="00DC306B" w:rsidRPr="0001175D" w:rsidRDefault="00FC0373">
          <w:pPr>
            <w:pStyle w:val="29"/>
            <w:rPr>
              <w:rFonts w:ascii="Times New Roman" w:eastAsiaTheme="minorEastAsia" w:hAnsi="Times New Roman" w:cs="Times New Roman"/>
              <w:smallCaps w:val="0"/>
            </w:rPr>
          </w:pPr>
          <w:hyperlink w:anchor="_Toc157094550" w:history="1">
            <w:r w:rsidR="00DC306B" w:rsidRPr="0001175D">
              <w:rPr>
                <w:rStyle w:val="afb"/>
                <w:rFonts w:ascii="Times New Roman" w:hAnsi="Times New Roman" w:cs="Times New Roman"/>
              </w:rPr>
              <w:t>5.3.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 xml:space="preserve">Принятие поручения и иных документов, служащих основанием совершения депозитарной </w:t>
            </w:r>
            <w:r w:rsidR="00DC306B" w:rsidRPr="0001175D">
              <w:rPr>
                <w:rStyle w:val="afb"/>
                <w:rFonts w:ascii="Times New Roman" w:eastAsiaTheme="minorHAnsi" w:hAnsi="Times New Roman" w:cs="Times New Roman"/>
                <w:shd w:val="clear" w:color="auto" w:fill="FFFFFF"/>
              </w:rPr>
              <w:t>операции, к исполнению или отказ в приеме Документов-оснований</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_Toc157094550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17</w:t>
            </w:r>
            <w:r w:rsidR="00DC306B" w:rsidRPr="0001175D">
              <w:rPr>
                <w:rFonts w:ascii="Times New Roman" w:hAnsi="Times New Roman" w:cs="Times New Roman"/>
                <w:webHidden/>
              </w:rPr>
              <w:fldChar w:fldCharType="end"/>
            </w:r>
          </w:hyperlink>
        </w:p>
        <w:p w14:paraId="0CB214B8" w14:textId="40B06411" w:rsidR="00DC306B" w:rsidRPr="0001175D" w:rsidRDefault="00FC0373">
          <w:pPr>
            <w:pStyle w:val="29"/>
            <w:rPr>
              <w:rFonts w:ascii="Times New Roman" w:eastAsiaTheme="minorEastAsia" w:hAnsi="Times New Roman" w:cs="Times New Roman"/>
              <w:smallCaps w:val="0"/>
            </w:rPr>
          </w:pPr>
          <w:hyperlink w:anchor="_Toc157094551" w:history="1">
            <w:r w:rsidR="00DC306B" w:rsidRPr="0001175D">
              <w:rPr>
                <w:rStyle w:val="afb"/>
                <w:rFonts w:ascii="Times New Roman" w:hAnsi="Times New Roman" w:cs="Times New Roman"/>
              </w:rPr>
              <w:t>5.5.</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Представление Депонентам отчетов о проведенных операциях и документов, удостоверяющих права на ценные бумаги</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_Toc157094551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18</w:t>
            </w:r>
            <w:r w:rsidR="00DC306B" w:rsidRPr="0001175D">
              <w:rPr>
                <w:rFonts w:ascii="Times New Roman" w:hAnsi="Times New Roman" w:cs="Times New Roman"/>
                <w:webHidden/>
              </w:rPr>
              <w:fldChar w:fldCharType="end"/>
            </w:r>
          </w:hyperlink>
        </w:p>
        <w:p w14:paraId="26D19689" w14:textId="7F2E187B" w:rsidR="00DC306B" w:rsidRPr="0001175D" w:rsidRDefault="00FC0373">
          <w:pPr>
            <w:pStyle w:val="29"/>
            <w:rPr>
              <w:rFonts w:ascii="Times New Roman" w:eastAsiaTheme="minorEastAsia" w:hAnsi="Times New Roman" w:cs="Times New Roman"/>
              <w:smallCaps w:val="0"/>
            </w:rPr>
          </w:pPr>
          <w:hyperlink w:anchor="_Toc157094552" w:history="1">
            <w:r w:rsidR="00DC306B" w:rsidRPr="0001175D">
              <w:rPr>
                <w:rStyle w:val="afb"/>
                <w:rFonts w:ascii="Times New Roman" w:hAnsi="Times New Roman" w:cs="Times New Roman"/>
              </w:rPr>
              <w:t>5.6.</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Отмена и изменение поручения</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_Toc157094552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19</w:t>
            </w:r>
            <w:r w:rsidR="00DC306B" w:rsidRPr="0001175D">
              <w:rPr>
                <w:rFonts w:ascii="Times New Roman" w:hAnsi="Times New Roman" w:cs="Times New Roman"/>
                <w:webHidden/>
              </w:rPr>
              <w:fldChar w:fldCharType="end"/>
            </w:r>
          </w:hyperlink>
        </w:p>
        <w:p w14:paraId="5188C861" w14:textId="6BFB09C4"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553" w:history="1">
            <w:r w:rsidR="00DC306B" w:rsidRPr="0001175D">
              <w:rPr>
                <w:rStyle w:val="afb"/>
                <w:rFonts w:ascii="Times New Roman" w:hAnsi="Times New Roman" w:cs="Times New Roman"/>
                <w:b w:val="0"/>
                <w:bCs w:val="0"/>
                <w:noProof/>
              </w:rPr>
              <w:t>6.</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ВЫПОЛНЯЕМЫЕ ДЕПОЗИТАРНЫЕ ОПЕРАЦИИ И ПОРЯДОК ИХ СОВЕРШЕНИЯ</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_Toc157094553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20</w:t>
            </w:r>
            <w:r w:rsidR="00DC306B" w:rsidRPr="0001175D">
              <w:rPr>
                <w:rFonts w:ascii="Times New Roman" w:hAnsi="Times New Roman" w:cs="Times New Roman"/>
                <w:b w:val="0"/>
                <w:bCs w:val="0"/>
                <w:noProof/>
                <w:webHidden/>
              </w:rPr>
              <w:fldChar w:fldCharType="end"/>
            </w:r>
          </w:hyperlink>
        </w:p>
        <w:p w14:paraId="077C1D70" w14:textId="0B6A76FA" w:rsidR="00DC306B" w:rsidRPr="0001175D" w:rsidRDefault="00FC0373">
          <w:pPr>
            <w:pStyle w:val="29"/>
            <w:rPr>
              <w:rFonts w:ascii="Times New Roman" w:eastAsiaTheme="minorEastAsia" w:hAnsi="Times New Roman" w:cs="Times New Roman"/>
              <w:smallCaps w:val="0"/>
            </w:rPr>
          </w:pPr>
          <w:hyperlink w:anchor="_Toc157094554" w:history="1">
            <w:r w:rsidR="00DC306B" w:rsidRPr="0001175D">
              <w:rPr>
                <w:rStyle w:val="afb"/>
                <w:rFonts w:ascii="Times New Roman" w:hAnsi="Times New Roman" w:cs="Times New Roman"/>
              </w:rPr>
              <w:t>6.1.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Перечень депозитарных операций</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_Toc157094554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20</w:t>
            </w:r>
            <w:r w:rsidR="00DC306B" w:rsidRPr="0001175D">
              <w:rPr>
                <w:rFonts w:ascii="Times New Roman" w:hAnsi="Times New Roman" w:cs="Times New Roman"/>
                <w:webHidden/>
              </w:rPr>
              <w:fldChar w:fldCharType="end"/>
            </w:r>
          </w:hyperlink>
        </w:p>
        <w:p w14:paraId="3F821041" w14:textId="63D0700F" w:rsidR="00DC306B" w:rsidRPr="0001175D" w:rsidRDefault="00FC0373">
          <w:pPr>
            <w:pStyle w:val="29"/>
            <w:rPr>
              <w:rFonts w:ascii="Times New Roman" w:eastAsiaTheme="minorEastAsia" w:hAnsi="Times New Roman" w:cs="Times New Roman"/>
              <w:smallCaps w:val="0"/>
            </w:rPr>
          </w:pPr>
          <w:hyperlink w:anchor="_Toc157094555" w:history="1">
            <w:r w:rsidR="00DC306B" w:rsidRPr="0001175D">
              <w:rPr>
                <w:rStyle w:val="afb"/>
                <w:rFonts w:ascii="Times New Roman" w:hAnsi="Times New Roman" w:cs="Times New Roman"/>
              </w:rPr>
              <w:t>6.2.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Порядок совершения депозитарных операций</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_Toc157094555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20</w:t>
            </w:r>
            <w:r w:rsidR="00DC306B" w:rsidRPr="0001175D">
              <w:rPr>
                <w:rFonts w:ascii="Times New Roman" w:hAnsi="Times New Roman" w:cs="Times New Roman"/>
                <w:webHidden/>
              </w:rPr>
              <w:fldChar w:fldCharType="end"/>
            </w:r>
          </w:hyperlink>
        </w:p>
        <w:p w14:paraId="7BB65AC9" w14:textId="087C41C2" w:rsidR="00DC306B" w:rsidRPr="0001175D" w:rsidRDefault="00FC0373">
          <w:pPr>
            <w:pStyle w:val="29"/>
            <w:rPr>
              <w:rFonts w:ascii="Times New Roman" w:eastAsiaTheme="minorEastAsia" w:hAnsi="Times New Roman" w:cs="Times New Roman"/>
              <w:smallCaps w:val="0"/>
            </w:rPr>
          </w:pPr>
          <w:hyperlink w:anchor="_Toc157094556" w:history="1">
            <w:r w:rsidR="00DC306B" w:rsidRPr="0001175D">
              <w:rPr>
                <w:rStyle w:val="afb"/>
                <w:rFonts w:ascii="Times New Roman" w:hAnsi="Times New Roman" w:cs="Times New Roman"/>
              </w:rPr>
              <w:t>6.2.1.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Открытие счета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_Toc157094556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20</w:t>
            </w:r>
            <w:r w:rsidR="00DC306B" w:rsidRPr="0001175D">
              <w:rPr>
                <w:rFonts w:ascii="Times New Roman" w:hAnsi="Times New Roman" w:cs="Times New Roman"/>
                <w:webHidden/>
              </w:rPr>
              <w:fldChar w:fldCharType="end"/>
            </w:r>
          </w:hyperlink>
        </w:p>
        <w:p w14:paraId="1DC5D4AC" w14:textId="624466E8" w:rsidR="00DC306B" w:rsidRPr="0001175D" w:rsidRDefault="00FC0373">
          <w:pPr>
            <w:pStyle w:val="29"/>
            <w:rPr>
              <w:rFonts w:ascii="Times New Roman" w:eastAsiaTheme="minorEastAsia" w:hAnsi="Times New Roman" w:cs="Times New Roman"/>
              <w:smallCaps w:val="0"/>
            </w:rPr>
          </w:pPr>
          <w:hyperlink w:anchor="_Toc157094578" w:history="1">
            <w:r w:rsidR="00DC306B" w:rsidRPr="0001175D">
              <w:rPr>
                <w:rStyle w:val="afb"/>
                <w:rFonts w:ascii="Times New Roman" w:hAnsi="Times New Roman" w:cs="Times New Roman"/>
              </w:rPr>
              <w:t>6.2.2.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Закрытие счета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_Toc157094578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25</w:t>
            </w:r>
            <w:r w:rsidR="00DC306B" w:rsidRPr="0001175D">
              <w:rPr>
                <w:rFonts w:ascii="Times New Roman" w:hAnsi="Times New Roman" w:cs="Times New Roman"/>
                <w:webHidden/>
              </w:rPr>
              <w:fldChar w:fldCharType="end"/>
            </w:r>
          </w:hyperlink>
        </w:p>
        <w:p w14:paraId="497C8381" w14:textId="194D0535" w:rsidR="00DC306B" w:rsidRPr="0001175D" w:rsidRDefault="00FC0373">
          <w:pPr>
            <w:pStyle w:val="29"/>
            <w:rPr>
              <w:rFonts w:ascii="Times New Roman" w:eastAsiaTheme="minorEastAsia" w:hAnsi="Times New Roman" w:cs="Times New Roman"/>
              <w:smallCaps w:val="0"/>
            </w:rPr>
          </w:pPr>
          <w:hyperlink w:anchor="_Toc157094585" w:history="1">
            <w:r w:rsidR="00DC306B" w:rsidRPr="0001175D">
              <w:rPr>
                <w:rStyle w:val="afb"/>
                <w:rFonts w:ascii="Times New Roman" w:hAnsi="Times New Roman" w:cs="Times New Roman"/>
              </w:rPr>
              <w:t>6.2.3.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Изменение анкетных данных Депонента</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_Toc157094585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25</w:t>
            </w:r>
            <w:r w:rsidR="00DC306B" w:rsidRPr="0001175D">
              <w:rPr>
                <w:rFonts w:ascii="Times New Roman" w:hAnsi="Times New Roman" w:cs="Times New Roman"/>
                <w:webHidden/>
              </w:rPr>
              <w:fldChar w:fldCharType="end"/>
            </w:r>
          </w:hyperlink>
        </w:p>
        <w:p w14:paraId="48CDCE78" w14:textId="365EB225" w:rsidR="00DC306B" w:rsidRPr="0001175D" w:rsidRDefault="00FC0373">
          <w:pPr>
            <w:pStyle w:val="29"/>
            <w:rPr>
              <w:rFonts w:ascii="Times New Roman" w:eastAsiaTheme="minorEastAsia" w:hAnsi="Times New Roman" w:cs="Times New Roman"/>
              <w:smallCaps w:val="0"/>
            </w:rPr>
          </w:pPr>
          <w:hyperlink w:anchor="_Toc157094586" w:history="1">
            <w:r w:rsidR="00DC306B" w:rsidRPr="0001175D">
              <w:rPr>
                <w:rStyle w:val="afb"/>
                <w:rFonts w:ascii="Times New Roman" w:hAnsi="Times New Roman" w:cs="Times New Roman"/>
              </w:rPr>
              <w:t>6.2.4.</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Назначение Попечителя счета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_Toc157094586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26</w:t>
            </w:r>
            <w:r w:rsidR="00DC306B" w:rsidRPr="0001175D">
              <w:rPr>
                <w:rFonts w:ascii="Times New Roman" w:hAnsi="Times New Roman" w:cs="Times New Roman"/>
                <w:webHidden/>
              </w:rPr>
              <w:fldChar w:fldCharType="end"/>
            </w:r>
          </w:hyperlink>
        </w:p>
        <w:p w14:paraId="1A76ACEF" w14:textId="1BDD7733" w:rsidR="00DC306B" w:rsidRPr="0001175D" w:rsidRDefault="00FC0373">
          <w:pPr>
            <w:pStyle w:val="29"/>
            <w:rPr>
              <w:rFonts w:ascii="Times New Roman" w:eastAsiaTheme="minorEastAsia" w:hAnsi="Times New Roman" w:cs="Times New Roman"/>
              <w:smallCaps w:val="0"/>
            </w:rPr>
          </w:pPr>
          <w:hyperlink w:anchor="_Toc157094587" w:history="1">
            <w:r w:rsidR="00DC306B" w:rsidRPr="0001175D">
              <w:rPr>
                <w:rStyle w:val="afb"/>
                <w:rFonts w:ascii="Times New Roman" w:hAnsi="Times New Roman" w:cs="Times New Roman"/>
              </w:rPr>
              <w:t>6.2.5.</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Отмена полномочий попечителя счета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_Toc157094587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26</w:t>
            </w:r>
            <w:r w:rsidR="00DC306B" w:rsidRPr="0001175D">
              <w:rPr>
                <w:rFonts w:ascii="Times New Roman" w:hAnsi="Times New Roman" w:cs="Times New Roman"/>
                <w:webHidden/>
              </w:rPr>
              <w:fldChar w:fldCharType="end"/>
            </w:r>
          </w:hyperlink>
        </w:p>
        <w:p w14:paraId="55D51069" w14:textId="7F38C9B7" w:rsidR="00DC306B" w:rsidRPr="0001175D" w:rsidRDefault="00FC0373">
          <w:pPr>
            <w:pStyle w:val="29"/>
            <w:rPr>
              <w:rFonts w:ascii="Times New Roman" w:eastAsiaTheme="minorEastAsia" w:hAnsi="Times New Roman" w:cs="Times New Roman"/>
              <w:smallCaps w:val="0"/>
            </w:rPr>
          </w:pPr>
          <w:hyperlink w:anchor="_Toc157094588" w:history="1">
            <w:r w:rsidR="00DC306B" w:rsidRPr="0001175D">
              <w:rPr>
                <w:rStyle w:val="afb"/>
                <w:rFonts w:ascii="Times New Roman" w:hAnsi="Times New Roman" w:cs="Times New Roman"/>
              </w:rPr>
              <w:t>6.2.6.</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Назначение уполномоченного представителя</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_Toc157094588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27</w:t>
            </w:r>
            <w:r w:rsidR="00DC306B" w:rsidRPr="0001175D">
              <w:rPr>
                <w:rFonts w:ascii="Times New Roman" w:hAnsi="Times New Roman" w:cs="Times New Roman"/>
                <w:webHidden/>
              </w:rPr>
              <w:fldChar w:fldCharType="end"/>
            </w:r>
          </w:hyperlink>
        </w:p>
        <w:p w14:paraId="69E35FD6" w14:textId="7C06A242" w:rsidR="00DC306B" w:rsidRPr="0001175D" w:rsidRDefault="00FC0373">
          <w:pPr>
            <w:pStyle w:val="29"/>
            <w:rPr>
              <w:rFonts w:ascii="Times New Roman" w:eastAsiaTheme="minorEastAsia" w:hAnsi="Times New Roman" w:cs="Times New Roman"/>
              <w:smallCaps w:val="0"/>
            </w:rPr>
          </w:pPr>
          <w:hyperlink w:anchor="_Toc157094589" w:history="1">
            <w:r w:rsidR="00DC306B" w:rsidRPr="0001175D">
              <w:rPr>
                <w:rStyle w:val="afb"/>
                <w:rFonts w:ascii="Times New Roman" w:hAnsi="Times New Roman" w:cs="Times New Roman"/>
              </w:rPr>
              <w:t>6.2.7.</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Отмена полномочий уполномоченного представителя</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_Toc157094589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27</w:t>
            </w:r>
            <w:r w:rsidR="00DC306B" w:rsidRPr="0001175D">
              <w:rPr>
                <w:rFonts w:ascii="Times New Roman" w:hAnsi="Times New Roman" w:cs="Times New Roman"/>
                <w:webHidden/>
              </w:rPr>
              <w:fldChar w:fldCharType="end"/>
            </w:r>
          </w:hyperlink>
        </w:p>
        <w:p w14:paraId="52E090D3" w14:textId="4262DAEA" w:rsidR="00DC306B" w:rsidRPr="0001175D" w:rsidRDefault="00FC0373">
          <w:pPr>
            <w:pStyle w:val="29"/>
            <w:rPr>
              <w:rFonts w:ascii="Times New Roman" w:eastAsiaTheme="minorEastAsia" w:hAnsi="Times New Roman" w:cs="Times New Roman"/>
              <w:smallCaps w:val="0"/>
            </w:rPr>
          </w:pPr>
          <w:hyperlink w:anchor="_Toc157094590" w:history="1">
            <w:r w:rsidR="00DC306B" w:rsidRPr="0001175D">
              <w:rPr>
                <w:rStyle w:val="afb"/>
                <w:rFonts w:ascii="Times New Roman" w:hAnsi="Times New Roman" w:cs="Times New Roman"/>
              </w:rPr>
              <w:t>6.2.8.</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Отмена поручений</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_Toc157094590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27</w:t>
            </w:r>
            <w:r w:rsidR="00DC306B" w:rsidRPr="0001175D">
              <w:rPr>
                <w:rFonts w:ascii="Times New Roman" w:hAnsi="Times New Roman" w:cs="Times New Roman"/>
                <w:webHidden/>
              </w:rPr>
              <w:fldChar w:fldCharType="end"/>
            </w:r>
          </w:hyperlink>
        </w:p>
        <w:p w14:paraId="0C20C0B4" w14:textId="0C5D2648" w:rsidR="00DC306B" w:rsidRPr="0001175D" w:rsidRDefault="00FC0373">
          <w:pPr>
            <w:pStyle w:val="29"/>
            <w:rPr>
              <w:rFonts w:ascii="Times New Roman" w:eastAsiaTheme="minorEastAsia" w:hAnsi="Times New Roman" w:cs="Times New Roman"/>
              <w:smallCaps w:val="0"/>
            </w:rPr>
          </w:pPr>
          <w:hyperlink w:anchor="_Toc157094591" w:history="1">
            <w:r w:rsidR="00DC306B" w:rsidRPr="0001175D">
              <w:rPr>
                <w:rStyle w:val="afb"/>
                <w:rFonts w:ascii="Times New Roman" w:hAnsi="Times New Roman" w:cs="Times New Roman"/>
              </w:rPr>
              <w:t>6.2.9.</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Прием ценных бумаг на хранение и (или) учет (зачисление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_Toc157094591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27</w:t>
            </w:r>
            <w:r w:rsidR="00DC306B" w:rsidRPr="0001175D">
              <w:rPr>
                <w:rFonts w:ascii="Times New Roman" w:hAnsi="Times New Roman" w:cs="Times New Roman"/>
                <w:webHidden/>
              </w:rPr>
              <w:fldChar w:fldCharType="end"/>
            </w:r>
          </w:hyperlink>
        </w:p>
        <w:p w14:paraId="5F8D68E5" w14:textId="219E6985" w:rsidR="00DC306B" w:rsidRPr="0001175D" w:rsidRDefault="00FC0373">
          <w:pPr>
            <w:pStyle w:val="29"/>
            <w:rPr>
              <w:rFonts w:ascii="Times New Roman" w:eastAsiaTheme="minorEastAsia" w:hAnsi="Times New Roman" w:cs="Times New Roman"/>
              <w:smallCaps w:val="0"/>
            </w:rPr>
          </w:pPr>
          <w:hyperlink w:anchor="_Toc157094592" w:history="1">
            <w:r w:rsidR="00DC306B" w:rsidRPr="0001175D">
              <w:rPr>
                <w:rStyle w:val="afb"/>
                <w:rFonts w:ascii="Times New Roman" w:hAnsi="Times New Roman" w:cs="Times New Roman"/>
              </w:rPr>
              <w:t>6.2.10.</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Снятие ценных бумаг с хранения и (или) учета (списание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_Toc157094592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28</w:t>
            </w:r>
            <w:r w:rsidR="00DC306B" w:rsidRPr="0001175D">
              <w:rPr>
                <w:rFonts w:ascii="Times New Roman" w:hAnsi="Times New Roman" w:cs="Times New Roman"/>
                <w:webHidden/>
              </w:rPr>
              <w:fldChar w:fldCharType="end"/>
            </w:r>
          </w:hyperlink>
        </w:p>
        <w:p w14:paraId="4EFDF92D" w14:textId="2A7F1F4B" w:rsidR="00DC306B" w:rsidRPr="0001175D" w:rsidRDefault="00FC0373">
          <w:pPr>
            <w:pStyle w:val="29"/>
            <w:rPr>
              <w:rFonts w:ascii="Times New Roman" w:eastAsiaTheme="minorEastAsia" w:hAnsi="Times New Roman" w:cs="Times New Roman"/>
              <w:smallCaps w:val="0"/>
            </w:rPr>
          </w:pPr>
          <w:hyperlink w:anchor="_Toc157094593" w:history="1">
            <w:r w:rsidR="00DC306B" w:rsidRPr="0001175D">
              <w:rPr>
                <w:rStyle w:val="afb"/>
                <w:rFonts w:ascii="Times New Roman" w:hAnsi="Times New Roman" w:cs="Times New Roman"/>
              </w:rPr>
              <w:t>6.2.11.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Основания для списания ценных бумаг с активных счетов:</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_Toc157094593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30</w:t>
            </w:r>
            <w:r w:rsidR="00DC306B" w:rsidRPr="0001175D">
              <w:rPr>
                <w:rFonts w:ascii="Times New Roman" w:hAnsi="Times New Roman" w:cs="Times New Roman"/>
                <w:webHidden/>
              </w:rPr>
              <w:fldChar w:fldCharType="end"/>
            </w:r>
          </w:hyperlink>
        </w:p>
        <w:p w14:paraId="004D00FA" w14:textId="15C55E2D" w:rsidR="00DC306B" w:rsidRPr="0001175D" w:rsidRDefault="00FC0373">
          <w:pPr>
            <w:pStyle w:val="29"/>
            <w:rPr>
              <w:rFonts w:ascii="Times New Roman" w:eastAsiaTheme="minorEastAsia" w:hAnsi="Times New Roman" w:cs="Times New Roman"/>
              <w:smallCaps w:val="0"/>
            </w:rPr>
          </w:pPr>
          <w:hyperlink w:anchor="_Toc157094594" w:history="1">
            <w:r w:rsidR="00DC306B" w:rsidRPr="0001175D">
              <w:rPr>
                <w:rStyle w:val="afb"/>
                <w:rFonts w:ascii="Times New Roman" w:hAnsi="Times New Roman" w:cs="Times New Roman"/>
              </w:rPr>
              <w:t>6.2.12.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ведения торговых счетов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_Toc157094594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31</w:t>
            </w:r>
            <w:r w:rsidR="00DC306B" w:rsidRPr="0001175D">
              <w:rPr>
                <w:rFonts w:ascii="Times New Roman" w:hAnsi="Times New Roman" w:cs="Times New Roman"/>
                <w:webHidden/>
              </w:rPr>
              <w:fldChar w:fldCharType="end"/>
            </w:r>
          </w:hyperlink>
        </w:p>
        <w:p w14:paraId="252B3131" w14:textId="3D2C8DA6" w:rsidR="00DC306B" w:rsidRPr="0001175D" w:rsidRDefault="00FC0373">
          <w:pPr>
            <w:pStyle w:val="29"/>
            <w:rPr>
              <w:rFonts w:ascii="Times New Roman" w:eastAsiaTheme="minorEastAsia" w:hAnsi="Times New Roman" w:cs="Times New Roman"/>
              <w:smallCaps w:val="0"/>
            </w:rPr>
          </w:pPr>
          <w:hyperlink w:anchor="_Toc157094595" w:history="1">
            <w:r w:rsidR="00DC306B" w:rsidRPr="0001175D">
              <w:rPr>
                <w:rStyle w:val="afb"/>
                <w:rFonts w:ascii="Times New Roman" w:hAnsi="Times New Roman" w:cs="Times New Roman"/>
              </w:rPr>
              <w:t>6.2.13.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Перевод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_Toc157094595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31</w:t>
            </w:r>
            <w:r w:rsidR="00DC306B" w:rsidRPr="0001175D">
              <w:rPr>
                <w:rFonts w:ascii="Times New Roman" w:hAnsi="Times New Roman" w:cs="Times New Roman"/>
                <w:webHidden/>
              </w:rPr>
              <w:fldChar w:fldCharType="end"/>
            </w:r>
          </w:hyperlink>
        </w:p>
        <w:p w14:paraId="050AEB63" w14:textId="7E810412" w:rsidR="00DC306B" w:rsidRPr="0001175D" w:rsidRDefault="00FC0373">
          <w:pPr>
            <w:pStyle w:val="29"/>
            <w:rPr>
              <w:rFonts w:ascii="Times New Roman" w:eastAsiaTheme="minorEastAsia" w:hAnsi="Times New Roman" w:cs="Times New Roman"/>
              <w:smallCaps w:val="0"/>
            </w:rPr>
          </w:pPr>
          <w:hyperlink w:anchor="_Toc157094596" w:history="1">
            <w:r w:rsidR="00DC306B" w:rsidRPr="0001175D">
              <w:rPr>
                <w:rStyle w:val="afb"/>
                <w:rFonts w:ascii="Times New Roman" w:hAnsi="Times New Roman" w:cs="Times New Roman"/>
              </w:rPr>
              <w:t>6.2.14.</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Перемещение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_Toc157094596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32</w:t>
            </w:r>
            <w:r w:rsidR="00DC306B" w:rsidRPr="0001175D">
              <w:rPr>
                <w:rFonts w:ascii="Times New Roman" w:hAnsi="Times New Roman" w:cs="Times New Roman"/>
                <w:webHidden/>
              </w:rPr>
              <w:fldChar w:fldCharType="end"/>
            </w:r>
          </w:hyperlink>
        </w:p>
        <w:p w14:paraId="0EF4FAE0" w14:textId="2291294E" w:rsidR="00DC306B" w:rsidRPr="0001175D" w:rsidRDefault="00FC0373">
          <w:pPr>
            <w:pStyle w:val="29"/>
            <w:rPr>
              <w:rFonts w:ascii="Times New Roman" w:eastAsiaTheme="minorEastAsia" w:hAnsi="Times New Roman" w:cs="Times New Roman"/>
              <w:smallCaps w:val="0"/>
            </w:rPr>
          </w:pPr>
          <w:hyperlink w:anchor="_Toc157094597" w:history="1">
            <w:r w:rsidR="00DC306B" w:rsidRPr="0001175D">
              <w:rPr>
                <w:rStyle w:val="afb"/>
                <w:rFonts w:ascii="Times New Roman" w:hAnsi="Times New Roman" w:cs="Times New Roman"/>
              </w:rPr>
              <w:t>6.2.15.</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Фиксация обременения ценных бумаг и (или) ограничения распоряжения ценными бумагами /фиксации прекращения обременения ценных бумаг и (или) ограничения распоряжения ценными бумагами.</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_Toc157094597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32</w:t>
            </w:r>
            <w:r w:rsidR="00DC306B" w:rsidRPr="0001175D">
              <w:rPr>
                <w:rFonts w:ascii="Times New Roman" w:hAnsi="Times New Roman" w:cs="Times New Roman"/>
                <w:webHidden/>
              </w:rPr>
              <w:fldChar w:fldCharType="end"/>
            </w:r>
          </w:hyperlink>
        </w:p>
        <w:p w14:paraId="674928E8" w14:textId="0CD292B5" w:rsidR="00DC306B" w:rsidRPr="0001175D" w:rsidRDefault="00FC0373">
          <w:pPr>
            <w:pStyle w:val="29"/>
            <w:tabs>
              <w:tab w:val="left" w:pos="1000"/>
            </w:tabs>
            <w:rPr>
              <w:rFonts w:ascii="Times New Roman" w:eastAsiaTheme="minorEastAsia" w:hAnsi="Times New Roman" w:cs="Times New Roman"/>
              <w:smallCaps w:val="0"/>
            </w:rPr>
          </w:pPr>
          <w:hyperlink w:anchor="_Toc157094598" w:history="1">
            <w:r w:rsidR="00DC306B" w:rsidRPr="0001175D">
              <w:rPr>
                <w:rStyle w:val="afb"/>
                <w:rFonts w:ascii="Times New Roman" w:hAnsi="Times New Roman" w:cs="Times New Roman"/>
              </w:rPr>
              <w:t>6.2.15.1.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Регистрация обременения ценных бумаг обязательствами залога</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32</w:t>
            </w:r>
            <w:r w:rsidR="00DC306B" w:rsidRPr="0001175D">
              <w:rPr>
                <w:rFonts w:ascii="Times New Roman" w:hAnsi="Times New Roman" w:cs="Times New Roman"/>
                <w:webHidden/>
              </w:rPr>
              <w:fldChar w:fldCharType="end"/>
            </w:r>
          </w:hyperlink>
        </w:p>
        <w:p w14:paraId="7CB33BB2" w14:textId="52552F38" w:rsidR="00DC306B" w:rsidRPr="0001175D" w:rsidRDefault="00FC0373">
          <w:pPr>
            <w:pStyle w:val="29"/>
            <w:tabs>
              <w:tab w:val="left" w:pos="1000"/>
            </w:tabs>
            <w:rPr>
              <w:rFonts w:ascii="Times New Roman" w:eastAsiaTheme="minorEastAsia" w:hAnsi="Times New Roman" w:cs="Times New Roman"/>
              <w:smallCaps w:val="0"/>
            </w:rPr>
          </w:pPr>
          <w:hyperlink w:anchor="_Toc157094599" w:history="1">
            <w:r w:rsidR="00DC306B" w:rsidRPr="0001175D">
              <w:rPr>
                <w:rStyle w:val="afb"/>
                <w:rFonts w:ascii="Times New Roman" w:hAnsi="Times New Roman" w:cs="Times New Roman"/>
              </w:rPr>
              <w:t>6.2.15.2.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Прекращение обременения ценных бумаг обязательствами залога</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_Toc157094599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33</w:t>
            </w:r>
            <w:r w:rsidR="00DC306B" w:rsidRPr="0001175D">
              <w:rPr>
                <w:rFonts w:ascii="Times New Roman" w:hAnsi="Times New Roman" w:cs="Times New Roman"/>
                <w:webHidden/>
              </w:rPr>
              <w:fldChar w:fldCharType="end"/>
            </w:r>
          </w:hyperlink>
        </w:p>
        <w:p w14:paraId="03061FB1" w14:textId="4A6319DC" w:rsidR="00DC306B" w:rsidRPr="0001175D" w:rsidRDefault="00FC0373">
          <w:pPr>
            <w:pStyle w:val="29"/>
            <w:tabs>
              <w:tab w:val="left" w:pos="1000"/>
            </w:tabs>
            <w:rPr>
              <w:rFonts w:ascii="Times New Roman" w:eastAsiaTheme="minorEastAsia" w:hAnsi="Times New Roman" w:cs="Times New Roman"/>
              <w:smallCaps w:val="0"/>
            </w:rPr>
          </w:pPr>
          <w:hyperlink w:anchor="_Toc157094600" w:history="1">
            <w:r w:rsidR="00DC306B" w:rsidRPr="0001175D">
              <w:rPr>
                <w:rStyle w:val="afb"/>
                <w:rFonts w:ascii="Times New Roman" w:hAnsi="Times New Roman" w:cs="Times New Roman"/>
              </w:rPr>
              <w:t>6.2.15.3.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Блокирование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_Toc157094600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33</w:t>
            </w:r>
            <w:r w:rsidR="00DC306B" w:rsidRPr="0001175D">
              <w:rPr>
                <w:rFonts w:ascii="Times New Roman" w:hAnsi="Times New Roman" w:cs="Times New Roman"/>
                <w:webHidden/>
              </w:rPr>
              <w:fldChar w:fldCharType="end"/>
            </w:r>
          </w:hyperlink>
        </w:p>
        <w:p w14:paraId="1CFA7EE1" w14:textId="698471BE" w:rsidR="00DC306B" w:rsidRPr="0001175D" w:rsidRDefault="00FC0373">
          <w:pPr>
            <w:pStyle w:val="29"/>
            <w:tabs>
              <w:tab w:val="left" w:pos="1000"/>
            </w:tabs>
            <w:rPr>
              <w:rFonts w:ascii="Times New Roman" w:eastAsiaTheme="minorEastAsia" w:hAnsi="Times New Roman" w:cs="Times New Roman"/>
              <w:smallCaps w:val="0"/>
            </w:rPr>
          </w:pPr>
          <w:hyperlink w:anchor="_Toc157094601" w:history="1">
            <w:r w:rsidR="00DC306B" w:rsidRPr="0001175D">
              <w:rPr>
                <w:rStyle w:val="afb"/>
                <w:rFonts w:ascii="Times New Roman" w:hAnsi="Times New Roman" w:cs="Times New Roman"/>
              </w:rPr>
              <w:t>6.2.15.4.</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Снятие блокирования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_Toc157094601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35</w:t>
            </w:r>
            <w:r w:rsidR="00DC306B" w:rsidRPr="0001175D">
              <w:rPr>
                <w:rFonts w:ascii="Times New Roman" w:hAnsi="Times New Roman" w:cs="Times New Roman"/>
                <w:webHidden/>
              </w:rPr>
              <w:fldChar w:fldCharType="end"/>
            </w:r>
          </w:hyperlink>
        </w:p>
        <w:p w14:paraId="50E22C58" w14:textId="5CE7281E" w:rsidR="00DC306B" w:rsidRPr="0001175D" w:rsidRDefault="00FC0373">
          <w:pPr>
            <w:pStyle w:val="29"/>
            <w:rPr>
              <w:rFonts w:ascii="Times New Roman" w:eastAsiaTheme="minorEastAsia" w:hAnsi="Times New Roman" w:cs="Times New Roman"/>
              <w:smallCaps w:val="0"/>
            </w:rPr>
          </w:pPr>
          <w:hyperlink w:anchor="_Toc157094602" w:history="1">
            <w:r w:rsidR="00DC306B" w:rsidRPr="0001175D">
              <w:rPr>
                <w:rStyle w:val="afb"/>
                <w:rFonts w:ascii="Times New Roman" w:hAnsi="Times New Roman" w:cs="Times New Roman"/>
              </w:rPr>
              <w:t>6.2.16.</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Конвертация ценных бумаг (дробление и консолидация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_Toc157094602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35</w:t>
            </w:r>
            <w:r w:rsidR="00DC306B" w:rsidRPr="0001175D">
              <w:rPr>
                <w:rFonts w:ascii="Times New Roman" w:hAnsi="Times New Roman" w:cs="Times New Roman"/>
                <w:webHidden/>
              </w:rPr>
              <w:fldChar w:fldCharType="end"/>
            </w:r>
          </w:hyperlink>
        </w:p>
        <w:p w14:paraId="0FCC1C11" w14:textId="46162AC3" w:rsidR="00DC306B" w:rsidRPr="0001175D" w:rsidRDefault="00FC0373">
          <w:pPr>
            <w:pStyle w:val="29"/>
            <w:rPr>
              <w:rFonts w:ascii="Times New Roman" w:eastAsiaTheme="minorEastAsia" w:hAnsi="Times New Roman" w:cs="Times New Roman"/>
              <w:smallCaps w:val="0"/>
            </w:rPr>
          </w:pPr>
          <w:hyperlink w:anchor="_Toc157094603" w:history="1">
            <w:r w:rsidR="00DC306B" w:rsidRPr="0001175D">
              <w:rPr>
                <w:rStyle w:val="afb"/>
                <w:rFonts w:ascii="Times New Roman" w:hAnsi="Times New Roman" w:cs="Times New Roman"/>
              </w:rPr>
              <w:t>6.2.17.</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Погашение (аннулирование)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_Toc157094603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36</w:t>
            </w:r>
            <w:r w:rsidR="00DC306B" w:rsidRPr="0001175D">
              <w:rPr>
                <w:rFonts w:ascii="Times New Roman" w:hAnsi="Times New Roman" w:cs="Times New Roman"/>
                <w:webHidden/>
              </w:rPr>
              <w:fldChar w:fldCharType="end"/>
            </w:r>
          </w:hyperlink>
        </w:p>
        <w:p w14:paraId="245D6177" w14:textId="701EF865" w:rsidR="00DC306B" w:rsidRPr="0001175D" w:rsidRDefault="00FC0373">
          <w:pPr>
            <w:pStyle w:val="29"/>
            <w:rPr>
              <w:rFonts w:ascii="Times New Roman" w:eastAsiaTheme="minorEastAsia" w:hAnsi="Times New Roman" w:cs="Times New Roman"/>
              <w:smallCaps w:val="0"/>
            </w:rPr>
          </w:pPr>
          <w:hyperlink w:anchor="_Toc157094604" w:history="1">
            <w:r w:rsidR="00DC306B" w:rsidRPr="0001175D">
              <w:rPr>
                <w:rStyle w:val="afb"/>
                <w:rFonts w:ascii="Times New Roman" w:hAnsi="Times New Roman" w:cs="Times New Roman"/>
              </w:rPr>
              <w:t>6.2.18.</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Начисление доходов ценными бумагами.</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_Toc157094604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36</w:t>
            </w:r>
            <w:r w:rsidR="00DC306B" w:rsidRPr="0001175D">
              <w:rPr>
                <w:rFonts w:ascii="Times New Roman" w:hAnsi="Times New Roman" w:cs="Times New Roman"/>
                <w:webHidden/>
              </w:rPr>
              <w:fldChar w:fldCharType="end"/>
            </w:r>
          </w:hyperlink>
        </w:p>
        <w:p w14:paraId="2D70C8EE" w14:textId="6E522318" w:rsidR="00DC306B" w:rsidRPr="0001175D" w:rsidRDefault="00FC0373">
          <w:pPr>
            <w:pStyle w:val="29"/>
            <w:rPr>
              <w:rFonts w:ascii="Times New Roman" w:eastAsiaTheme="minorEastAsia" w:hAnsi="Times New Roman" w:cs="Times New Roman"/>
              <w:smallCaps w:val="0"/>
            </w:rPr>
          </w:pPr>
          <w:hyperlink w:anchor="_Toc157094605" w:history="1">
            <w:r w:rsidR="00DC306B" w:rsidRPr="0001175D">
              <w:rPr>
                <w:rStyle w:val="afb"/>
                <w:rFonts w:ascii="Times New Roman" w:hAnsi="Times New Roman" w:cs="Times New Roman"/>
              </w:rPr>
              <w:t>6.2.19.</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Объединение дополнительных выпусков эмиссионных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_Toc157094605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37</w:t>
            </w:r>
            <w:r w:rsidR="00DC306B" w:rsidRPr="0001175D">
              <w:rPr>
                <w:rFonts w:ascii="Times New Roman" w:hAnsi="Times New Roman" w:cs="Times New Roman"/>
                <w:webHidden/>
              </w:rPr>
              <w:fldChar w:fldCharType="end"/>
            </w:r>
          </w:hyperlink>
        </w:p>
        <w:p w14:paraId="5AD91CDD" w14:textId="29409ECA" w:rsidR="00DC306B" w:rsidRPr="0001175D" w:rsidRDefault="00FC0373">
          <w:pPr>
            <w:pStyle w:val="29"/>
            <w:rPr>
              <w:rFonts w:ascii="Times New Roman" w:eastAsiaTheme="minorEastAsia" w:hAnsi="Times New Roman" w:cs="Times New Roman"/>
              <w:smallCaps w:val="0"/>
            </w:rPr>
          </w:pPr>
          <w:hyperlink w:anchor="_Toc157094606" w:history="1">
            <w:r w:rsidR="00DC306B" w:rsidRPr="0001175D">
              <w:rPr>
                <w:rStyle w:val="afb"/>
                <w:rFonts w:ascii="Times New Roman" w:hAnsi="Times New Roman" w:cs="Times New Roman"/>
              </w:rPr>
              <w:t>6.2.20.</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Аннулирование индивидуального номера (кода) дополнительного выпуска ценных бумаг и объединение дополнительных выпусков эмиссионных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_Toc157094606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37</w:t>
            </w:r>
            <w:r w:rsidR="00DC306B" w:rsidRPr="0001175D">
              <w:rPr>
                <w:rFonts w:ascii="Times New Roman" w:hAnsi="Times New Roman" w:cs="Times New Roman"/>
                <w:webHidden/>
              </w:rPr>
              <w:fldChar w:fldCharType="end"/>
            </w:r>
          </w:hyperlink>
        </w:p>
        <w:p w14:paraId="56353249" w14:textId="130FE396" w:rsidR="00DC306B" w:rsidRPr="0001175D" w:rsidRDefault="00FC0373">
          <w:pPr>
            <w:pStyle w:val="29"/>
            <w:rPr>
              <w:rFonts w:ascii="Times New Roman" w:eastAsiaTheme="minorEastAsia" w:hAnsi="Times New Roman" w:cs="Times New Roman"/>
              <w:smallCaps w:val="0"/>
            </w:rPr>
          </w:pPr>
          <w:hyperlink w:anchor="_Toc157094607" w:history="1">
            <w:r w:rsidR="00DC306B" w:rsidRPr="0001175D">
              <w:rPr>
                <w:rStyle w:val="afb"/>
                <w:rFonts w:ascii="Times New Roman" w:hAnsi="Times New Roman" w:cs="Times New Roman"/>
              </w:rPr>
              <w:t>6.2.21.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Формирование выписки по счету депо по состоянию на дату.</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_Toc157094607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37</w:t>
            </w:r>
            <w:r w:rsidR="00DC306B" w:rsidRPr="0001175D">
              <w:rPr>
                <w:rFonts w:ascii="Times New Roman" w:hAnsi="Times New Roman" w:cs="Times New Roman"/>
                <w:webHidden/>
              </w:rPr>
              <w:fldChar w:fldCharType="end"/>
            </w:r>
          </w:hyperlink>
        </w:p>
        <w:p w14:paraId="51D6F8DA" w14:textId="73930E73" w:rsidR="00DC306B" w:rsidRPr="0001175D" w:rsidRDefault="00FC0373">
          <w:pPr>
            <w:pStyle w:val="29"/>
            <w:rPr>
              <w:rFonts w:ascii="Times New Roman" w:eastAsiaTheme="minorEastAsia" w:hAnsi="Times New Roman" w:cs="Times New Roman"/>
              <w:smallCaps w:val="0"/>
            </w:rPr>
          </w:pPr>
          <w:hyperlink w:anchor="_Toc157094608" w:history="1">
            <w:r w:rsidR="00DC306B" w:rsidRPr="0001175D">
              <w:rPr>
                <w:rStyle w:val="afb"/>
                <w:rFonts w:ascii="Times New Roman" w:hAnsi="Times New Roman" w:cs="Times New Roman"/>
              </w:rPr>
              <w:t>6.2.22.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Формирование выписки об операциях по счету депо по выпуску ценной бумаги за период, указанный в запросе (поручении) Депонента.</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38</w:t>
            </w:r>
            <w:r w:rsidR="00DC306B" w:rsidRPr="0001175D">
              <w:rPr>
                <w:rFonts w:ascii="Times New Roman" w:hAnsi="Times New Roman" w:cs="Times New Roman"/>
                <w:webHidden/>
              </w:rPr>
              <w:fldChar w:fldCharType="end"/>
            </w:r>
          </w:hyperlink>
        </w:p>
        <w:p w14:paraId="3F15B756" w14:textId="2B03ED2F" w:rsidR="00DC306B" w:rsidRPr="0001175D" w:rsidRDefault="00FC0373">
          <w:pPr>
            <w:pStyle w:val="29"/>
            <w:rPr>
              <w:rFonts w:ascii="Times New Roman" w:eastAsiaTheme="minorEastAsia" w:hAnsi="Times New Roman" w:cs="Times New Roman"/>
              <w:smallCaps w:val="0"/>
            </w:rPr>
          </w:pPr>
          <w:hyperlink w:anchor="_Toc157094609" w:history="1">
            <w:r w:rsidR="00DC306B" w:rsidRPr="0001175D">
              <w:rPr>
                <w:rStyle w:val="afb"/>
                <w:rFonts w:ascii="Times New Roman" w:hAnsi="Times New Roman" w:cs="Times New Roman"/>
              </w:rPr>
              <w:t>6.2.23.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Формирование отчета об операциях по счету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_Toc157094609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38</w:t>
            </w:r>
            <w:r w:rsidR="00DC306B" w:rsidRPr="0001175D">
              <w:rPr>
                <w:rFonts w:ascii="Times New Roman" w:hAnsi="Times New Roman" w:cs="Times New Roman"/>
                <w:webHidden/>
              </w:rPr>
              <w:fldChar w:fldCharType="end"/>
            </w:r>
          </w:hyperlink>
        </w:p>
        <w:p w14:paraId="3F27268C" w14:textId="10886E7E" w:rsidR="00DC306B" w:rsidRPr="0001175D" w:rsidRDefault="00FC0373">
          <w:pPr>
            <w:pStyle w:val="29"/>
            <w:rPr>
              <w:rFonts w:ascii="Times New Roman" w:eastAsiaTheme="minorEastAsia" w:hAnsi="Times New Roman" w:cs="Times New Roman"/>
              <w:smallCaps w:val="0"/>
            </w:rPr>
          </w:pPr>
          <w:hyperlink w:anchor="_Toc157094610" w:history="1">
            <w:r w:rsidR="00DC306B" w:rsidRPr="0001175D">
              <w:rPr>
                <w:rStyle w:val="afb"/>
                <w:rFonts w:ascii="Times New Roman" w:hAnsi="Times New Roman" w:cs="Times New Roman"/>
              </w:rPr>
              <w:t>6.2.24.</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Формирование информации о заложенных ценных бумаг залогодержателю.</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_Toc157094610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38</w:t>
            </w:r>
            <w:r w:rsidR="00DC306B" w:rsidRPr="0001175D">
              <w:rPr>
                <w:rFonts w:ascii="Times New Roman" w:hAnsi="Times New Roman" w:cs="Times New Roman"/>
                <w:webHidden/>
              </w:rPr>
              <w:fldChar w:fldCharType="end"/>
            </w:r>
          </w:hyperlink>
        </w:p>
        <w:p w14:paraId="5BFEAD90" w14:textId="684150D2" w:rsidR="00DC306B" w:rsidRPr="0001175D" w:rsidRDefault="00FC0373">
          <w:pPr>
            <w:pStyle w:val="29"/>
            <w:rPr>
              <w:rFonts w:ascii="Times New Roman" w:eastAsiaTheme="minorEastAsia" w:hAnsi="Times New Roman" w:cs="Times New Roman"/>
              <w:smallCaps w:val="0"/>
            </w:rPr>
          </w:pPr>
          <w:hyperlink w:anchor="_Toc157094611" w:history="1">
            <w:r w:rsidR="00DC306B" w:rsidRPr="0001175D">
              <w:rPr>
                <w:rStyle w:val="afb"/>
                <w:rFonts w:ascii="Times New Roman" w:hAnsi="Times New Roman" w:cs="Times New Roman"/>
              </w:rPr>
              <w:t>6.2.25.</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Формирование списка владельцев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_Toc157094611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39</w:t>
            </w:r>
            <w:r w:rsidR="00DC306B" w:rsidRPr="0001175D">
              <w:rPr>
                <w:rFonts w:ascii="Times New Roman" w:hAnsi="Times New Roman" w:cs="Times New Roman"/>
                <w:webHidden/>
              </w:rPr>
              <w:fldChar w:fldCharType="end"/>
            </w:r>
          </w:hyperlink>
        </w:p>
        <w:p w14:paraId="54554BF2" w14:textId="4F857ACB" w:rsidR="00DC306B" w:rsidRPr="0001175D" w:rsidRDefault="00FC0373">
          <w:pPr>
            <w:pStyle w:val="29"/>
            <w:rPr>
              <w:rFonts w:ascii="Times New Roman" w:eastAsiaTheme="minorEastAsia" w:hAnsi="Times New Roman" w:cs="Times New Roman"/>
              <w:smallCaps w:val="0"/>
            </w:rPr>
          </w:pPr>
          <w:hyperlink w:anchor="_Toc157094612" w:history="1">
            <w:r w:rsidR="00DC306B" w:rsidRPr="0001175D">
              <w:rPr>
                <w:rStyle w:val="afb"/>
                <w:rFonts w:ascii="Times New Roman" w:hAnsi="Times New Roman" w:cs="Times New Roman"/>
              </w:rPr>
              <w:t>6.2.26.</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Формирование списка лиц, осуществляющих права по ценным бумагам.</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_Toc157094612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40</w:t>
            </w:r>
            <w:r w:rsidR="00DC306B" w:rsidRPr="0001175D">
              <w:rPr>
                <w:rFonts w:ascii="Times New Roman" w:hAnsi="Times New Roman" w:cs="Times New Roman"/>
                <w:webHidden/>
              </w:rPr>
              <w:fldChar w:fldCharType="end"/>
            </w:r>
          </w:hyperlink>
        </w:p>
        <w:p w14:paraId="674F6C90" w14:textId="40CD4D40" w:rsidR="00DC306B" w:rsidRPr="0001175D" w:rsidRDefault="00FC0373">
          <w:pPr>
            <w:pStyle w:val="29"/>
            <w:rPr>
              <w:rFonts w:ascii="Times New Roman" w:eastAsiaTheme="minorEastAsia" w:hAnsi="Times New Roman" w:cs="Times New Roman"/>
              <w:smallCaps w:val="0"/>
            </w:rPr>
          </w:pPr>
          <w:hyperlink w:anchor="_Toc157094613" w:history="1">
            <w:r w:rsidR="00DC306B" w:rsidRPr="0001175D">
              <w:rPr>
                <w:rStyle w:val="afb"/>
                <w:rFonts w:ascii="Times New Roman" w:hAnsi="Times New Roman" w:cs="Times New Roman"/>
              </w:rPr>
              <w:t>6.3.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совершения некоторых депозитарных операций и учета отдельных видов ценных бумаг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_Toc157094613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42</w:t>
            </w:r>
            <w:r w:rsidR="00DC306B" w:rsidRPr="0001175D">
              <w:rPr>
                <w:rFonts w:ascii="Times New Roman" w:hAnsi="Times New Roman" w:cs="Times New Roman"/>
                <w:webHidden/>
              </w:rPr>
              <w:fldChar w:fldCharType="end"/>
            </w:r>
          </w:hyperlink>
        </w:p>
        <w:p w14:paraId="6D04AE7F" w14:textId="4CE35C58" w:rsidR="00DC306B" w:rsidRPr="0001175D" w:rsidRDefault="00FC0373">
          <w:pPr>
            <w:pStyle w:val="29"/>
            <w:rPr>
              <w:rFonts w:ascii="Times New Roman" w:eastAsiaTheme="minorEastAsia" w:hAnsi="Times New Roman" w:cs="Times New Roman"/>
              <w:smallCaps w:val="0"/>
            </w:rPr>
          </w:pPr>
          <w:hyperlink w:anchor="_Toc157094614" w:history="1">
            <w:r w:rsidR="00DC306B" w:rsidRPr="0001175D">
              <w:rPr>
                <w:rStyle w:val="afb"/>
                <w:rFonts w:ascii="Times New Roman" w:hAnsi="Times New Roman" w:cs="Times New Roman"/>
              </w:rPr>
              <w:t>6.3.1.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совершения записей по счетам депо в случаях выкупа акций, а также эмиссионных ценных бумаг, конвертируемых в такие акции публичного общества, лицом, которое приобрело более 95 процентов акций публичного общества</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_Toc157094614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42</w:t>
            </w:r>
            <w:r w:rsidR="00DC306B" w:rsidRPr="0001175D">
              <w:rPr>
                <w:rFonts w:ascii="Times New Roman" w:hAnsi="Times New Roman" w:cs="Times New Roman"/>
                <w:webHidden/>
              </w:rPr>
              <w:fldChar w:fldCharType="end"/>
            </w:r>
          </w:hyperlink>
        </w:p>
        <w:p w14:paraId="67A72456" w14:textId="43FFAD83" w:rsidR="00DC306B" w:rsidRPr="0001175D" w:rsidRDefault="00FC0373">
          <w:pPr>
            <w:pStyle w:val="29"/>
            <w:rPr>
              <w:rFonts w:ascii="Times New Roman" w:eastAsiaTheme="minorEastAsia" w:hAnsi="Times New Roman" w:cs="Times New Roman"/>
              <w:smallCaps w:val="0"/>
            </w:rPr>
          </w:pPr>
          <w:hyperlink w:anchor="_Toc157094615" w:history="1">
            <w:r w:rsidR="00DC306B" w:rsidRPr="0001175D">
              <w:rPr>
                <w:rStyle w:val="afb"/>
                <w:rFonts w:ascii="Times New Roman" w:hAnsi="Times New Roman" w:cs="Times New Roman"/>
              </w:rPr>
              <w:t>6.3.2.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совершения записей по счетам депо в случаях выкупа акционерным обществом (эмитентом) по требованию акционеров акций, учитываемых на счетах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_Toc157094615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42</w:t>
            </w:r>
            <w:r w:rsidR="00DC306B" w:rsidRPr="0001175D">
              <w:rPr>
                <w:rFonts w:ascii="Times New Roman" w:hAnsi="Times New Roman" w:cs="Times New Roman"/>
                <w:webHidden/>
              </w:rPr>
              <w:fldChar w:fldCharType="end"/>
            </w:r>
          </w:hyperlink>
        </w:p>
        <w:p w14:paraId="1229EE28" w14:textId="5C2B95FF" w:rsidR="00DC306B" w:rsidRPr="0001175D" w:rsidRDefault="00FC0373">
          <w:pPr>
            <w:pStyle w:val="29"/>
            <w:rPr>
              <w:rFonts w:ascii="Times New Roman" w:eastAsiaTheme="minorEastAsia" w:hAnsi="Times New Roman" w:cs="Times New Roman"/>
              <w:smallCaps w:val="0"/>
            </w:rPr>
          </w:pPr>
          <w:hyperlink w:anchor="_Toc157094616" w:history="1">
            <w:r w:rsidR="00DC306B" w:rsidRPr="0001175D">
              <w:rPr>
                <w:rStyle w:val="afb"/>
                <w:rFonts w:ascii="Times New Roman" w:hAnsi="Times New Roman" w:cs="Times New Roman"/>
              </w:rPr>
              <w:t>6.3.3.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совершения записей по счетам депо в случаях принятия Депонентами добровольного или обязательного предложения о выкупе ценных бумаг, учитываемых на их счетах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_Toc157094616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44</w:t>
            </w:r>
            <w:r w:rsidR="00DC306B" w:rsidRPr="0001175D">
              <w:rPr>
                <w:rFonts w:ascii="Times New Roman" w:hAnsi="Times New Roman" w:cs="Times New Roman"/>
                <w:webHidden/>
              </w:rPr>
              <w:fldChar w:fldCharType="end"/>
            </w:r>
          </w:hyperlink>
        </w:p>
        <w:p w14:paraId="6DA2321F" w14:textId="5A63BE91" w:rsidR="00DC306B" w:rsidRPr="0001175D" w:rsidRDefault="00FC0373">
          <w:pPr>
            <w:pStyle w:val="29"/>
            <w:rPr>
              <w:rFonts w:ascii="Times New Roman" w:eastAsiaTheme="minorEastAsia" w:hAnsi="Times New Roman" w:cs="Times New Roman"/>
              <w:smallCaps w:val="0"/>
            </w:rPr>
          </w:pPr>
          <w:hyperlink w:anchor="_Toc157094617" w:history="1">
            <w:r w:rsidR="00DC306B" w:rsidRPr="0001175D">
              <w:rPr>
                <w:rStyle w:val="afb"/>
                <w:rFonts w:ascii="Times New Roman" w:hAnsi="Times New Roman" w:cs="Times New Roman"/>
              </w:rPr>
              <w:t>6.3.4.</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Внесение исправительных записей по счетам депо</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_Toc157094617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45</w:t>
            </w:r>
            <w:r w:rsidR="00DC306B" w:rsidRPr="0001175D">
              <w:rPr>
                <w:rFonts w:ascii="Times New Roman" w:hAnsi="Times New Roman" w:cs="Times New Roman"/>
                <w:webHidden/>
              </w:rPr>
              <w:fldChar w:fldCharType="end"/>
            </w:r>
          </w:hyperlink>
        </w:p>
        <w:p w14:paraId="0269B4F2" w14:textId="42480E19" w:rsidR="00DC306B" w:rsidRPr="0001175D" w:rsidRDefault="00FC0373">
          <w:pPr>
            <w:pStyle w:val="29"/>
            <w:rPr>
              <w:rFonts w:ascii="Times New Roman" w:eastAsiaTheme="minorEastAsia" w:hAnsi="Times New Roman" w:cs="Times New Roman"/>
              <w:smallCaps w:val="0"/>
            </w:rPr>
          </w:pPr>
          <w:hyperlink w:anchor="_Toc157094618" w:history="1">
            <w:r w:rsidR="00DC306B" w:rsidRPr="0001175D">
              <w:rPr>
                <w:rStyle w:val="afb"/>
                <w:rFonts w:ascii="Times New Roman" w:hAnsi="Times New Roman" w:cs="Times New Roman"/>
              </w:rPr>
              <w:t>6.3.5.</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обмена инвестиционных паев</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46</w:t>
            </w:r>
            <w:r w:rsidR="00DC306B" w:rsidRPr="0001175D">
              <w:rPr>
                <w:rFonts w:ascii="Times New Roman" w:hAnsi="Times New Roman" w:cs="Times New Roman"/>
                <w:webHidden/>
              </w:rPr>
              <w:fldChar w:fldCharType="end"/>
            </w:r>
          </w:hyperlink>
        </w:p>
        <w:p w14:paraId="2C4F47C3" w14:textId="472342B8" w:rsidR="00DC306B" w:rsidRPr="0001175D" w:rsidRDefault="00FC0373">
          <w:pPr>
            <w:pStyle w:val="29"/>
            <w:rPr>
              <w:rFonts w:ascii="Times New Roman" w:eastAsiaTheme="minorEastAsia" w:hAnsi="Times New Roman" w:cs="Times New Roman"/>
              <w:smallCaps w:val="0"/>
            </w:rPr>
          </w:pPr>
          <w:hyperlink w:anchor="_Toc157094619" w:history="1">
            <w:r w:rsidR="00DC306B" w:rsidRPr="0001175D">
              <w:rPr>
                <w:rStyle w:val="afb"/>
                <w:rFonts w:ascii="Times New Roman" w:hAnsi="Times New Roman" w:cs="Times New Roman"/>
              </w:rPr>
              <w:t>6.3.6.</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погашения инвестиционных паев</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_Toc157094619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46</w:t>
            </w:r>
            <w:r w:rsidR="00DC306B" w:rsidRPr="0001175D">
              <w:rPr>
                <w:rFonts w:ascii="Times New Roman" w:hAnsi="Times New Roman" w:cs="Times New Roman"/>
                <w:webHidden/>
              </w:rPr>
              <w:fldChar w:fldCharType="end"/>
            </w:r>
          </w:hyperlink>
        </w:p>
        <w:p w14:paraId="7880BEE2" w14:textId="76CAAD38" w:rsidR="00DC306B" w:rsidRPr="0001175D" w:rsidRDefault="00FC0373">
          <w:pPr>
            <w:pStyle w:val="29"/>
            <w:rPr>
              <w:rFonts w:ascii="Times New Roman" w:eastAsiaTheme="minorEastAsia" w:hAnsi="Times New Roman" w:cs="Times New Roman"/>
              <w:smallCaps w:val="0"/>
            </w:rPr>
          </w:pPr>
          <w:hyperlink w:anchor="_Toc157094620" w:history="1">
            <w:r w:rsidR="00DC306B" w:rsidRPr="0001175D">
              <w:rPr>
                <w:rStyle w:val="afb"/>
                <w:rFonts w:ascii="Times New Roman" w:hAnsi="Times New Roman" w:cs="Times New Roman"/>
              </w:rPr>
              <w:t>6.3.7.</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приостановления и возобновления операций по счетам депо в случае реорганизации эмитента (эмитентов)</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_Toc157094620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47</w:t>
            </w:r>
            <w:r w:rsidR="00DC306B" w:rsidRPr="0001175D">
              <w:rPr>
                <w:rFonts w:ascii="Times New Roman" w:hAnsi="Times New Roman" w:cs="Times New Roman"/>
                <w:webHidden/>
              </w:rPr>
              <w:fldChar w:fldCharType="end"/>
            </w:r>
          </w:hyperlink>
        </w:p>
        <w:p w14:paraId="7E27DA09" w14:textId="1E553DEC" w:rsidR="00DC306B" w:rsidRPr="0001175D" w:rsidRDefault="00FC0373">
          <w:pPr>
            <w:pStyle w:val="29"/>
            <w:rPr>
              <w:rFonts w:ascii="Times New Roman" w:eastAsiaTheme="minorEastAsia" w:hAnsi="Times New Roman" w:cs="Times New Roman"/>
              <w:smallCaps w:val="0"/>
            </w:rPr>
          </w:pPr>
          <w:hyperlink w:anchor="_Toc157094621" w:history="1">
            <w:r w:rsidR="00DC306B" w:rsidRPr="0001175D">
              <w:rPr>
                <w:rStyle w:val="afb"/>
                <w:rFonts w:ascii="Times New Roman" w:hAnsi="Times New Roman" w:cs="Times New Roman"/>
              </w:rPr>
              <w:t>6.3.8.</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Процедуры, совершаемые при проведении операций по переходу прав на ценные бумаги в порядке наследования</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_Toc157094621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47</w:t>
            </w:r>
            <w:r w:rsidR="00DC306B" w:rsidRPr="0001175D">
              <w:rPr>
                <w:rFonts w:ascii="Times New Roman" w:hAnsi="Times New Roman" w:cs="Times New Roman"/>
                <w:webHidden/>
              </w:rPr>
              <w:fldChar w:fldCharType="end"/>
            </w:r>
          </w:hyperlink>
        </w:p>
        <w:p w14:paraId="59E487E0" w14:textId="1EF48EC9" w:rsidR="00DC306B" w:rsidRPr="0001175D" w:rsidRDefault="00FC0373">
          <w:pPr>
            <w:pStyle w:val="29"/>
            <w:rPr>
              <w:rFonts w:ascii="Times New Roman" w:eastAsiaTheme="minorEastAsia" w:hAnsi="Times New Roman" w:cs="Times New Roman"/>
              <w:smallCaps w:val="0"/>
            </w:rPr>
          </w:pPr>
          <w:hyperlink w:anchor="_Toc157094622" w:history="1">
            <w:r w:rsidR="00DC306B" w:rsidRPr="0001175D">
              <w:rPr>
                <w:rStyle w:val="afb"/>
                <w:rFonts w:ascii="Times New Roman" w:hAnsi="Times New Roman" w:cs="Times New Roman"/>
              </w:rPr>
              <w:t>6.3.9.</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Процедуры внесения записей при совершении операций внесения записей при реорганизации или ликвидации Депонента</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_Toc157094622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48</w:t>
            </w:r>
            <w:r w:rsidR="00DC306B" w:rsidRPr="0001175D">
              <w:rPr>
                <w:rFonts w:ascii="Times New Roman" w:hAnsi="Times New Roman" w:cs="Times New Roman"/>
                <w:webHidden/>
              </w:rPr>
              <w:fldChar w:fldCharType="end"/>
            </w:r>
          </w:hyperlink>
        </w:p>
        <w:p w14:paraId="2F3D78EA" w14:textId="3C7DD10B" w:rsidR="00DC306B" w:rsidRPr="0001175D" w:rsidRDefault="00FC0373">
          <w:pPr>
            <w:pStyle w:val="29"/>
            <w:rPr>
              <w:rFonts w:ascii="Times New Roman" w:eastAsiaTheme="minorEastAsia" w:hAnsi="Times New Roman" w:cs="Times New Roman"/>
              <w:smallCaps w:val="0"/>
            </w:rPr>
          </w:pPr>
          <w:hyperlink w:anchor="_Toc157094623" w:history="1">
            <w:r w:rsidR="00DC306B" w:rsidRPr="0001175D">
              <w:rPr>
                <w:rStyle w:val="afb"/>
                <w:rFonts w:ascii="Times New Roman" w:hAnsi="Times New Roman" w:cs="Times New Roman"/>
              </w:rPr>
              <w:t>6.3.10.</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совершения операций с ценными бумагами в случае ликвидации депозитария места хранения (если ведение реестров не осуществляется)</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_Toc157094623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49</w:t>
            </w:r>
            <w:r w:rsidR="00DC306B" w:rsidRPr="0001175D">
              <w:rPr>
                <w:rFonts w:ascii="Times New Roman" w:hAnsi="Times New Roman" w:cs="Times New Roman"/>
                <w:webHidden/>
              </w:rPr>
              <w:fldChar w:fldCharType="end"/>
            </w:r>
          </w:hyperlink>
        </w:p>
        <w:p w14:paraId="645468FF" w14:textId="0391F24D"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624" w:history="1">
            <w:r w:rsidR="00DC306B" w:rsidRPr="0001175D">
              <w:rPr>
                <w:rStyle w:val="afb"/>
                <w:rFonts w:ascii="Times New Roman" w:hAnsi="Times New Roman" w:cs="Times New Roman"/>
                <w:b w:val="0"/>
                <w:bCs w:val="0"/>
                <w:noProof/>
              </w:rPr>
              <w:t>7.</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СРОКИ ПРОВЕДЕНИЯ ДЕПОЗИТАРНЫХ ОПЕРАЦИЙ</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_Toc157094624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49</w:t>
            </w:r>
            <w:r w:rsidR="00DC306B" w:rsidRPr="0001175D">
              <w:rPr>
                <w:rFonts w:ascii="Times New Roman" w:hAnsi="Times New Roman" w:cs="Times New Roman"/>
                <w:b w:val="0"/>
                <w:bCs w:val="0"/>
                <w:noProof/>
                <w:webHidden/>
              </w:rPr>
              <w:fldChar w:fldCharType="end"/>
            </w:r>
          </w:hyperlink>
        </w:p>
        <w:p w14:paraId="154CDD20" w14:textId="324DA7EF"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625" w:history="1">
            <w:r w:rsidR="00DC306B" w:rsidRPr="0001175D">
              <w:rPr>
                <w:rStyle w:val="afb"/>
                <w:rFonts w:ascii="Times New Roman" w:hAnsi="Times New Roman" w:cs="Times New Roman"/>
                <w:b w:val="0"/>
                <w:bCs w:val="0"/>
                <w:noProof/>
              </w:rPr>
              <w:t>8.</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СОДЕЙСТВИЕ ВЛАДЕЛЬЦАМ В РЕАЛИЗАЦИИ ПРАВ ПО ЦЕННЫМ БУМАГАМ</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_Toc157094625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50</w:t>
            </w:r>
            <w:r w:rsidR="00DC306B" w:rsidRPr="0001175D">
              <w:rPr>
                <w:rFonts w:ascii="Times New Roman" w:hAnsi="Times New Roman" w:cs="Times New Roman"/>
                <w:b w:val="0"/>
                <w:bCs w:val="0"/>
                <w:noProof/>
                <w:webHidden/>
              </w:rPr>
              <w:fldChar w:fldCharType="end"/>
            </w:r>
          </w:hyperlink>
        </w:p>
        <w:p w14:paraId="40CBC9F9" w14:textId="236F523D" w:rsidR="00DC306B" w:rsidRPr="0001175D" w:rsidRDefault="00FC0373">
          <w:pPr>
            <w:pStyle w:val="29"/>
            <w:rPr>
              <w:rFonts w:ascii="Times New Roman" w:eastAsiaTheme="minorEastAsia" w:hAnsi="Times New Roman" w:cs="Times New Roman"/>
              <w:smallCaps w:val="0"/>
            </w:rPr>
          </w:pPr>
          <w:hyperlink w:anchor="_Toc157094626" w:history="1">
            <w:r w:rsidR="00DC306B" w:rsidRPr="0001175D">
              <w:rPr>
                <w:rStyle w:val="afb"/>
                <w:rFonts w:ascii="Times New Roman" w:hAnsi="Times New Roman" w:cs="Times New Roman"/>
              </w:rPr>
              <w:t>8.1.</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Порядок и сроки передачи Депонентам доходов по ценным бумагам и иных причитающихся владельцам ценных бумаг выплат</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_Toc157094626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51</w:t>
            </w:r>
            <w:r w:rsidR="00DC306B" w:rsidRPr="0001175D">
              <w:rPr>
                <w:rFonts w:ascii="Times New Roman" w:hAnsi="Times New Roman" w:cs="Times New Roman"/>
                <w:webHidden/>
              </w:rPr>
              <w:fldChar w:fldCharType="end"/>
            </w:r>
          </w:hyperlink>
        </w:p>
        <w:p w14:paraId="65103BE2" w14:textId="0C160D6B" w:rsidR="00DC306B" w:rsidRPr="0001175D" w:rsidRDefault="00FC0373">
          <w:pPr>
            <w:pStyle w:val="29"/>
            <w:rPr>
              <w:rFonts w:ascii="Times New Roman" w:eastAsiaTheme="minorEastAsia" w:hAnsi="Times New Roman" w:cs="Times New Roman"/>
              <w:smallCaps w:val="0"/>
            </w:rPr>
          </w:pPr>
          <w:hyperlink w:anchor="_Toc157094627" w:history="1">
            <w:r w:rsidR="00DC306B" w:rsidRPr="0001175D">
              <w:rPr>
                <w:rStyle w:val="afb"/>
                <w:rFonts w:ascii="Times New Roman" w:hAnsi="Times New Roman" w:cs="Times New Roman"/>
              </w:rPr>
              <w:t>8.2.</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Передача Депоненту информации, полученной Депозитарием от эмитента (лица, обязанного по ценным бумагам), вышестоящего депозитария (применяется, если основание для осуществления прав по облигациям возникло до 01.07.2016г.)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_Toc157094627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53</w:t>
            </w:r>
            <w:r w:rsidR="00DC306B" w:rsidRPr="0001175D">
              <w:rPr>
                <w:rFonts w:ascii="Times New Roman" w:hAnsi="Times New Roman" w:cs="Times New Roman"/>
                <w:webHidden/>
              </w:rPr>
              <w:fldChar w:fldCharType="end"/>
            </w:r>
          </w:hyperlink>
        </w:p>
        <w:p w14:paraId="3AD6328E" w14:textId="6A22CF56" w:rsidR="00DC306B" w:rsidRPr="0001175D" w:rsidRDefault="00FC0373">
          <w:pPr>
            <w:pStyle w:val="29"/>
            <w:rPr>
              <w:rFonts w:ascii="Times New Roman" w:eastAsiaTheme="minorEastAsia" w:hAnsi="Times New Roman" w:cs="Times New Roman"/>
              <w:smallCaps w:val="0"/>
            </w:rPr>
          </w:pPr>
          <w:hyperlink w:anchor="_Toc157094628" w:history="1">
            <w:r w:rsidR="00DC306B" w:rsidRPr="0001175D">
              <w:rPr>
                <w:rStyle w:val="afb"/>
                <w:rFonts w:ascii="Times New Roman" w:hAnsi="Times New Roman" w:cs="Times New Roman"/>
              </w:rPr>
              <w:t>8.3.</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Передача эмитенту (лицу, обязанному по ценным бумагам) или вышестоящему депозитарию информации и документов от Депонентов (применяется, если основание для осуществления прав по облигациям возникло до 01.07.2016г.)</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_Toc157094628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53</w:t>
            </w:r>
            <w:r w:rsidR="00DC306B" w:rsidRPr="0001175D">
              <w:rPr>
                <w:rFonts w:ascii="Times New Roman" w:hAnsi="Times New Roman" w:cs="Times New Roman"/>
                <w:webHidden/>
              </w:rPr>
              <w:fldChar w:fldCharType="end"/>
            </w:r>
          </w:hyperlink>
        </w:p>
        <w:p w14:paraId="465E492D" w14:textId="2777BF98" w:rsidR="00DC306B" w:rsidRPr="0001175D" w:rsidRDefault="00FC0373">
          <w:pPr>
            <w:pStyle w:val="29"/>
            <w:rPr>
              <w:rFonts w:ascii="Times New Roman" w:eastAsiaTheme="minorEastAsia" w:hAnsi="Times New Roman" w:cs="Times New Roman"/>
              <w:smallCaps w:val="0"/>
            </w:rPr>
          </w:pPr>
          <w:hyperlink w:anchor="_Toc157094629" w:history="1">
            <w:r w:rsidR="00DC306B" w:rsidRPr="0001175D">
              <w:rPr>
                <w:rStyle w:val="afb"/>
                <w:rFonts w:ascii="Times New Roman" w:hAnsi="Times New Roman" w:cs="Times New Roman"/>
              </w:rPr>
              <w:t>8.4.</w:t>
            </w:r>
            <w:r w:rsidR="00DC306B" w:rsidRPr="0001175D">
              <w:rPr>
                <w:rFonts w:ascii="Times New Roman" w:eastAsiaTheme="minorEastAsia" w:hAnsi="Times New Roman" w:cs="Times New Roman"/>
                <w:smallCaps w:val="0"/>
              </w:rPr>
              <w:tab/>
            </w:r>
            <w:r w:rsidR="00DC306B" w:rsidRPr="0001175D">
              <w:rPr>
                <w:rStyle w:val="afb"/>
                <w:rFonts w:ascii="Times New Roman" w:hAnsi="Times New Roman" w:cs="Times New Roman"/>
              </w:rPr>
              <w:t>Особенности осуществления прав по ценным бумагам лицами, права которых на ценные бумаги учитываются Депозитарием</w:t>
            </w:r>
            <w:r w:rsidR="00DC306B" w:rsidRPr="0001175D">
              <w:rPr>
                <w:rFonts w:ascii="Times New Roman" w:hAnsi="Times New Roman" w:cs="Times New Roman"/>
                <w:webHidden/>
              </w:rPr>
              <w:tab/>
            </w:r>
            <w:r w:rsidR="00DC306B" w:rsidRPr="0001175D">
              <w:rPr>
                <w:rFonts w:ascii="Times New Roman" w:hAnsi="Times New Roman" w:cs="Times New Roman"/>
                <w:webHidden/>
              </w:rPr>
              <w:fldChar w:fldCharType="begin"/>
            </w:r>
            <w:r w:rsidR="00DC306B" w:rsidRPr="0001175D">
              <w:rPr>
                <w:rFonts w:ascii="Times New Roman" w:hAnsi="Times New Roman" w:cs="Times New Roman"/>
                <w:webHidden/>
              </w:rPr>
              <w:instrText xml:space="preserve"> PAGEREF _Toc157094629 \h </w:instrText>
            </w:r>
            <w:r w:rsidR="00DC306B" w:rsidRPr="0001175D">
              <w:rPr>
                <w:rFonts w:ascii="Times New Roman" w:hAnsi="Times New Roman" w:cs="Times New Roman"/>
                <w:webHidden/>
              </w:rPr>
            </w:r>
            <w:r w:rsidR="00DC306B" w:rsidRPr="0001175D">
              <w:rPr>
                <w:rFonts w:ascii="Times New Roman" w:hAnsi="Times New Roman" w:cs="Times New Roman"/>
                <w:webHidden/>
              </w:rPr>
              <w:fldChar w:fldCharType="separate"/>
            </w:r>
            <w:r w:rsidR="00DC306B" w:rsidRPr="0001175D">
              <w:rPr>
                <w:rFonts w:ascii="Times New Roman" w:hAnsi="Times New Roman" w:cs="Times New Roman"/>
                <w:webHidden/>
              </w:rPr>
              <w:t>53</w:t>
            </w:r>
            <w:r w:rsidR="00DC306B" w:rsidRPr="0001175D">
              <w:rPr>
                <w:rFonts w:ascii="Times New Roman" w:hAnsi="Times New Roman" w:cs="Times New Roman"/>
                <w:webHidden/>
              </w:rPr>
              <w:fldChar w:fldCharType="end"/>
            </w:r>
          </w:hyperlink>
        </w:p>
        <w:p w14:paraId="2A2A2A27" w14:textId="6BF529E3"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630" w:history="1">
            <w:r w:rsidR="00DC306B" w:rsidRPr="0001175D">
              <w:rPr>
                <w:rStyle w:val="afb"/>
                <w:rFonts w:ascii="Times New Roman" w:hAnsi="Times New Roman" w:cs="Times New Roman"/>
                <w:b w:val="0"/>
                <w:bCs w:val="0"/>
                <w:noProof/>
              </w:rPr>
              <w:t>9.</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ОБЕСПЕЧЕНИЕ КОНФИДЕНЦИАЛЬНОСТИ ИНФОРМАЦИИ, БЕЗОПАСНОСТИ И ЗАЩИТЫ ИНФОРМАЦИИ.</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_Toc157094630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55</w:t>
            </w:r>
            <w:r w:rsidR="00DC306B" w:rsidRPr="0001175D">
              <w:rPr>
                <w:rFonts w:ascii="Times New Roman" w:hAnsi="Times New Roman" w:cs="Times New Roman"/>
                <w:b w:val="0"/>
                <w:bCs w:val="0"/>
                <w:noProof/>
                <w:webHidden/>
              </w:rPr>
              <w:fldChar w:fldCharType="end"/>
            </w:r>
          </w:hyperlink>
        </w:p>
        <w:p w14:paraId="2E9FD5BD" w14:textId="773F5BD1"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631" w:history="1">
            <w:r w:rsidR="00DC306B" w:rsidRPr="0001175D">
              <w:rPr>
                <w:rStyle w:val="afb"/>
                <w:rFonts w:ascii="Times New Roman" w:hAnsi="Times New Roman" w:cs="Times New Roman"/>
                <w:b w:val="0"/>
                <w:bCs w:val="0"/>
                <w:noProof/>
              </w:rPr>
              <w:t>10.</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ТАРИФЫ ДЕПОЗИТАРИЯ</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_Toc157094631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56</w:t>
            </w:r>
            <w:r w:rsidR="00DC306B" w:rsidRPr="0001175D">
              <w:rPr>
                <w:rFonts w:ascii="Times New Roman" w:hAnsi="Times New Roman" w:cs="Times New Roman"/>
                <w:b w:val="0"/>
                <w:bCs w:val="0"/>
                <w:noProof/>
                <w:webHidden/>
              </w:rPr>
              <w:fldChar w:fldCharType="end"/>
            </w:r>
          </w:hyperlink>
        </w:p>
        <w:p w14:paraId="44D776A5" w14:textId="56655E76"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632" w:history="1">
            <w:r w:rsidR="00DC306B" w:rsidRPr="0001175D">
              <w:rPr>
                <w:rStyle w:val="afb"/>
                <w:rFonts w:ascii="Times New Roman" w:hAnsi="Times New Roman" w:cs="Times New Roman"/>
                <w:b w:val="0"/>
                <w:bCs w:val="0"/>
                <w:noProof/>
              </w:rPr>
              <w:t>11.</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ПОРЯДОК ВНЕСЕНИЯ ИЗМЕНЕНИЙ И ДОПОЛНЕНИЙ В УСЛОВИЯ ОСУЩЕСТВЛЕНИЯ ДЕПОЗИТАРНОЙ ДЕЯТЕЛЬНОСТИ</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_Toc157094632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56</w:t>
            </w:r>
            <w:r w:rsidR="00DC306B" w:rsidRPr="0001175D">
              <w:rPr>
                <w:rFonts w:ascii="Times New Roman" w:hAnsi="Times New Roman" w:cs="Times New Roman"/>
                <w:b w:val="0"/>
                <w:bCs w:val="0"/>
                <w:noProof/>
                <w:webHidden/>
              </w:rPr>
              <w:fldChar w:fldCharType="end"/>
            </w:r>
          </w:hyperlink>
        </w:p>
        <w:p w14:paraId="18EF809E" w14:textId="1C3F4615"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633" w:history="1">
            <w:r w:rsidR="00DC306B" w:rsidRPr="0001175D">
              <w:rPr>
                <w:rStyle w:val="afb"/>
                <w:rFonts w:ascii="Times New Roman" w:hAnsi="Times New Roman" w:cs="Times New Roman"/>
                <w:b w:val="0"/>
                <w:bCs w:val="0"/>
                <w:noProof/>
              </w:rPr>
              <w:t>12.</w:t>
            </w:r>
            <w:r w:rsidR="00DC306B" w:rsidRPr="0001175D">
              <w:rPr>
                <w:rFonts w:ascii="Times New Roman" w:eastAsiaTheme="minorEastAsia" w:hAnsi="Times New Roman" w:cs="Times New Roman"/>
                <w:b w:val="0"/>
                <w:bCs w:val="0"/>
                <w:caps w:val="0"/>
                <w:noProof/>
                <w:lang w:val="ru-RU" w:eastAsia="ru-RU"/>
              </w:rPr>
              <w:tab/>
            </w:r>
            <w:r w:rsidR="00DC306B" w:rsidRPr="0001175D">
              <w:rPr>
                <w:rStyle w:val="afb"/>
                <w:rFonts w:ascii="Times New Roman" w:hAnsi="Times New Roman" w:cs="Times New Roman"/>
                <w:b w:val="0"/>
                <w:bCs w:val="0"/>
                <w:noProof/>
              </w:rPr>
              <w:t>ПРЕКРАЩЕНИЕ ДЕПОЗИТАРНОЙ ДЕЯТЕЛЬНОСТИ</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_Toc157094633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57</w:t>
            </w:r>
            <w:r w:rsidR="00DC306B" w:rsidRPr="0001175D">
              <w:rPr>
                <w:rFonts w:ascii="Times New Roman" w:hAnsi="Times New Roman" w:cs="Times New Roman"/>
                <w:b w:val="0"/>
                <w:bCs w:val="0"/>
                <w:noProof/>
                <w:webHidden/>
              </w:rPr>
              <w:fldChar w:fldCharType="end"/>
            </w:r>
          </w:hyperlink>
        </w:p>
        <w:p w14:paraId="3725FDB9" w14:textId="7499516A" w:rsidR="00DC306B" w:rsidRPr="0001175D" w:rsidRDefault="00FC0373">
          <w:pPr>
            <w:pStyle w:val="17"/>
            <w:rPr>
              <w:rFonts w:ascii="Times New Roman" w:eastAsiaTheme="minorEastAsia" w:hAnsi="Times New Roman" w:cs="Times New Roman"/>
              <w:b w:val="0"/>
              <w:bCs w:val="0"/>
              <w:caps w:val="0"/>
              <w:noProof/>
              <w:lang w:val="ru-RU" w:eastAsia="ru-RU"/>
            </w:rPr>
          </w:pPr>
          <w:hyperlink w:anchor="_Toc157094634" w:history="1">
            <w:r w:rsidR="00DC306B" w:rsidRPr="0001175D">
              <w:rPr>
                <w:rStyle w:val="afb"/>
                <w:rFonts w:ascii="Times New Roman" w:hAnsi="Times New Roman" w:cs="Times New Roman"/>
                <w:b w:val="0"/>
                <w:bCs w:val="0"/>
                <w:noProof/>
              </w:rPr>
              <w:t xml:space="preserve">ПРИЛОЖЕНИЕ </w:t>
            </w:r>
            <w:r w:rsidR="00DC306B" w:rsidRPr="0001175D">
              <w:rPr>
                <w:rStyle w:val="afb"/>
                <w:rFonts w:ascii="Times New Roman" w:hAnsi="Times New Roman" w:cs="Times New Roman"/>
                <w:b w:val="0"/>
                <w:bCs w:val="0"/>
                <w:noProof/>
                <w:lang w:val="ru-RU"/>
              </w:rPr>
              <w:t>№</w:t>
            </w:r>
            <w:r w:rsidR="00DC306B" w:rsidRPr="0001175D">
              <w:rPr>
                <w:rStyle w:val="afb"/>
                <w:rFonts w:ascii="Times New Roman" w:hAnsi="Times New Roman" w:cs="Times New Roman"/>
                <w:b w:val="0"/>
                <w:bCs w:val="0"/>
                <w:noProof/>
              </w:rPr>
              <w:t xml:space="preserve"> 1</w:t>
            </w:r>
            <w:r w:rsidR="00DC306B" w:rsidRPr="0001175D">
              <w:rPr>
                <w:rStyle w:val="afb"/>
                <w:rFonts w:ascii="Times New Roman" w:hAnsi="Times New Roman" w:cs="Times New Roman"/>
                <w:b w:val="0"/>
                <w:bCs w:val="0"/>
                <w:noProof/>
                <w:lang w:val="ru-RU"/>
              </w:rPr>
              <w:t>.</w:t>
            </w:r>
            <w:r w:rsidR="00DC306B" w:rsidRPr="0001175D">
              <w:rPr>
                <w:rStyle w:val="afb"/>
                <w:rFonts w:ascii="Times New Roman" w:hAnsi="Times New Roman" w:cs="Times New Roman"/>
                <w:b w:val="0"/>
                <w:bCs w:val="0"/>
                <w:noProof/>
              </w:rPr>
              <w:t xml:space="preserve"> К УСЛОВИЯМ ОСУЩЕСТВЛЕНИЯ ДЕПОЗИТАРНОЙ ДЕЯТЕЛЬНОСТИ</w:t>
            </w:r>
            <w:r w:rsidR="00DC306B" w:rsidRPr="0001175D">
              <w:rPr>
                <w:rStyle w:val="afb"/>
                <w:rFonts w:ascii="Times New Roman" w:hAnsi="Times New Roman" w:cs="Times New Roman"/>
                <w:b w:val="0"/>
                <w:bCs w:val="0"/>
                <w:noProof/>
                <w:lang w:val="ru-RU"/>
              </w:rPr>
              <w:t xml:space="preserve"> (Клиентский регламент) </w:t>
            </w:r>
            <w:r w:rsidR="00DC306B" w:rsidRPr="0001175D">
              <w:rPr>
                <w:rStyle w:val="afb"/>
                <w:rFonts w:ascii="Times New Roman" w:hAnsi="Times New Roman" w:cs="Times New Roman"/>
                <w:b w:val="0"/>
                <w:bCs w:val="0"/>
                <w:noProof/>
              </w:rPr>
              <w:t xml:space="preserve"> ООО ИК «Иволга Капитал»</w:t>
            </w:r>
            <w:r w:rsidR="00DC306B" w:rsidRPr="0001175D">
              <w:rPr>
                <w:rFonts w:ascii="Times New Roman" w:hAnsi="Times New Roman" w:cs="Times New Roman"/>
                <w:b w:val="0"/>
                <w:bCs w:val="0"/>
                <w:noProof/>
                <w:webHidden/>
              </w:rPr>
              <w:tab/>
            </w:r>
            <w:r w:rsidR="00DC306B" w:rsidRPr="0001175D">
              <w:rPr>
                <w:rFonts w:ascii="Times New Roman" w:hAnsi="Times New Roman" w:cs="Times New Roman"/>
                <w:b w:val="0"/>
                <w:bCs w:val="0"/>
                <w:noProof/>
                <w:webHidden/>
              </w:rPr>
              <w:fldChar w:fldCharType="begin"/>
            </w:r>
            <w:r w:rsidR="00DC306B" w:rsidRPr="0001175D">
              <w:rPr>
                <w:rFonts w:ascii="Times New Roman" w:hAnsi="Times New Roman" w:cs="Times New Roman"/>
                <w:b w:val="0"/>
                <w:bCs w:val="0"/>
                <w:noProof/>
                <w:webHidden/>
              </w:rPr>
              <w:instrText xml:space="preserve"> PAGEREF _Toc157094634 \h </w:instrText>
            </w:r>
            <w:r w:rsidR="00DC306B" w:rsidRPr="0001175D">
              <w:rPr>
                <w:rFonts w:ascii="Times New Roman" w:hAnsi="Times New Roman" w:cs="Times New Roman"/>
                <w:b w:val="0"/>
                <w:bCs w:val="0"/>
                <w:noProof/>
                <w:webHidden/>
              </w:rPr>
            </w:r>
            <w:r w:rsidR="00DC306B" w:rsidRPr="0001175D">
              <w:rPr>
                <w:rFonts w:ascii="Times New Roman" w:hAnsi="Times New Roman" w:cs="Times New Roman"/>
                <w:b w:val="0"/>
                <w:bCs w:val="0"/>
                <w:noProof/>
                <w:webHidden/>
              </w:rPr>
              <w:fldChar w:fldCharType="separate"/>
            </w:r>
            <w:r w:rsidR="00DC306B" w:rsidRPr="0001175D">
              <w:rPr>
                <w:rFonts w:ascii="Times New Roman" w:hAnsi="Times New Roman" w:cs="Times New Roman"/>
                <w:b w:val="0"/>
                <w:bCs w:val="0"/>
                <w:noProof/>
                <w:webHidden/>
              </w:rPr>
              <w:t>60</w:t>
            </w:r>
            <w:r w:rsidR="00DC306B" w:rsidRPr="0001175D">
              <w:rPr>
                <w:rFonts w:ascii="Times New Roman" w:hAnsi="Times New Roman" w:cs="Times New Roman"/>
                <w:b w:val="0"/>
                <w:bCs w:val="0"/>
                <w:noProof/>
                <w:webHidden/>
              </w:rPr>
              <w:fldChar w:fldCharType="end"/>
            </w:r>
          </w:hyperlink>
        </w:p>
        <w:p w14:paraId="47837142" w14:textId="33434CB8" w:rsidR="00DC306B" w:rsidRPr="0001175D" w:rsidRDefault="00FC0373">
          <w:pPr>
            <w:pStyle w:val="35"/>
            <w:rPr>
              <w:rFonts w:ascii="Times New Roman" w:eastAsiaTheme="minorEastAsia" w:hAnsi="Times New Roman" w:cs="Times New Roman"/>
              <w:i w:val="0"/>
              <w:iCs w:val="0"/>
              <w:noProof/>
            </w:rPr>
          </w:pPr>
          <w:hyperlink w:anchor="_Toc157094635" w:history="1">
            <w:r w:rsidR="00DC306B" w:rsidRPr="0001175D">
              <w:rPr>
                <w:rStyle w:val="afb"/>
                <w:rFonts w:ascii="Times New Roman" w:hAnsi="Times New Roman" w:cs="Times New Roman"/>
                <w:noProof/>
              </w:rPr>
              <w:t>Приложение 1.1. АНКЕТА ПОПЕЧИТЕЛЯ СЧЕТА ДЕПО</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_Toc157094635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61</w:t>
            </w:r>
            <w:r w:rsidR="00DC306B" w:rsidRPr="0001175D">
              <w:rPr>
                <w:rFonts w:ascii="Times New Roman" w:hAnsi="Times New Roman" w:cs="Times New Roman"/>
                <w:noProof/>
                <w:webHidden/>
              </w:rPr>
              <w:fldChar w:fldCharType="end"/>
            </w:r>
          </w:hyperlink>
        </w:p>
        <w:p w14:paraId="189CBCA8" w14:textId="331283A3" w:rsidR="00DC306B" w:rsidRPr="0001175D" w:rsidRDefault="00FC0373">
          <w:pPr>
            <w:pStyle w:val="35"/>
            <w:rPr>
              <w:rFonts w:ascii="Times New Roman" w:eastAsiaTheme="minorEastAsia" w:hAnsi="Times New Roman" w:cs="Times New Roman"/>
              <w:i w:val="0"/>
              <w:iCs w:val="0"/>
              <w:noProof/>
            </w:rPr>
          </w:pPr>
          <w:hyperlink w:anchor="_Toc157094636" w:history="1">
            <w:r w:rsidR="00DC306B" w:rsidRPr="0001175D">
              <w:rPr>
                <w:rStyle w:val="afb"/>
                <w:rFonts w:ascii="Times New Roman" w:hAnsi="Times New Roman" w:cs="Times New Roman"/>
                <w:noProof/>
              </w:rPr>
              <w:t>Приложение 1.2. АНКЕТА УПОЛНОМОЧЕННОГО ПРЕДСТАВИТЕЛЯ</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_Toc157094636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63</w:t>
            </w:r>
            <w:r w:rsidR="00DC306B" w:rsidRPr="0001175D">
              <w:rPr>
                <w:rFonts w:ascii="Times New Roman" w:hAnsi="Times New Roman" w:cs="Times New Roman"/>
                <w:noProof/>
                <w:webHidden/>
              </w:rPr>
              <w:fldChar w:fldCharType="end"/>
            </w:r>
          </w:hyperlink>
        </w:p>
        <w:p w14:paraId="4FFE3E0A" w14:textId="7C12A32E" w:rsidR="00DC306B" w:rsidRPr="0001175D" w:rsidRDefault="00FC0373">
          <w:pPr>
            <w:pStyle w:val="35"/>
            <w:rPr>
              <w:rFonts w:ascii="Times New Roman" w:eastAsiaTheme="minorEastAsia" w:hAnsi="Times New Roman" w:cs="Times New Roman"/>
              <w:i w:val="0"/>
              <w:iCs w:val="0"/>
              <w:noProof/>
            </w:rPr>
          </w:pPr>
          <w:hyperlink w:anchor="_Toc157094637" w:history="1">
            <w:r w:rsidR="00DC306B" w:rsidRPr="0001175D">
              <w:rPr>
                <w:rStyle w:val="afb"/>
                <w:rFonts w:ascii="Times New Roman" w:hAnsi="Times New Roman" w:cs="Times New Roman"/>
                <w:noProof/>
              </w:rPr>
              <w:t>Приложение 1.3. ПОРУЧЕНИЕ ОБ ОТКРЫТИИ СЧЕТА ДЕПО</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_Toc157094637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64</w:t>
            </w:r>
            <w:r w:rsidR="00DC306B" w:rsidRPr="0001175D">
              <w:rPr>
                <w:rFonts w:ascii="Times New Roman" w:hAnsi="Times New Roman" w:cs="Times New Roman"/>
                <w:noProof/>
                <w:webHidden/>
              </w:rPr>
              <w:fldChar w:fldCharType="end"/>
            </w:r>
          </w:hyperlink>
        </w:p>
        <w:p w14:paraId="679EEAA2" w14:textId="7C346F0D" w:rsidR="00DC306B" w:rsidRPr="0001175D" w:rsidRDefault="00FC0373">
          <w:pPr>
            <w:pStyle w:val="35"/>
            <w:rPr>
              <w:rFonts w:ascii="Times New Roman" w:eastAsiaTheme="minorEastAsia" w:hAnsi="Times New Roman" w:cs="Times New Roman"/>
              <w:i w:val="0"/>
              <w:iCs w:val="0"/>
              <w:noProof/>
            </w:rPr>
          </w:pPr>
          <w:hyperlink w:anchor="_Toc157094638" w:history="1">
            <w:r w:rsidR="00DC306B" w:rsidRPr="0001175D">
              <w:rPr>
                <w:rStyle w:val="afb"/>
                <w:rFonts w:ascii="Times New Roman" w:hAnsi="Times New Roman" w:cs="Times New Roman"/>
                <w:noProof/>
              </w:rPr>
              <w:t>Приложение 1.4. ПОРУЧЕНИЕ НА ЗАКРЫТИЕ СЧЕТА ДЕПО</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_Toc157094638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66</w:t>
            </w:r>
            <w:r w:rsidR="00DC306B" w:rsidRPr="0001175D">
              <w:rPr>
                <w:rFonts w:ascii="Times New Roman" w:hAnsi="Times New Roman" w:cs="Times New Roman"/>
                <w:noProof/>
                <w:webHidden/>
              </w:rPr>
              <w:fldChar w:fldCharType="end"/>
            </w:r>
          </w:hyperlink>
        </w:p>
        <w:p w14:paraId="569C435C" w14:textId="07DA6BAF" w:rsidR="00DC306B" w:rsidRPr="0001175D" w:rsidRDefault="00FC0373">
          <w:pPr>
            <w:pStyle w:val="35"/>
            <w:rPr>
              <w:rFonts w:ascii="Times New Roman" w:eastAsiaTheme="minorEastAsia" w:hAnsi="Times New Roman" w:cs="Times New Roman"/>
              <w:i w:val="0"/>
              <w:iCs w:val="0"/>
              <w:noProof/>
            </w:rPr>
          </w:pPr>
          <w:hyperlink w:anchor="_Toc157094639" w:history="1">
            <w:r w:rsidR="00DC306B" w:rsidRPr="0001175D">
              <w:rPr>
                <w:rStyle w:val="afb"/>
                <w:rFonts w:ascii="Times New Roman" w:hAnsi="Times New Roman" w:cs="Times New Roman"/>
                <w:noProof/>
              </w:rPr>
              <w:t>Приложение 1.5. ПОРУЧЕНИЕ НА ВНЕСЕНИЕ ИЗМЕНЕНИЙ В СЧЕТ ДЕПО</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_Toc157094639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67</w:t>
            </w:r>
            <w:r w:rsidR="00DC306B" w:rsidRPr="0001175D">
              <w:rPr>
                <w:rFonts w:ascii="Times New Roman" w:hAnsi="Times New Roman" w:cs="Times New Roman"/>
                <w:noProof/>
                <w:webHidden/>
              </w:rPr>
              <w:fldChar w:fldCharType="end"/>
            </w:r>
          </w:hyperlink>
        </w:p>
        <w:p w14:paraId="43D0F996" w14:textId="0F3DADE8" w:rsidR="00DC306B" w:rsidRPr="0001175D" w:rsidRDefault="00FC0373">
          <w:pPr>
            <w:pStyle w:val="35"/>
            <w:rPr>
              <w:rFonts w:ascii="Times New Roman" w:eastAsiaTheme="minorEastAsia" w:hAnsi="Times New Roman" w:cs="Times New Roman"/>
              <w:i w:val="0"/>
              <w:iCs w:val="0"/>
              <w:noProof/>
            </w:rPr>
          </w:pPr>
          <w:hyperlink w:anchor="_Toc157094640" w:history="1">
            <w:r w:rsidR="00DC306B" w:rsidRPr="0001175D">
              <w:rPr>
                <w:rStyle w:val="afb"/>
                <w:rFonts w:ascii="Times New Roman" w:hAnsi="Times New Roman" w:cs="Times New Roman"/>
                <w:noProof/>
              </w:rPr>
              <w:t>Приложение 1.6. ПОРУЧЕНИЕ НА НАЗНАЧЕНИЕ ПОПЕЧИТЕЛЯ СЧЕТА ДЕПО</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_Toc157094640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68</w:t>
            </w:r>
            <w:r w:rsidR="00DC306B" w:rsidRPr="0001175D">
              <w:rPr>
                <w:rFonts w:ascii="Times New Roman" w:hAnsi="Times New Roman" w:cs="Times New Roman"/>
                <w:noProof/>
                <w:webHidden/>
              </w:rPr>
              <w:fldChar w:fldCharType="end"/>
            </w:r>
          </w:hyperlink>
        </w:p>
        <w:p w14:paraId="4303CF2D" w14:textId="721A16A1" w:rsidR="00DC306B" w:rsidRPr="0001175D" w:rsidRDefault="00FC0373">
          <w:pPr>
            <w:pStyle w:val="35"/>
            <w:rPr>
              <w:rFonts w:ascii="Times New Roman" w:eastAsiaTheme="minorEastAsia" w:hAnsi="Times New Roman" w:cs="Times New Roman"/>
              <w:i w:val="0"/>
              <w:iCs w:val="0"/>
              <w:noProof/>
            </w:rPr>
          </w:pPr>
          <w:hyperlink w:anchor="_Toc157094641" w:history="1">
            <w:r w:rsidR="00DC306B" w:rsidRPr="0001175D">
              <w:rPr>
                <w:rStyle w:val="afb"/>
                <w:rFonts w:ascii="Times New Roman" w:hAnsi="Times New Roman" w:cs="Times New Roman"/>
                <w:noProof/>
              </w:rPr>
              <w:t>Приложение 1.7. ПОРУЧЕНИЕ НА ОТМЕНУ ПОПЕЧИТЕЛЯ СЧЕТА ДЕПО</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_Toc157094641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69</w:t>
            </w:r>
            <w:r w:rsidR="00DC306B" w:rsidRPr="0001175D">
              <w:rPr>
                <w:rFonts w:ascii="Times New Roman" w:hAnsi="Times New Roman" w:cs="Times New Roman"/>
                <w:noProof/>
                <w:webHidden/>
              </w:rPr>
              <w:fldChar w:fldCharType="end"/>
            </w:r>
          </w:hyperlink>
        </w:p>
        <w:p w14:paraId="042FC978" w14:textId="7537D73B" w:rsidR="00DC306B" w:rsidRPr="0001175D" w:rsidRDefault="00FC0373">
          <w:pPr>
            <w:pStyle w:val="35"/>
            <w:rPr>
              <w:rFonts w:ascii="Times New Roman" w:eastAsiaTheme="minorEastAsia" w:hAnsi="Times New Roman" w:cs="Times New Roman"/>
              <w:i w:val="0"/>
              <w:iCs w:val="0"/>
              <w:noProof/>
            </w:rPr>
          </w:pPr>
          <w:hyperlink w:anchor="_Toc157094642" w:history="1">
            <w:r w:rsidR="00DC306B" w:rsidRPr="0001175D">
              <w:rPr>
                <w:rStyle w:val="afb"/>
                <w:rFonts w:ascii="Times New Roman" w:hAnsi="Times New Roman" w:cs="Times New Roman"/>
                <w:noProof/>
              </w:rPr>
              <w:t>Приложение 1.8. ПОРУЧЕНИЕ О НАЗНАЧЕНИИ/ ОТМЕНЕ УПОЛНОМОЧЕННОГО ПРЕДСТАВИТЕЛЯ</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_Toc157094642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70</w:t>
            </w:r>
            <w:r w:rsidR="00DC306B" w:rsidRPr="0001175D">
              <w:rPr>
                <w:rFonts w:ascii="Times New Roman" w:hAnsi="Times New Roman" w:cs="Times New Roman"/>
                <w:noProof/>
                <w:webHidden/>
              </w:rPr>
              <w:fldChar w:fldCharType="end"/>
            </w:r>
          </w:hyperlink>
        </w:p>
        <w:p w14:paraId="3850A516" w14:textId="27F0F120" w:rsidR="00DC306B" w:rsidRPr="0001175D" w:rsidRDefault="00FC0373">
          <w:pPr>
            <w:pStyle w:val="35"/>
            <w:rPr>
              <w:rFonts w:ascii="Times New Roman" w:eastAsiaTheme="minorEastAsia" w:hAnsi="Times New Roman" w:cs="Times New Roman"/>
              <w:i w:val="0"/>
              <w:iCs w:val="0"/>
              <w:noProof/>
            </w:rPr>
          </w:pPr>
          <w:hyperlink w:anchor="_Toc157094643" w:history="1">
            <w:r w:rsidR="00DC306B" w:rsidRPr="0001175D">
              <w:rPr>
                <w:rStyle w:val="afb"/>
                <w:rFonts w:ascii="Times New Roman" w:hAnsi="Times New Roman" w:cs="Times New Roman"/>
                <w:noProof/>
              </w:rPr>
              <w:t>Приложение 1.9. ПОРУЧЕНИЕ НА ОТМЕНУ ПОРУЧЕНИЯ</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_Toc157094643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71</w:t>
            </w:r>
            <w:r w:rsidR="00DC306B" w:rsidRPr="0001175D">
              <w:rPr>
                <w:rFonts w:ascii="Times New Roman" w:hAnsi="Times New Roman" w:cs="Times New Roman"/>
                <w:noProof/>
                <w:webHidden/>
              </w:rPr>
              <w:fldChar w:fldCharType="end"/>
            </w:r>
          </w:hyperlink>
        </w:p>
        <w:p w14:paraId="08DA0214" w14:textId="3709C751" w:rsidR="00DC306B" w:rsidRPr="0001175D" w:rsidRDefault="00FC0373">
          <w:pPr>
            <w:pStyle w:val="35"/>
            <w:rPr>
              <w:rFonts w:ascii="Times New Roman" w:eastAsiaTheme="minorEastAsia" w:hAnsi="Times New Roman" w:cs="Times New Roman"/>
              <w:i w:val="0"/>
              <w:iCs w:val="0"/>
              <w:noProof/>
            </w:rPr>
          </w:pPr>
          <w:hyperlink w:anchor="_Toc157094644" w:history="1">
            <w:r w:rsidR="00DC306B" w:rsidRPr="0001175D">
              <w:rPr>
                <w:rStyle w:val="afb"/>
                <w:rFonts w:ascii="Times New Roman" w:hAnsi="Times New Roman" w:cs="Times New Roman"/>
                <w:noProof/>
              </w:rPr>
              <w:t>Приложение 1.10. ПОРУЧЕНИЕ НА ОПЕРАЦИИ С ЦЕННЫМИ БУМАГАМИ</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_Toc157094644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72</w:t>
            </w:r>
            <w:r w:rsidR="00DC306B" w:rsidRPr="0001175D">
              <w:rPr>
                <w:rFonts w:ascii="Times New Roman" w:hAnsi="Times New Roman" w:cs="Times New Roman"/>
                <w:noProof/>
                <w:webHidden/>
              </w:rPr>
              <w:fldChar w:fldCharType="end"/>
            </w:r>
          </w:hyperlink>
        </w:p>
        <w:p w14:paraId="2E8E7EE0" w14:textId="335F30D1" w:rsidR="00DC306B" w:rsidRPr="0001175D" w:rsidRDefault="00FC0373">
          <w:pPr>
            <w:pStyle w:val="35"/>
            <w:rPr>
              <w:rFonts w:ascii="Times New Roman" w:eastAsiaTheme="minorEastAsia" w:hAnsi="Times New Roman" w:cs="Times New Roman"/>
              <w:i w:val="0"/>
              <w:iCs w:val="0"/>
              <w:noProof/>
            </w:rPr>
          </w:pPr>
          <w:hyperlink w:anchor="_Toc157094645" w:history="1">
            <w:r w:rsidR="00DC306B" w:rsidRPr="0001175D">
              <w:rPr>
                <w:rStyle w:val="afb"/>
                <w:rFonts w:ascii="Times New Roman" w:hAnsi="Times New Roman" w:cs="Times New Roman"/>
                <w:noProof/>
              </w:rPr>
              <w:t>Приложение 1.11. ПОРУЧЕНИЕ НА ПРЕДОСТАВЛЕНИЕ ОТЧЕТА/ВЫПИСКИ ПО СЧЕТУ ДЕПО</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_Toc157094645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74</w:t>
            </w:r>
            <w:r w:rsidR="00DC306B" w:rsidRPr="0001175D">
              <w:rPr>
                <w:rFonts w:ascii="Times New Roman" w:hAnsi="Times New Roman" w:cs="Times New Roman"/>
                <w:noProof/>
                <w:webHidden/>
              </w:rPr>
              <w:fldChar w:fldCharType="end"/>
            </w:r>
          </w:hyperlink>
        </w:p>
        <w:p w14:paraId="2BA62766" w14:textId="4D4AE714" w:rsidR="00DC306B" w:rsidRPr="0001175D" w:rsidRDefault="00FC0373">
          <w:pPr>
            <w:pStyle w:val="35"/>
            <w:rPr>
              <w:rFonts w:ascii="Times New Roman" w:eastAsiaTheme="minorEastAsia" w:hAnsi="Times New Roman" w:cs="Times New Roman"/>
              <w:i w:val="0"/>
              <w:iCs w:val="0"/>
              <w:noProof/>
            </w:rPr>
          </w:pPr>
          <w:hyperlink w:anchor="_Toc157094646" w:history="1">
            <w:r w:rsidR="00DC306B" w:rsidRPr="0001175D">
              <w:rPr>
                <w:rStyle w:val="afb"/>
                <w:rFonts w:ascii="Times New Roman" w:hAnsi="Times New Roman" w:cs="Times New Roman"/>
                <w:noProof/>
              </w:rPr>
              <w:t>Приложение 1.12. УСЛОВНОЕ ПОРУЧЕНИЕ ДЕПОНЕНТА</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_Toc157094646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75</w:t>
            </w:r>
            <w:r w:rsidR="00DC306B" w:rsidRPr="0001175D">
              <w:rPr>
                <w:rFonts w:ascii="Times New Roman" w:hAnsi="Times New Roman" w:cs="Times New Roman"/>
                <w:noProof/>
                <w:webHidden/>
              </w:rPr>
              <w:fldChar w:fldCharType="end"/>
            </w:r>
          </w:hyperlink>
        </w:p>
        <w:p w14:paraId="20424D99" w14:textId="6BBA55B2" w:rsidR="00DC306B" w:rsidRPr="0001175D" w:rsidRDefault="00FC0373">
          <w:pPr>
            <w:pStyle w:val="35"/>
            <w:rPr>
              <w:rFonts w:ascii="Times New Roman" w:eastAsiaTheme="minorEastAsia" w:hAnsi="Times New Roman" w:cs="Times New Roman"/>
              <w:i w:val="0"/>
              <w:iCs w:val="0"/>
              <w:noProof/>
            </w:rPr>
          </w:pPr>
          <w:hyperlink w:anchor="_Toc157094647" w:history="1">
            <w:r w:rsidR="00DC306B" w:rsidRPr="0001175D">
              <w:rPr>
                <w:rStyle w:val="afb"/>
                <w:rFonts w:ascii="Times New Roman" w:hAnsi="Times New Roman" w:cs="Times New Roman"/>
                <w:noProof/>
              </w:rPr>
              <w:t>Приложение 1.13. ЗАПРОС НА ПРЕДОСТАВЛЕНИЕ ИНФОРМАЦИИ ЗАЛОГОДЕРЖАТЕЛЮ</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_Toc157094647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76</w:t>
            </w:r>
            <w:r w:rsidR="00DC306B" w:rsidRPr="0001175D">
              <w:rPr>
                <w:rFonts w:ascii="Times New Roman" w:hAnsi="Times New Roman" w:cs="Times New Roman"/>
                <w:noProof/>
                <w:webHidden/>
              </w:rPr>
              <w:fldChar w:fldCharType="end"/>
            </w:r>
          </w:hyperlink>
        </w:p>
        <w:p w14:paraId="2AA79C62" w14:textId="4F820A22" w:rsidR="00DC306B" w:rsidRPr="0001175D" w:rsidRDefault="00FC0373">
          <w:pPr>
            <w:pStyle w:val="35"/>
            <w:rPr>
              <w:rFonts w:ascii="Times New Roman" w:eastAsiaTheme="minorEastAsia" w:hAnsi="Times New Roman" w:cs="Times New Roman"/>
              <w:i w:val="0"/>
              <w:iCs w:val="0"/>
              <w:noProof/>
            </w:rPr>
          </w:pPr>
          <w:hyperlink w:anchor="_Toc157094648" w:history="1">
            <w:r w:rsidR="00DC306B" w:rsidRPr="0001175D">
              <w:rPr>
                <w:rStyle w:val="afb"/>
                <w:rFonts w:ascii="Times New Roman" w:hAnsi="Times New Roman" w:cs="Times New Roman"/>
                <w:noProof/>
              </w:rPr>
              <w:t>Приложение 1.14. ПОРУЧЕНИЕ НА ОБМЕН/ ПОГАШЕНИЕ ИНВЕСТИЦИОННЫХ ПАЕВ</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_Toc157094648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77</w:t>
            </w:r>
            <w:r w:rsidR="00DC306B" w:rsidRPr="0001175D">
              <w:rPr>
                <w:rFonts w:ascii="Times New Roman" w:hAnsi="Times New Roman" w:cs="Times New Roman"/>
                <w:noProof/>
                <w:webHidden/>
              </w:rPr>
              <w:fldChar w:fldCharType="end"/>
            </w:r>
          </w:hyperlink>
        </w:p>
        <w:p w14:paraId="7B271F1C" w14:textId="6B2D0459" w:rsidR="00DC306B" w:rsidRPr="0001175D" w:rsidRDefault="00FC0373">
          <w:pPr>
            <w:pStyle w:val="35"/>
            <w:rPr>
              <w:rFonts w:ascii="Times New Roman" w:eastAsiaTheme="minorEastAsia" w:hAnsi="Times New Roman" w:cs="Times New Roman"/>
              <w:i w:val="0"/>
              <w:iCs w:val="0"/>
              <w:noProof/>
            </w:rPr>
          </w:pPr>
          <w:hyperlink w:anchor="_Toc157094649" w:history="1">
            <w:r w:rsidR="00DC306B" w:rsidRPr="0001175D">
              <w:rPr>
                <w:rStyle w:val="afb"/>
                <w:rFonts w:ascii="Times New Roman" w:hAnsi="Times New Roman" w:cs="Times New Roman"/>
                <w:noProof/>
              </w:rPr>
              <w:t>Приложение 1.15. РАСПОРЯЖЕНИЕ ОБ ОТКАЗЕ ОТ РАСКРЫТИЯ ДЕПОНЕНТА В СПИСКЕ ЛИЦ, ОСУЩЕСТВЛЯЮЩИХ ПРАВА ПО ЦЕННЫМ БУМАГАМ</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_Toc157094649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78</w:t>
            </w:r>
            <w:r w:rsidR="00DC306B" w:rsidRPr="0001175D">
              <w:rPr>
                <w:rFonts w:ascii="Times New Roman" w:hAnsi="Times New Roman" w:cs="Times New Roman"/>
                <w:noProof/>
                <w:webHidden/>
              </w:rPr>
              <w:fldChar w:fldCharType="end"/>
            </w:r>
          </w:hyperlink>
        </w:p>
        <w:p w14:paraId="26E16843" w14:textId="0DF2C502" w:rsidR="00DC306B" w:rsidRPr="0001175D" w:rsidRDefault="00FC0373">
          <w:pPr>
            <w:pStyle w:val="35"/>
            <w:rPr>
              <w:rFonts w:ascii="Times New Roman" w:eastAsiaTheme="minorEastAsia" w:hAnsi="Times New Roman" w:cs="Times New Roman"/>
              <w:i w:val="0"/>
              <w:iCs w:val="0"/>
              <w:noProof/>
            </w:rPr>
          </w:pPr>
          <w:hyperlink w:anchor="_Toc157094650" w:history="1">
            <w:r w:rsidR="00DC306B" w:rsidRPr="0001175D">
              <w:rPr>
                <w:rStyle w:val="afb"/>
                <w:rFonts w:ascii="Times New Roman" w:hAnsi="Times New Roman" w:cs="Times New Roman"/>
                <w:noProof/>
              </w:rPr>
              <w:t>Приложение 1.16. УВЕДОМЛЕНИЕ О НАЛОЖЕНИИ АРЕСТА НА ЦЕННЫЕ БУМАГИ / СНЯТИИ АРЕСТА С ЦЕННЫХ БУМАГ</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_Toc157094650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79</w:t>
            </w:r>
            <w:r w:rsidR="00DC306B" w:rsidRPr="0001175D">
              <w:rPr>
                <w:rFonts w:ascii="Times New Roman" w:hAnsi="Times New Roman" w:cs="Times New Roman"/>
                <w:noProof/>
                <w:webHidden/>
              </w:rPr>
              <w:fldChar w:fldCharType="end"/>
            </w:r>
          </w:hyperlink>
        </w:p>
        <w:p w14:paraId="3069AC2E" w14:textId="2ACA249E" w:rsidR="00DC306B" w:rsidRPr="0001175D" w:rsidRDefault="00FC0373">
          <w:pPr>
            <w:pStyle w:val="35"/>
            <w:rPr>
              <w:rFonts w:ascii="Times New Roman" w:eastAsiaTheme="minorEastAsia" w:hAnsi="Times New Roman" w:cs="Times New Roman"/>
              <w:i w:val="0"/>
              <w:iCs w:val="0"/>
              <w:noProof/>
            </w:rPr>
          </w:pPr>
          <w:hyperlink w:anchor="_Toc157094651" w:history="1">
            <w:r w:rsidR="00DC306B" w:rsidRPr="0001175D">
              <w:rPr>
                <w:rStyle w:val="afb"/>
                <w:rFonts w:ascii="Times New Roman" w:hAnsi="Times New Roman" w:cs="Times New Roman"/>
                <w:noProof/>
              </w:rPr>
              <w:t>Приложение 1.17. ПОРУЧЕНИЕ НА УЧАСТИЕ В КОРПОРАТИВНОМ ДЕЙСТВИИ</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_Toc157094651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80</w:t>
            </w:r>
            <w:r w:rsidR="00DC306B" w:rsidRPr="0001175D">
              <w:rPr>
                <w:rFonts w:ascii="Times New Roman" w:hAnsi="Times New Roman" w:cs="Times New Roman"/>
                <w:noProof/>
                <w:webHidden/>
              </w:rPr>
              <w:fldChar w:fldCharType="end"/>
            </w:r>
          </w:hyperlink>
        </w:p>
        <w:p w14:paraId="60FF3262" w14:textId="563094C5" w:rsidR="00DC306B" w:rsidRPr="0001175D" w:rsidRDefault="00FC0373">
          <w:pPr>
            <w:pStyle w:val="35"/>
            <w:rPr>
              <w:rFonts w:ascii="Times New Roman" w:eastAsiaTheme="minorEastAsia" w:hAnsi="Times New Roman" w:cs="Times New Roman"/>
              <w:i w:val="0"/>
              <w:iCs w:val="0"/>
              <w:noProof/>
            </w:rPr>
          </w:pPr>
          <w:hyperlink w:anchor="_Toc157094652" w:history="1">
            <w:r w:rsidR="00DC306B" w:rsidRPr="0001175D">
              <w:rPr>
                <w:rStyle w:val="afb"/>
                <w:rFonts w:ascii="Times New Roman" w:hAnsi="Times New Roman" w:cs="Times New Roman"/>
                <w:noProof/>
              </w:rPr>
              <w:t xml:space="preserve">Приложение 1.18. </w:t>
            </w:r>
            <w:r w:rsidR="00DC306B" w:rsidRPr="0001175D">
              <w:rPr>
                <w:rStyle w:val="afb"/>
                <w:rFonts w:ascii="Times New Roman" w:hAnsi="Times New Roman" w:cs="Times New Roman"/>
                <w:noProof/>
                <w:w w:val="105"/>
              </w:rPr>
              <w:t>ВЫПИСКА ПО СЧЕТУ ДЕПО НА ДАТУ</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_Toc157094652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82</w:t>
            </w:r>
            <w:r w:rsidR="00DC306B" w:rsidRPr="0001175D">
              <w:rPr>
                <w:rFonts w:ascii="Times New Roman" w:hAnsi="Times New Roman" w:cs="Times New Roman"/>
                <w:noProof/>
                <w:webHidden/>
              </w:rPr>
              <w:fldChar w:fldCharType="end"/>
            </w:r>
          </w:hyperlink>
        </w:p>
        <w:p w14:paraId="393CB2FE" w14:textId="79111BCD" w:rsidR="00DC306B" w:rsidRPr="0001175D" w:rsidRDefault="00FC0373">
          <w:pPr>
            <w:pStyle w:val="35"/>
            <w:rPr>
              <w:rFonts w:ascii="Times New Roman" w:eastAsiaTheme="minorEastAsia" w:hAnsi="Times New Roman" w:cs="Times New Roman"/>
              <w:i w:val="0"/>
              <w:iCs w:val="0"/>
              <w:noProof/>
            </w:rPr>
          </w:pPr>
          <w:hyperlink w:anchor="_Toc157094653" w:history="1">
            <w:r w:rsidR="00DC306B" w:rsidRPr="0001175D">
              <w:rPr>
                <w:rStyle w:val="afb"/>
                <w:rFonts w:ascii="Times New Roman" w:hAnsi="Times New Roman" w:cs="Times New Roman"/>
                <w:noProof/>
              </w:rPr>
              <w:t xml:space="preserve">Приложение 1.19. </w:t>
            </w:r>
            <w:r w:rsidR="00DC306B" w:rsidRPr="0001175D">
              <w:rPr>
                <w:rStyle w:val="afb"/>
                <w:rFonts w:ascii="Times New Roman" w:hAnsi="Times New Roman" w:cs="Times New Roman"/>
                <w:noProof/>
                <w:w w:val="105"/>
              </w:rPr>
              <w:t>ВЫПИСКА ОБ ОПЕРАЦИЯХ ПО СЧЕТУ ДЕПО ПО ВЫПУСКУ ЦЕННОЙ БУМАГИ ЗА ПЕРИОД</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_Toc157094653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83</w:t>
            </w:r>
            <w:r w:rsidR="00DC306B" w:rsidRPr="0001175D">
              <w:rPr>
                <w:rFonts w:ascii="Times New Roman" w:hAnsi="Times New Roman" w:cs="Times New Roman"/>
                <w:noProof/>
                <w:webHidden/>
              </w:rPr>
              <w:fldChar w:fldCharType="end"/>
            </w:r>
          </w:hyperlink>
        </w:p>
        <w:p w14:paraId="68AB887F" w14:textId="63D9711C" w:rsidR="00DC306B" w:rsidRPr="0001175D" w:rsidRDefault="00FC0373">
          <w:pPr>
            <w:pStyle w:val="35"/>
            <w:rPr>
              <w:rFonts w:ascii="Times New Roman" w:eastAsiaTheme="minorEastAsia" w:hAnsi="Times New Roman" w:cs="Times New Roman"/>
              <w:i w:val="0"/>
              <w:iCs w:val="0"/>
              <w:noProof/>
            </w:rPr>
          </w:pPr>
          <w:hyperlink w:anchor="_Toc157094654" w:history="1">
            <w:r w:rsidR="00DC306B" w:rsidRPr="0001175D">
              <w:rPr>
                <w:rStyle w:val="afb"/>
                <w:rFonts w:ascii="Times New Roman" w:hAnsi="Times New Roman" w:cs="Times New Roman"/>
                <w:noProof/>
              </w:rPr>
              <w:t xml:space="preserve">Приложение 1.20. </w:t>
            </w:r>
            <w:r w:rsidR="00DC306B" w:rsidRPr="0001175D">
              <w:rPr>
                <w:rStyle w:val="afb"/>
                <w:rFonts w:ascii="Times New Roman" w:hAnsi="Times New Roman" w:cs="Times New Roman"/>
                <w:noProof/>
                <w:w w:val="105"/>
              </w:rPr>
              <w:t>ОТЧЁТ ОБ ОПЕРАЦИЯХ ПО СЧЕТУ ДЕПО ЗА ДАТУ</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_Toc157094654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84</w:t>
            </w:r>
            <w:r w:rsidR="00DC306B" w:rsidRPr="0001175D">
              <w:rPr>
                <w:rFonts w:ascii="Times New Roman" w:hAnsi="Times New Roman" w:cs="Times New Roman"/>
                <w:noProof/>
                <w:webHidden/>
              </w:rPr>
              <w:fldChar w:fldCharType="end"/>
            </w:r>
          </w:hyperlink>
        </w:p>
        <w:p w14:paraId="17A06241" w14:textId="6A47A7D6" w:rsidR="00DC306B" w:rsidRPr="0001175D" w:rsidRDefault="00FC0373">
          <w:pPr>
            <w:pStyle w:val="35"/>
            <w:rPr>
              <w:rFonts w:ascii="Times New Roman" w:eastAsiaTheme="minorEastAsia" w:hAnsi="Times New Roman" w:cs="Times New Roman"/>
              <w:i w:val="0"/>
              <w:iCs w:val="0"/>
              <w:noProof/>
            </w:rPr>
          </w:pPr>
          <w:hyperlink w:anchor="_Toc157094655" w:history="1">
            <w:r w:rsidR="00DC306B" w:rsidRPr="0001175D">
              <w:rPr>
                <w:rStyle w:val="afb"/>
                <w:rFonts w:ascii="Times New Roman" w:hAnsi="Times New Roman" w:cs="Times New Roman"/>
                <w:noProof/>
              </w:rPr>
              <w:t xml:space="preserve">Приложение 1.21. </w:t>
            </w:r>
            <w:r w:rsidR="00DC306B" w:rsidRPr="0001175D">
              <w:rPr>
                <w:rStyle w:val="afb"/>
                <w:rFonts w:ascii="Times New Roman" w:hAnsi="Times New Roman" w:cs="Times New Roman"/>
                <w:noProof/>
                <w:w w:val="105"/>
              </w:rPr>
              <w:t>ОТЧЕТ ОБ ОПЕРАЦИЯХ ПО СЧЕТУ ДЕПО ЗА ПЕРИОД</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_Toc157094655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85</w:t>
            </w:r>
            <w:r w:rsidR="00DC306B" w:rsidRPr="0001175D">
              <w:rPr>
                <w:rFonts w:ascii="Times New Roman" w:hAnsi="Times New Roman" w:cs="Times New Roman"/>
                <w:noProof/>
                <w:webHidden/>
              </w:rPr>
              <w:fldChar w:fldCharType="end"/>
            </w:r>
          </w:hyperlink>
        </w:p>
        <w:p w14:paraId="7EE62396" w14:textId="363821A2" w:rsidR="00DC306B" w:rsidRPr="0001175D" w:rsidRDefault="00FC0373">
          <w:pPr>
            <w:pStyle w:val="35"/>
            <w:rPr>
              <w:rFonts w:ascii="Times New Roman" w:eastAsiaTheme="minorEastAsia" w:hAnsi="Times New Roman" w:cs="Times New Roman"/>
              <w:i w:val="0"/>
              <w:iCs w:val="0"/>
              <w:noProof/>
            </w:rPr>
          </w:pPr>
          <w:hyperlink w:anchor="_Toc157094656" w:history="1">
            <w:r w:rsidR="00DC306B" w:rsidRPr="0001175D">
              <w:rPr>
                <w:rStyle w:val="afb"/>
                <w:rFonts w:ascii="Times New Roman" w:hAnsi="Times New Roman" w:cs="Times New Roman"/>
                <w:noProof/>
              </w:rPr>
              <w:t>Приложение 1.22. СПРАВКА О ЗАЛОЖЕННЫХ ЦЕННЫХ БУМАГАХ</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_Toc157094656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86</w:t>
            </w:r>
            <w:r w:rsidR="00DC306B" w:rsidRPr="0001175D">
              <w:rPr>
                <w:rFonts w:ascii="Times New Roman" w:hAnsi="Times New Roman" w:cs="Times New Roman"/>
                <w:noProof/>
                <w:webHidden/>
              </w:rPr>
              <w:fldChar w:fldCharType="end"/>
            </w:r>
          </w:hyperlink>
        </w:p>
        <w:p w14:paraId="5DF038BC" w14:textId="56555983" w:rsidR="00DC306B" w:rsidRPr="0001175D" w:rsidRDefault="00FC0373">
          <w:pPr>
            <w:pStyle w:val="35"/>
            <w:rPr>
              <w:rFonts w:ascii="Times New Roman" w:eastAsiaTheme="minorEastAsia" w:hAnsi="Times New Roman" w:cs="Times New Roman"/>
              <w:i w:val="0"/>
              <w:iCs w:val="0"/>
              <w:noProof/>
            </w:rPr>
          </w:pPr>
          <w:hyperlink w:anchor="_Toc157094657" w:history="1">
            <w:r w:rsidR="00DC306B" w:rsidRPr="0001175D">
              <w:rPr>
                <w:rStyle w:val="afb"/>
                <w:rFonts w:ascii="Times New Roman" w:hAnsi="Times New Roman" w:cs="Times New Roman"/>
                <w:noProof/>
              </w:rPr>
              <w:t>Приложение 1.23. ОТКАЗ В СОВЕРШЕНИИ ДЕПОЗИТАРНОЙ ОПЕРАЦИИ</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_Toc157094657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87</w:t>
            </w:r>
            <w:r w:rsidR="00DC306B" w:rsidRPr="0001175D">
              <w:rPr>
                <w:rFonts w:ascii="Times New Roman" w:hAnsi="Times New Roman" w:cs="Times New Roman"/>
                <w:noProof/>
                <w:webHidden/>
              </w:rPr>
              <w:fldChar w:fldCharType="end"/>
            </w:r>
          </w:hyperlink>
        </w:p>
        <w:p w14:paraId="63BD7F41" w14:textId="0C69A697" w:rsidR="00DC306B" w:rsidRPr="0001175D" w:rsidRDefault="00FC0373">
          <w:pPr>
            <w:pStyle w:val="35"/>
            <w:rPr>
              <w:rFonts w:ascii="Times New Roman" w:eastAsiaTheme="minorEastAsia" w:hAnsi="Times New Roman" w:cs="Times New Roman"/>
              <w:i w:val="0"/>
              <w:iCs w:val="0"/>
              <w:noProof/>
            </w:rPr>
          </w:pPr>
          <w:hyperlink w:anchor="_Toc157094658" w:history="1">
            <w:r w:rsidR="00DC306B" w:rsidRPr="0001175D">
              <w:rPr>
                <w:rStyle w:val="afb"/>
                <w:rFonts w:ascii="Times New Roman" w:hAnsi="Times New Roman" w:cs="Times New Roman"/>
                <w:noProof/>
              </w:rPr>
              <w:t>Приложение 1.24. УВЕДОМЛЕНИЕ</w:t>
            </w:r>
            <w:r w:rsidR="00DC306B" w:rsidRPr="0001175D">
              <w:rPr>
                <w:rStyle w:val="afb"/>
                <w:rFonts w:ascii="Times New Roman" w:hAnsi="Times New Roman" w:cs="Times New Roman"/>
                <w:noProof/>
                <w:spacing w:val="-2"/>
              </w:rPr>
              <w:t xml:space="preserve"> </w:t>
            </w:r>
            <w:r w:rsidR="00DC306B" w:rsidRPr="0001175D">
              <w:rPr>
                <w:rStyle w:val="afb"/>
                <w:rFonts w:ascii="Times New Roman" w:hAnsi="Times New Roman" w:cs="Times New Roman"/>
                <w:noProof/>
              </w:rPr>
              <w:t>О</w:t>
            </w:r>
            <w:r w:rsidR="00DC306B" w:rsidRPr="0001175D">
              <w:rPr>
                <w:rStyle w:val="afb"/>
                <w:rFonts w:ascii="Times New Roman" w:hAnsi="Times New Roman" w:cs="Times New Roman"/>
                <w:noProof/>
                <w:spacing w:val="-1"/>
              </w:rPr>
              <w:t xml:space="preserve"> </w:t>
            </w:r>
            <w:r w:rsidR="00DC306B" w:rsidRPr="0001175D">
              <w:rPr>
                <w:rStyle w:val="afb"/>
                <w:rFonts w:ascii="Times New Roman" w:hAnsi="Times New Roman" w:cs="Times New Roman"/>
                <w:noProof/>
              </w:rPr>
              <w:t>ВЫПЛАТЕ И</w:t>
            </w:r>
            <w:r w:rsidR="00DC306B" w:rsidRPr="0001175D">
              <w:rPr>
                <w:rStyle w:val="afb"/>
                <w:rFonts w:ascii="Times New Roman" w:hAnsi="Times New Roman" w:cs="Times New Roman"/>
                <w:noProof/>
                <w:spacing w:val="-2"/>
              </w:rPr>
              <w:t xml:space="preserve"> </w:t>
            </w:r>
            <w:r w:rsidR="00DC306B" w:rsidRPr="0001175D">
              <w:rPr>
                <w:rStyle w:val="afb"/>
                <w:rFonts w:ascii="Times New Roman" w:hAnsi="Times New Roman" w:cs="Times New Roman"/>
                <w:noProof/>
              </w:rPr>
              <w:t>ПЕРЕЧИСЛЕНИИ</w:t>
            </w:r>
            <w:r w:rsidR="00DC306B" w:rsidRPr="0001175D">
              <w:rPr>
                <w:rStyle w:val="afb"/>
                <w:rFonts w:ascii="Times New Roman" w:hAnsi="Times New Roman" w:cs="Times New Roman"/>
                <w:noProof/>
                <w:spacing w:val="-3"/>
              </w:rPr>
              <w:t xml:space="preserve"> </w:t>
            </w:r>
            <w:r w:rsidR="00DC306B" w:rsidRPr="0001175D">
              <w:rPr>
                <w:rStyle w:val="afb"/>
                <w:rFonts w:ascii="Times New Roman" w:hAnsi="Times New Roman" w:cs="Times New Roman"/>
                <w:noProof/>
              </w:rPr>
              <w:t>ДОХОДОВ</w:t>
            </w:r>
            <w:r w:rsidR="00DC306B" w:rsidRPr="0001175D">
              <w:rPr>
                <w:rStyle w:val="afb"/>
                <w:rFonts w:ascii="Times New Roman" w:hAnsi="Times New Roman" w:cs="Times New Roman"/>
                <w:noProof/>
                <w:spacing w:val="1"/>
              </w:rPr>
              <w:t xml:space="preserve"> </w:t>
            </w:r>
            <w:r w:rsidR="00DC306B" w:rsidRPr="0001175D">
              <w:rPr>
                <w:rStyle w:val="afb"/>
                <w:rFonts w:ascii="Times New Roman" w:hAnsi="Times New Roman" w:cs="Times New Roman"/>
                <w:noProof/>
              </w:rPr>
              <w:t>ПО</w:t>
            </w:r>
            <w:r w:rsidR="00DC306B" w:rsidRPr="0001175D">
              <w:rPr>
                <w:rStyle w:val="afb"/>
                <w:rFonts w:ascii="Times New Roman" w:hAnsi="Times New Roman" w:cs="Times New Roman"/>
                <w:noProof/>
                <w:spacing w:val="-4"/>
              </w:rPr>
              <w:t xml:space="preserve"> </w:t>
            </w:r>
            <w:r w:rsidR="00DC306B" w:rsidRPr="0001175D">
              <w:rPr>
                <w:rStyle w:val="afb"/>
                <w:rFonts w:ascii="Times New Roman" w:hAnsi="Times New Roman" w:cs="Times New Roman"/>
                <w:noProof/>
              </w:rPr>
              <w:t>ЦЕННЫМ</w:t>
            </w:r>
            <w:r w:rsidR="00DC306B" w:rsidRPr="0001175D">
              <w:rPr>
                <w:rStyle w:val="afb"/>
                <w:rFonts w:ascii="Times New Roman" w:hAnsi="Times New Roman" w:cs="Times New Roman"/>
                <w:noProof/>
                <w:spacing w:val="-3"/>
              </w:rPr>
              <w:t xml:space="preserve"> </w:t>
            </w:r>
            <w:r w:rsidR="00DC306B" w:rsidRPr="0001175D">
              <w:rPr>
                <w:rStyle w:val="afb"/>
                <w:rFonts w:ascii="Times New Roman" w:hAnsi="Times New Roman" w:cs="Times New Roman"/>
                <w:noProof/>
              </w:rPr>
              <w:t>БУМАГАМ</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_Toc157094658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88</w:t>
            </w:r>
            <w:r w:rsidR="00DC306B" w:rsidRPr="0001175D">
              <w:rPr>
                <w:rFonts w:ascii="Times New Roman" w:hAnsi="Times New Roman" w:cs="Times New Roman"/>
                <w:noProof/>
                <w:webHidden/>
              </w:rPr>
              <w:fldChar w:fldCharType="end"/>
            </w:r>
          </w:hyperlink>
        </w:p>
        <w:p w14:paraId="77C7BD39" w14:textId="2B35F58C" w:rsidR="00DC306B" w:rsidRPr="0001175D" w:rsidRDefault="00FC0373">
          <w:pPr>
            <w:pStyle w:val="35"/>
            <w:rPr>
              <w:rFonts w:ascii="Times New Roman" w:eastAsiaTheme="minorEastAsia" w:hAnsi="Times New Roman" w:cs="Times New Roman"/>
              <w:i w:val="0"/>
              <w:iCs w:val="0"/>
              <w:noProof/>
            </w:rPr>
          </w:pPr>
          <w:hyperlink w:anchor="_Toc157094659" w:history="1">
            <w:r w:rsidR="00DC306B" w:rsidRPr="0001175D">
              <w:rPr>
                <w:rStyle w:val="afb"/>
                <w:rFonts w:ascii="Times New Roman" w:hAnsi="Times New Roman" w:cs="Times New Roman"/>
                <w:noProof/>
              </w:rPr>
              <w:t>Приложение 1.25. УВЕДОМЛЕНИЕ О РАСТОРЖЕНИИ ДОГОВОРА</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_Toc157094659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89</w:t>
            </w:r>
            <w:r w:rsidR="00DC306B" w:rsidRPr="0001175D">
              <w:rPr>
                <w:rFonts w:ascii="Times New Roman" w:hAnsi="Times New Roman" w:cs="Times New Roman"/>
                <w:noProof/>
                <w:webHidden/>
              </w:rPr>
              <w:fldChar w:fldCharType="end"/>
            </w:r>
          </w:hyperlink>
        </w:p>
        <w:p w14:paraId="44B32107" w14:textId="5733C91B" w:rsidR="00DC306B" w:rsidRPr="0001175D" w:rsidRDefault="00FC0373">
          <w:pPr>
            <w:pStyle w:val="35"/>
            <w:rPr>
              <w:rFonts w:ascii="Times New Roman" w:eastAsiaTheme="minorEastAsia" w:hAnsi="Times New Roman" w:cs="Times New Roman"/>
              <w:i w:val="0"/>
              <w:iCs w:val="0"/>
              <w:noProof/>
            </w:rPr>
          </w:pPr>
          <w:hyperlink w:anchor="_Toc157094660" w:history="1">
            <w:r w:rsidR="00DC306B" w:rsidRPr="0001175D">
              <w:rPr>
                <w:rStyle w:val="afb"/>
                <w:rFonts w:ascii="Times New Roman" w:hAnsi="Times New Roman" w:cs="Times New Roman"/>
                <w:noProof/>
              </w:rPr>
              <w:t>ПРИЛОЖЕНИЕ № 2. К УСЛОВИЯМ ОСУЩЕСТВЛЕНИЯ ДЕПОЗИТАРНОЙ ДЕЯТЕЛЬНОСТИ (Клиентский регламент) ООО ИК «Иволга Капитал»</w:t>
            </w:r>
            <w:r w:rsidR="00DC306B" w:rsidRPr="0001175D">
              <w:rPr>
                <w:rFonts w:ascii="Times New Roman" w:hAnsi="Times New Roman" w:cs="Times New Roman"/>
                <w:noProof/>
                <w:webHidden/>
              </w:rPr>
              <w:tab/>
            </w:r>
            <w:r w:rsidR="00DC306B" w:rsidRPr="0001175D">
              <w:rPr>
                <w:rFonts w:ascii="Times New Roman" w:hAnsi="Times New Roman" w:cs="Times New Roman"/>
                <w:noProof/>
                <w:webHidden/>
              </w:rPr>
              <w:fldChar w:fldCharType="begin"/>
            </w:r>
            <w:r w:rsidR="00DC306B" w:rsidRPr="0001175D">
              <w:rPr>
                <w:rFonts w:ascii="Times New Roman" w:hAnsi="Times New Roman" w:cs="Times New Roman"/>
                <w:noProof/>
                <w:webHidden/>
              </w:rPr>
              <w:instrText xml:space="preserve"> PAGEREF _Toc157094660 \h </w:instrText>
            </w:r>
            <w:r w:rsidR="00DC306B" w:rsidRPr="0001175D">
              <w:rPr>
                <w:rFonts w:ascii="Times New Roman" w:hAnsi="Times New Roman" w:cs="Times New Roman"/>
                <w:noProof/>
                <w:webHidden/>
              </w:rPr>
            </w:r>
            <w:r w:rsidR="00DC306B" w:rsidRPr="0001175D">
              <w:rPr>
                <w:rFonts w:ascii="Times New Roman" w:hAnsi="Times New Roman" w:cs="Times New Roman"/>
                <w:noProof/>
                <w:webHidden/>
              </w:rPr>
              <w:fldChar w:fldCharType="separate"/>
            </w:r>
            <w:r w:rsidR="00DC306B" w:rsidRPr="0001175D">
              <w:rPr>
                <w:rFonts w:ascii="Times New Roman" w:hAnsi="Times New Roman" w:cs="Times New Roman"/>
                <w:noProof/>
                <w:webHidden/>
              </w:rPr>
              <w:t>90</w:t>
            </w:r>
            <w:r w:rsidR="00DC306B" w:rsidRPr="0001175D">
              <w:rPr>
                <w:rFonts w:ascii="Times New Roman" w:hAnsi="Times New Roman" w:cs="Times New Roman"/>
                <w:noProof/>
                <w:webHidden/>
              </w:rPr>
              <w:fldChar w:fldCharType="end"/>
            </w:r>
          </w:hyperlink>
        </w:p>
        <w:p w14:paraId="547305FF" w14:textId="2706E3FC" w:rsidR="00395EB9" w:rsidRPr="00EA277B" w:rsidRDefault="00395EB9" w:rsidP="009F18E8">
          <w:pPr>
            <w:pStyle w:val="17"/>
            <w:rPr>
              <w:rFonts w:ascii="Times New Roman" w:hAnsi="Times New Roman" w:cs="Times New Roman"/>
              <w:b w:val="0"/>
              <w:bCs w:val="0"/>
            </w:rPr>
          </w:pPr>
          <w:r w:rsidRPr="0001175D">
            <w:rPr>
              <w:rFonts w:ascii="Times New Roman" w:hAnsi="Times New Roman" w:cs="Times New Roman"/>
              <w:b w:val="0"/>
              <w:bCs w:val="0"/>
            </w:rPr>
            <w:fldChar w:fldCharType="end"/>
          </w:r>
        </w:p>
      </w:sdtContent>
    </w:sdt>
    <w:p w14:paraId="5BB9F51B" w14:textId="2AFF9CE5" w:rsidR="0092643E" w:rsidRPr="00EA277B" w:rsidRDefault="0092643E" w:rsidP="00B855A1">
      <w:pPr>
        <w:autoSpaceDE/>
        <w:autoSpaceDN/>
        <w:spacing w:after="160" w:line="259" w:lineRule="auto"/>
        <w:rPr>
          <w:shd w:val="clear" w:color="auto" w:fill="FFFFFF"/>
          <w:lang w:val="x-none" w:eastAsia="x-none"/>
        </w:rPr>
      </w:pPr>
      <w:r w:rsidRPr="00EA277B">
        <w:rPr>
          <w:shd w:val="clear" w:color="auto" w:fill="FFFFFF"/>
          <w:lang w:val="x-none" w:eastAsia="x-none"/>
        </w:rPr>
        <w:br w:type="page"/>
      </w:r>
    </w:p>
    <w:p w14:paraId="0E540705" w14:textId="53663E08" w:rsidR="00913783" w:rsidRPr="002E641C" w:rsidRDefault="00913783" w:rsidP="0092643E">
      <w:pPr>
        <w:pStyle w:val="a6"/>
        <w:numPr>
          <w:ilvl w:val="0"/>
          <w:numId w:val="15"/>
        </w:numPr>
        <w:tabs>
          <w:tab w:val="left" w:pos="993"/>
        </w:tabs>
        <w:spacing w:after="120"/>
        <w:ind w:left="0" w:firstLine="709"/>
        <w:jc w:val="both"/>
        <w:outlineLvl w:val="0"/>
        <w:rPr>
          <w:b/>
          <w:bCs/>
          <w:sz w:val="24"/>
          <w:szCs w:val="24"/>
        </w:rPr>
      </w:pPr>
      <w:bookmarkStart w:id="1" w:name="_Toc529544308"/>
      <w:bookmarkStart w:id="2" w:name="_Toc157094527"/>
      <w:r w:rsidRPr="002E641C">
        <w:rPr>
          <w:b/>
          <w:bCs/>
          <w:sz w:val="24"/>
          <w:szCs w:val="24"/>
        </w:rPr>
        <w:lastRenderedPageBreak/>
        <w:t>ОБЩИЕ ПОЛОЖЕНИЯ</w:t>
      </w:r>
      <w:bookmarkEnd w:id="1"/>
      <w:bookmarkEnd w:id="2"/>
    </w:p>
    <w:p w14:paraId="489E081C" w14:textId="589E8A11" w:rsidR="00913783" w:rsidRPr="002E641C" w:rsidRDefault="00913783" w:rsidP="0092643E">
      <w:pPr>
        <w:pStyle w:val="a6"/>
        <w:numPr>
          <w:ilvl w:val="0"/>
          <w:numId w:val="23"/>
        </w:numPr>
        <w:tabs>
          <w:tab w:val="left" w:pos="1134"/>
        </w:tabs>
        <w:spacing w:after="120"/>
        <w:ind w:left="0" w:firstLine="709"/>
        <w:jc w:val="both"/>
        <w:outlineLvl w:val="1"/>
        <w:rPr>
          <w:b/>
          <w:bCs/>
          <w:sz w:val="24"/>
          <w:szCs w:val="24"/>
        </w:rPr>
      </w:pPr>
      <w:bookmarkStart w:id="3" w:name="_Toc157094528"/>
      <w:r w:rsidRPr="002E641C">
        <w:rPr>
          <w:b/>
          <w:bCs/>
          <w:sz w:val="24"/>
          <w:szCs w:val="24"/>
        </w:rPr>
        <w:t>Осуществление депозитарной деятельности</w:t>
      </w:r>
      <w:bookmarkEnd w:id="3"/>
    </w:p>
    <w:p w14:paraId="71A9E3F9" w14:textId="2FE01542"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Настоящие Условия осуществления депозитарной деятельности</w:t>
      </w:r>
      <w:r w:rsidR="00F751D7" w:rsidRPr="0092643E">
        <w:rPr>
          <w:rFonts w:ascii="Times New Roman" w:hAnsi="Times New Roman" w:cs="Times New Roman"/>
        </w:rPr>
        <w:t xml:space="preserve"> (Клиентский регламент) </w:t>
      </w:r>
      <w:r w:rsidRPr="0092643E">
        <w:rPr>
          <w:rFonts w:ascii="Times New Roman" w:hAnsi="Times New Roman" w:cs="Times New Roman"/>
        </w:rPr>
        <w:t xml:space="preserve"> (далее – Условия) устанавливают порядок осуществления депозитарной деятельности </w:t>
      </w:r>
      <w:r w:rsidR="000472EF" w:rsidRPr="0092643E">
        <w:rPr>
          <w:rFonts w:ascii="Times New Roman" w:hAnsi="Times New Roman" w:cs="Times New Roman"/>
        </w:rPr>
        <w:t>Общества с ограниченной ответственностью Инвестиционной Компании «Иволга Капитал»</w:t>
      </w:r>
      <w:r w:rsidR="00F751D7" w:rsidRPr="0092643E">
        <w:rPr>
          <w:rFonts w:ascii="Times New Roman" w:hAnsi="Times New Roman" w:cs="Times New Roman"/>
          <w:shd w:val="clear" w:color="auto" w:fill="auto"/>
        </w:rPr>
        <w:t xml:space="preserve"> (далее – Депозитарий</w:t>
      </w:r>
      <w:r w:rsidR="00AB4D51">
        <w:rPr>
          <w:rFonts w:ascii="Times New Roman" w:hAnsi="Times New Roman" w:cs="Times New Roman"/>
          <w:shd w:val="clear" w:color="auto" w:fill="auto"/>
        </w:rPr>
        <w:t>, Организация</w:t>
      </w:r>
      <w:r w:rsidR="00F751D7" w:rsidRPr="0092643E">
        <w:rPr>
          <w:rFonts w:ascii="Times New Roman" w:hAnsi="Times New Roman" w:cs="Times New Roman"/>
          <w:shd w:val="clear" w:color="auto" w:fill="auto"/>
        </w:rPr>
        <w:t>)</w:t>
      </w:r>
      <w:r w:rsidRPr="0092643E">
        <w:rPr>
          <w:rFonts w:ascii="Times New Roman" w:hAnsi="Times New Roman" w:cs="Times New Roman"/>
          <w:shd w:val="clear" w:color="auto" w:fill="auto"/>
        </w:rPr>
        <w:t>,</w:t>
      </w:r>
      <w:r w:rsidRPr="0092643E">
        <w:rPr>
          <w:rFonts w:ascii="Times New Roman" w:hAnsi="Times New Roman" w:cs="Times New Roman"/>
        </w:rPr>
        <w:t xml:space="preserve"> и являются документом, определяющим основные условия оказания Депонентам услуг по хранению сертификатов ценных бумаг и/или учету и переходу прав на ценные бумаги путем открытия и ведения счетов депо, осуществления операций по этим счетам депо, а также оказания услуг, содействующих реализации владельцами ценных бумаг их прав по ценным бумагам.</w:t>
      </w:r>
    </w:p>
    <w:p w14:paraId="1D9BC471" w14:textId="1565884D"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 xml:space="preserve">Настоящие Условия разработаны </w:t>
      </w:r>
      <w:r w:rsidR="00F751D7" w:rsidRPr="0092643E">
        <w:rPr>
          <w:rFonts w:ascii="Times New Roman" w:hAnsi="Times New Roman" w:cs="Times New Roman"/>
        </w:rPr>
        <w:t xml:space="preserve">в соответствии </w:t>
      </w:r>
      <w:r w:rsidRPr="0092643E">
        <w:rPr>
          <w:rFonts w:ascii="Times New Roman" w:hAnsi="Times New Roman" w:cs="Times New Roman"/>
        </w:rPr>
        <w:t>Гражданск</w:t>
      </w:r>
      <w:r w:rsidR="00F751D7" w:rsidRPr="0092643E">
        <w:rPr>
          <w:rFonts w:ascii="Times New Roman" w:hAnsi="Times New Roman" w:cs="Times New Roman"/>
        </w:rPr>
        <w:t>им</w:t>
      </w:r>
      <w:r w:rsidRPr="0092643E">
        <w:rPr>
          <w:rFonts w:ascii="Times New Roman" w:hAnsi="Times New Roman" w:cs="Times New Roman"/>
        </w:rPr>
        <w:t xml:space="preserve"> Кодекс</w:t>
      </w:r>
      <w:r w:rsidR="00F751D7" w:rsidRPr="0092643E">
        <w:rPr>
          <w:rFonts w:ascii="Times New Roman" w:hAnsi="Times New Roman" w:cs="Times New Roman"/>
        </w:rPr>
        <w:t>ом</w:t>
      </w:r>
      <w:r w:rsidRPr="0092643E">
        <w:rPr>
          <w:rFonts w:ascii="Times New Roman" w:hAnsi="Times New Roman" w:cs="Times New Roman"/>
        </w:rPr>
        <w:t xml:space="preserve"> Российской Федерации, Федеральн</w:t>
      </w:r>
      <w:r w:rsidR="00F751D7" w:rsidRPr="0092643E">
        <w:rPr>
          <w:rFonts w:ascii="Times New Roman" w:hAnsi="Times New Roman" w:cs="Times New Roman"/>
        </w:rPr>
        <w:t>ым</w:t>
      </w:r>
      <w:r w:rsidRPr="0092643E">
        <w:rPr>
          <w:rFonts w:ascii="Times New Roman" w:hAnsi="Times New Roman" w:cs="Times New Roman"/>
        </w:rPr>
        <w:t xml:space="preserve"> закон</w:t>
      </w:r>
      <w:r w:rsidR="00F751D7" w:rsidRPr="0092643E">
        <w:rPr>
          <w:rFonts w:ascii="Times New Roman" w:hAnsi="Times New Roman" w:cs="Times New Roman"/>
        </w:rPr>
        <w:t>ом</w:t>
      </w:r>
      <w:r w:rsidRPr="0092643E">
        <w:rPr>
          <w:rFonts w:ascii="Times New Roman" w:hAnsi="Times New Roman" w:cs="Times New Roman"/>
        </w:rPr>
        <w:t xml:space="preserve"> от 22.04.1996 </w:t>
      </w:r>
      <w:r w:rsidR="00F751D7" w:rsidRPr="0092643E">
        <w:rPr>
          <w:rFonts w:ascii="Times New Roman" w:hAnsi="Times New Roman" w:cs="Times New Roman"/>
        </w:rPr>
        <w:t>№</w:t>
      </w:r>
      <w:r w:rsidRPr="0092643E">
        <w:rPr>
          <w:rFonts w:ascii="Times New Roman" w:hAnsi="Times New Roman" w:cs="Times New Roman"/>
        </w:rPr>
        <w:t xml:space="preserve"> 39-ФЗ </w:t>
      </w:r>
      <w:r w:rsidR="00F751D7" w:rsidRPr="0092643E">
        <w:rPr>
          <w:rFonts w:ascii="Times New Roman" w:hAnsi="Times New Roman" w:cs="Times New Roman"/>
        </w:rPr>
        <w:t>«</w:t>
      </w:r>
      <w:r w:rsidRPr="0092643E">
        <w:rPr>
          <w:rFonts w:ascii="Times New Roman" w:hAnsi="Times New Roman" w:cs="Times New Roman"/>
        </w:rPr>
        <w:t>О рынке ценных бумаг</w:t>
      </w:r>
      <w:r w:rsidR="00F751D7" w:rsidRPr="0092643E">
        <w:rPr>
          <w:rFonts w:ascii="Times New Roman" w:hAnsi="Times New Roman" w:cs="Times New Roman"/>
        </w:rPr>
        <w:t>»</w:t>
      </w:r>
      <w:r w:rsidRPr="0092643E">
        <w:rPr>
          <w:rFonts w:ascii="Times New Roman" w:hAnsi="Times New Roman" w:cs="Times New Roman"/>
        </w:rPr>
        <w:t>, Федеральн</w:t>
      </w:r>
      <w:r w:rsidR="00F751D7" w:rsidRPr="0092643E">
        <w:rPr>
          <w:rFonts w:ascii="Times New Roman" w:hAnsi="Times New Roman" w:cs="Times New Roman"/>
        </w:rPr>
        <w:t>ым</w:t>
      </w:r>
      <w:r w:rsidRPr="0092643E">
        <w:rPr>
          <w:rFonts w:ascii="Times New Roman" w:hAnsi="Times New Roman" w:cs="Times New Roman"/>
        </w:rPr>
        <w:t xml:space="preserve"> закон</w:t>
      </w:r>
      <w:r w:rsidR="00F751D7" w:rsidRPr="0092643E">
        <w:rPr>
          <w:rFonts w:ascii="Times New Roman" w:hAnsi="Times New Roman" w:cs="Times New Roman"/>
        </w:rPr>
        <w:t>ом</w:t>
      </w:r>
      <w:r w:rsidRPr="0092643E">
        <w:rPr>
          <w:rFonts w:ascii="Times New Roman" w:hAnsi="Times New Roman" w:cs="Times New Roman"/>
        </w:rPr>
        <w:t xml:space="preserve"> от 26.12.1995 </w:t>
      </w:r>
      <w:r w:rsidR="00F751D7" w:rsidRPr="0092643E">
        <w:rPr>
          <w:rFonts w:ascii="Times New Roman" w:hAnsi="Times New Roman" w:cs="Times New Roman"/>
        </w:rPr>
        <w:t>№</w:t>
      </w:r>
      <w:r w:rsidRPr="0092643E">
        <w:rPr>
          <w:rFonts w:ascii="Times New Roman" w:hAnsi="Times New Roman" w:cs="Times New Roman"/>
        </w:rPr>
        <w:t xml:space="preserve"> 208-ФЗ </w:t>
      </w:r>
      <w:r w:rsidR="00F751D7" w:rsidRPr="0092643E">
        <w:rPr>
          <w:rFonts w:ascii="Times New Roman" w:hAnsi="Times New Roman" w:cs="Times New Roman"/>
        </w:rPr>
        <w:t>«</w:t>
      </w:r>
      <w:r w:rsidRPr="0092643E">
        <w:rPr>
          <w:rFonts w:ascii="Times New Roman" w:hAnsi="Times New Roman" w:cs="Times New Roman"/>
        </w:rPr>
        <w:t>Об акционерных обществах</w:t>
      </w:r>
      <w:r w:rsidR="00F751D7" w:rsidRPr="0092643E">
        <w:rPr>
          <w:rFonts w:ascii="Times New Roman" w:hAnsi="Times New Roman" w:cs="Times New Roman"/>
        </w:rPr>
        <w:t>»</w:t>
      </w:r>
      <w:r w:rsidRPr="0092643E">
        <w:rPr>
          <w:rFonts w:ascii="Times New Roman" w:hAnsi="Times New Roman" w:cs="Times New Roman"/>
        </w:rPr>
        <w:t xml:space="preserve"> (далее – Закон об АО), Положени</w:t>
      </w:r>
      <w:r w:rsidR="00F751D7" w:rsidRPr="0092643E">
        <w:rPr>
          <w:rFonts w:ascii="Times New Roman" w:hAnsi="Times New Roman" w:cs="Times New Roman"/>
        </w:rPr>
        <w:t>ем Банка России от 13.11.2015 № 503-П</w:t>
      </w:r>
      <w:r w:rsidRPr="0092643E">
        <w:rPr>
          <w:rFonts w:ascii="Times New Roman" w:hAnsi="Times New Roman" w:cs="Times New Roman"/>
        </w:rPr>
        <w:t xml:space="preserve"> </w:t>
      </w:r>
      <w:r w:rsidR="00F751D7" w:rsidRPr="0092643E">
        <w:rPr>
          <w:rFonts w:ascii="Times New Roman" w:hAnsi="Times New Roman" w:cs="Times New Roman"/>
        </w:rPr>
        <w:t>«О</w:t>
      </w:r>
      <w:r w:rsidRPr="0092643E">
        <w:rPr>
          <w:rFonts w:ascii="Times New Roman" w:hAnsi="Times New Roman" w:cs="Times New Roman"/>
        </w:rPr>
        <w:t xml:space="preserve"> порядке открытия и ведения депозитариями счетов депо и иных счетов</w:t>
      </w:r>
      <w:r w:rsidR="00F751D7" w:rsidRPr="0092643E">
        <w:rPr>
          <w:rFonts w:ascii="Times New Roman" w:hAnsi="Times New Roman" w:cs="Times New Roman"/>
        </w:rPr>
        <w:t>»</w:t>
      </w:r>
      <w:r w:rsidR="00F27BA3" w:rsidRPr="0092643E">
        <w:rPr>
          <w:rFonts w:ascii="Times New Roman" w:hAnsi="Times New Roman" w:cs="Times New Roman"/>
        </w:rPr>
        <w:t xml:space="preserve"> (далее – Положение № 503-П)</w:t>
      </w:r>
      <w:r w:rsidRPr="0092643E">
        <w:rPr>
          <w:rFonts w:ascii="Times New Roman" w:hAnsi="Times New Roman" w:cs="Times New Roman"/>
        </w:rPr>
        <w:t xml:space="preserve">, Положения Банка России </w:t>
      </w:r>
      <w:r w:rsidR="00F751D7" w:rsidRPr="0092643E">
        <w:rPr>
          <w:rFonts w:ascii="Times New Roman" w:hAnsi="Times New Roman" w:cs="Times New Roman"/>
        </w:rPr>
        <w:t>от 13.05.2016 № 542-П «О</w:t>
      </w:r>
      <w:r w:rsidRPr="0092643E">
        <w:rPr>
          <w:rFonts w:ascii="Times New Roman" w:hAnsi="Times New Roman" w:cs="Times New Roman"/>
        </w:rPr>
        <w:t xml:space="preserve"> требованиях к осуществлению депозитарной деятельности при формировании записей на основании документов, относящихся к ведению депозитарного учета, а также документов, связанных с учетом и переходом прав на ценные бумаги, и при хранении указанных документов</w:t>
      </w:r>
      <w:r w:rsidR="00F751D7" w:rsidRPr="0092643E">
        <w:rPr>
          <w:rFonts w:ascii="Times New Roman" w:hAnsi="Times New Roman" w:cs="Times New Roman"/>
        </w:rPr>
        <w:t>»</w:t>
      </w:r>
      <w:r w:rsidRPr="0092643E">
        <w:rPr>
          <w:rFonts w:ascii="Times New Roman" w:hAnsi="Times New Roman" w:cs="Times New Roman"/>
        </w:rPr>
        <w:t>, Указани</w:t>
      </w:r>
      <w:r w:rsidR="00F751D7" w:rsidRPr="0092643E">
        <w:rPr>
          <w:rFonts w:ascii="Times New Roman" w:hAnsi="Times New Roman" w:cs="Times New Roman"/>
        </w:rPr>
        <w:t>ем</w:t>
      </w:r>
      <w:r w:rsidRPr="0092643E">
        <w:rPr>
          <w:rFonts w:ascii="Times New Roman" w:hAnsi="Times New Roman" w:cs="Times New Roman"/>
        </w:rPr>
        <w:t xml:space="preserve"> Банка России от 14.03.2016 </w:t>
      </w:r>
      <w:r w:rsidR="00F751D7" w:rsidRPr="0092643E">
        <w:rPr>
          <w:rFonts w:ascii="Times New Roman" w:hAnsi="Times New Roman" w:cs="Times New Roman"/>
        </w:rPr>
        <w:t>№</w:t>
      </w:r>
      <w:r w:rsidRPr="0092643E">
        <w:rPr>
          <w:rFonts w:ascii="Times New Roman" w:hAnsi="Times New Roman" w:cs="Times New Roman"/>
        </w:rPr>
        <w:t xml:space="preserve"> 3980-У </w:t>
      </w:r>
      <w:r w:rsidR="009F406F">
        <w:rPr>
          <w:rFonts w:ascii="Times New Roman" w:hAnsi="Times New Roman" w:cs="Times New Roman"/>
        </w:rPr>
        <w:t>«</w:t>
      </w:r>
      <w:r w:rsidRPr="0092643E">
        <w:rPr>
          <w:rFonts w:ascii="Times New Roman" w:hAnsi="Times New Roman" w:cs="Times New Roman"/>
        </w:rPr>
        <w:t>О единых требованиях к проведению депозитарием и регистратором сверки соответствия количества ценных бумаг, к предоставлению депозитарием депоненту информации о правах на ценные бумаги и к определению продолжительности операционного дня депозитария</w:t>
      </w:r>
      <w:r w:rsidR="009F406F">
        <w:rPr>
          <w:rFonts w:ascii="Times New Roman" w:hAnsi="Times New Roman" w:cs="Times New Roman"/>
        </w:rPr>
        <w:t>»</w:t>
      </w:r>
      <w:r w:rsidRPr="0092643E">
        <w:rPr>
          <w:rFonts w:ascii="Times New Roman" w:hAnsi="Times New Roman" w:cs="Times New Roman"/>
        </w:rPr>
        <w:t>, Положени</w:t>
      </w:r>
      <w:r w:rsidR="00F751D7" w:rsidRPr="0092643E">
        <w:rPr>
          <w:rFonts w:ascii="Times New Roman" w:hAnsi="Times New Roman" w:cs="Times New Roman"/>
        </w:rPr>
        <w:t xml:space="preserve">ем </w:t>
      </w:r>
      <w:r w:rsidRPr="0092643E">
        <w:rPr>
          <w:rFonts w:ascii="Times New Roman" w:hAnsi="Times New Roman" w:cs="Times New Roman"/>
        </w:rPr>
        <w:t>об особенностях обращения и учета прав на  ценные бумаги, предназначенные для квалифицированных инвесторов, и иностранные ценные бумаги, утвержденн</w:t>
      </w:r>
      <w:r w:rsidR="00F751D7" w:rsidRPr="0092643E">
        <w:rPr>
          <w:rFonts w:ascii="Times New Roman" w:hAnsi="Times New Roman" w:cs="Times New Roman"/>
        </w:rPr>
        <w:t>ым</w:t>
      </w:r>
      <w:r w:rsidRPr="0092643E">
        <w:rPr>
          <w:rFonts w:ascii="Times New Roman" w:hAnsi="Times New Roman" w:cs="Times New Roman"/>
        </w:rPr>
        <w:t xml:space="preserve"> Приказом ФСФР России от 5 апреля 2011 года </w:t>
      </w:r>
      <w:r w:rsidR="009F406F">
        <w:rPr>
          <w:rFonts w:ascii="Times New Roman" w:hAnsi="Times New Roman" w:cs="Times New Roman"/>
        </w:rPr>
        <w:t>№</w:t>
      </w:r>
      <w:r w:rsidRPr="0092643E">
        <w:rPr>
          <w:rFonts w:ascii="Times New Roman" w:hAnsi="Times New Roman" w:cs="Times New Roman"/>
        </w:rPr>
        <w:t xml:space="preserve"> 11-8/пз-н, Положени</w:t>
      </w:r>
      <w:r w:rsidR="00F751D7" w:rsidRPr="0092643E">
        <w:rPr>
          <w:rFonts w:ascii="Times New Roman" w:hAnsi="Times New Roman" w:cs="Times New Roman"/>
        </w:rPr>
        <w:t>ем</w:t>
      </w:r>
      <w:r w:rsidRPr="0092643E">
        <w:rPr>
          <w:rFonts w:ascii="Times New Roman" w:hAnsi="Times New Roman" w:cs="Times New Roman"/>
        </w:rPr>
        <w:t xml:space="preserve"> об особенностях порядка открытия и закрытия торговых и клиринговых счетов депо, а также осуществления операций по указанным счетам, утвержденн</w:t>
      </w:r>
      <w:r w:rsidR="00F751D7" w:rsidRPr="0092643E">
        <w:rPr>
          <w:rFonts w:ascii="Times New Roman" w:hAnsi="Times New Roman" w:cs="Times New Roman"/>
        </w:rPr>
        <w:t>ым</w:t>
      </w:r>
      <w:r w:rsidRPr="0092643E">
        <w:rPr>
          <w:rFonts w:ascii="Times New Roman" w:hAnsi="Times New Roman" w:cs="Times New Roman"/>
        </w:rPr>
        <w:t xml:space="preserve"> Приказом ФСФР России от 15.03.2012 г.</w:t>
      </w:r>
      <w:r w:rsidR="009F406F">
        <w:rPr>
          <w:rFonts w:ascii="Times New Roman" w:hAnsi="Times New Roman" w:cs="Times New Roman"/>
        </w:rPr>
        <w:t xml:space="preserve"> №</w:t>
      </w:r>
      <w:r w:rsidRPr="0092643E">
        <w:rPr>
          <w:rFonts w:ascii="Times New Roman" w:hAnsi="Times New Roman" w:cs="Times New Roman"/>
        </w:rPr>
        <w:t xml:space="preserve"> 12-12/пз-н, ины</w:t>
      </w:r>
      <w:r w:rsidR="001841B3" w:rsidRPr="0092643E">
        <w:rPr>
          <w:rFonts w:ascii="Times New Roman" w:hAnsi="Times New Roman" w:cs="Times New Roman"/>
        </w:rPr>
        <w:t>ми</w:t>
      </w:r>
      <w:r w:rsidRPr="0092643E">
        <w:rPr>
          <w:rFonts w:ascii="Times New Roman" w:hAnsi="Times New Roman" w:cs="Times New Roman"/>
        </w:rPr>
        <w:t xml:space="preserve"> нормативны</w:t>
      </w:r>
      <w:r w:rsidR="001841B3" w:rsidRPr="0092643E">
        <w:rPr>
          <w:rFonts w:ascii="Times New Roman" w:hAnsi="Times New Roman" w:cs="Times New Roman"/>
        </w:rPr>
        <w:t>ми</w:t>
      </w:r>
      <w:r w:rsidRPr="0092643E">
        <w:rPr>
          <w:rFonts w:ascii="Times New Roman" w:hAnsi="Times New Roman" w:cs="Times New Roman"/>
        </w:rPr>
        <w:t xml:space="preserve"> правовы</w:t>
      </w:r>
      <w:r w:rsidR="001841B3" w:rsidRPr="0092643E">
        <w:rPr>
          <w:rFonts w:ascii="Times New Roman" w:hAnsi="Times New Roman" w:cs="Times New Roman"/>
        </w:rPr>
        <w:t>ми</w:t>
      </w:r>
      <w:r w:rsidRPr="0092643E">
        <w:rPr>
          <w:rFonts w:ascii="Times New Roman" w:hAnsi="Times New Roman" w:cs="Times New Roman"/>
        </w:rPr>
        <w:t xml:space="preserve"> акт</w:t>
      </w:r>
      <w:r w:rsidR="001841B3" w:rsidRPr="0092643E">
        <w:rPr>
          <w:rFonts w:ascii="Times New Roman" w:hAnsi="Times New Roman" w:cs="Times New Roman"/>
        </w:rPr>
        <w:t>ами</w:t>
      </w:r>
      <w:r w:rsidRPr="0092643E">
        <w:rPr>
          <w:rFonts w:ascii="Times New Roman" w:hAnsi="Times New Roman" w:cs="Times New Roman"/>
        </w:rPr>
        <w:t>, регулирующи</w:t>
      </w:r>
      <w:r w:rsidR="001841B3" w:rsidRPr="0092643E">
        <w:rPr>
          <w:rFonts w:ascii="Times New Roman" w:hAnsi="Times New Roman" w:cs="Times New Roman"/>
        </w:rPr>
        <w:t>ми</w:t>
      </w:r>
      <w:r w:rsidRPr="0092643E">
        <w:rPr>
          <w:rFonts w:ascii="Times New Roman" w:hAnsi="Times New Roman" w:cs="Times New Roman"/>
        </w:rPr>
        <w:t xml:space="preserve"> осуществление депозитарной деятельности на территории Российской Федерации</w:t>
      </w:r>
      <w:r w:rsidR="001841B3" w:rsidRPr="0092643E">
        <w:rPr>
          <w:rFonts w:ascii="Times New Roman" w:hAnsi="Times New Roman" w:cs="Times New Roman"/>
        </w:rPr>
        <w:t xml:space="preserve">, </w:t>
      </w:r>
      <w:r w:rsidR="006A3AFD" w:rsidRPr="0092643E">
        <w:rPr>
          <w:rFonts w:ascii="Times New Roman" w:hAnsi="Times New Roman" w:cs="Times New Roman"/>
        </w:rPr>
        <w:t>в том числе</w:t>
      </w:r>
      <w:r w:rsidR="001841B3" w:rsidRPr="0092643E">
        <w:rPr>
          <w:rFonts w:ascii="Times New Roman" w:hAnsi="Times New Roman" w:cs="Times New Roman"/>
        </w:rPr>
        <w:t xml:space="preserve"> </w:t>
      </w:r>
      <w:r w:rsidR="00703E28" w:rsidRPr="0092643E">
        <w:rPr>
          <w:rFonts w:ascii="Times New Roman" w:hAnsi="Times New Roman" w:cs="Times New Roman"/>
        </w:rPr>
        <w:t>Базовым стандартом совершения депозитарием операций на финансовом рынке НАУФОР</w:t>
      </w:r>
      <w:r w:rsidR="004F4E59" w:rsidRPr="0092643E">
        <w:rPr>
          <w:rFonts w:ascii="Times New Roman" w:hAnsi="Times New Roman" w:cs="Times New Roman"/>
        </w:rPr>
        <w:t xml:space="preserve"> (далее </w:t>
      </w:r>
      <w:r w:rsidR="00CD0A7A">
        <w:rPr>
          <w:rFonts w:ascii="Times New Roman" w:hAnsi="Times New Roman" w:cs="Times New Roman"/>
        </w:rPr>
        <w:softHyphen/>
        <w:t xml:space="preserve">– </w:t>
      </w:r>
      <w:r w:rsidR="004F4E59" w:rsidRPr="0092643E">
        <w:rPr>
          <w:rFonts w:ascii="Times New Roman" w:hAnsi="Times New Roman" w:cs="Times New Roman"/>
        </w:rPr>
        <w:t>Стандарт НАУФОР)</w:t>
      </w:r>
      <w:r w:rsidR="00703E28" w:rsidRPr="0092643E">
        <w:rPr>
          <w:rFonts w:ascii="Times New Roman" w:hAnsi="Times New Roman" w:cs="Times New Roman"/>
        </w:rPr>
        <w:t>.</w:t>
      </w:r>
    </w:p>
    <w:p w14:paraId="7BCBD5A0" w14:textId="48F9A96A" w:rsidR="00913783" w:rsidRPr="0092643E" w:rsidRDefault="000472EF"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ООО ИК «Иволга Капитал»</w:t>
      </w:r>
      <w:r w:rsidR="00913783" w:rsidRPr="0092643E">
        <w:rPr>
          <w:rFonts w:ascii="Times New Roman" w:hAnsi="Times New Roman" w:cs="Times New Roman"/>
        </w:rPr>
        <w:t xml:space="preserve"> совмещает депозитарную деятельность с иными видами профессиональной деятельности на рынке ценных бумаг: брокерской, дилерской деятельностью, деятельностью по управлению ценными бумагами.</w:t>
      </w:r>
    </w:p>
    <w:p w14:paraId="55CF4C44" w14:textId="77777777"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 xml:space="preserve">Условия являются неотъемлемой частью </w:t>
      </w:r>
      <w:r w:rsidR="006A3AFD" w:rsidRPr="0092643E">
        <w:rPr>
          <w:rFonts w:ascii="Times New Roman" w:hAnsi="Times New Roman" w:cs="Times New Roman"/>
        </w:rPr>
        <w:t>Д</w:t>
      </w:r>
      <w:r w:rsidRPr="0092643E">
        <w:rPr>
          <w:rFonts w:ascii="Times New Roman" w:hAnsi="Times New Roman" w:cs="Times New Roman"/>
        </w:rPr>
        <w:t>оговора</w:t>
      </w:r>
      <w:r w:rsidR="006A3AFD" w:rsidRPr="0092643E">
        <w:rPr>
          <w:rFonts w:ascii="Times New Roman" w:hAnsi="Times New Roman" w:cs="Times New Roman"/>
        </w:rPr>
        <w:t>, заключенного между Депозитарием</w:t>
      </w:r>
      <w:r w:rsidRPr="0092643E">
        <w:rPr>
          <w:rFonts w:ascii="Times New Roman" w:hAnsi="Times New Roman" w:cs="Times New Roman"/>
        </w:rPr>
        <w:t xml:space="preserve"> </w:t>
      </w:r>
      <w:r w:rsidR="006A3AFD" w:rsidRPr="0092643E">
        <w:rPr>
          <w:rFonts w:ascii="Times New Roman" w:hAnsi="Times New Roman" w:cs="Times New Roman"/>
        </w:rPr>
        <w:t>и</w:t>
      </w:r>
      <w:r w:rsidRPr="0092643E">
        <w:rPr>
          <w:rFonts w:ascii="Times New Roman" w:hAnsi="Times New Roman" w:cs="Times New Roman"/>
        </w:rPr>
        <w:t xml:space="preserve"> Депонентом.</w:t>
      </w:r>
    </w:p>
    <w:p w14:paraId="0CADB156" w14:textId="77777777"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 xml:space="preserve">Условия утверждаются в установленном порядке уполномоченным органом </w:t>
      </w:r>
      <w:r w:rsidR="000472EF" w:rsidRPr="0092643E">
        <w:rPr>
          <w:rFonts w:ascii="Times New Roman" w:hAnsi="Times New Roman" w:cs="Times New Roman"/>
        </w:rPr>
        <w:t>ООО ИК «Иволга Капитал»</w:t>
      </w:r>
      <w:r w:rsidRPr="0092643E">
        <w:rPr>
          <w:rFonts w:ascii="Times New Roman" w:hAnsi="Times New Roman" w:cs="Times New Roman"/>
        </w:rPr>
        <w:t>.</w:t>
      </w:r>
    </w:p>
    <w:p w14:paraId="7E78E18B" w14:textId="4A40D7C3"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 xml:space="preserve">Условия носят открытый характер и </w:t>
      </w:r>
      <w:r w:rsidR="006A3AFD" w:rsidRPr="0092643E">
        <w:rPr>
          <w:rFonts w:ascii="Times New Roman" w:hAnsi="Times New Roman" w:cs="Times New Roman"/>
        </w:rPr>
        <w:t xml:space="preserve">публикуются Депозитарием на </w:t>
      </w:r>
      <w:r w:rsidR="009F406F">
        <w:rPr>
          <w:rFonts w:ascii="Times New Roman" w:hAnsi="Times New Roman" w:cs="Times New Roman"/>
        </w:rPr>
        <w:t>С</w:t>
      </w:r>
      <w:r w:rsidR="006A3AFD" w:rsidRPr="0092643E">
        <w:rPr>
          <w:rFonts w:ascii="Times New Roman" w:hAnsi="Times New Roman" w:cs="Times New Roman"/>
        </w:rPr>
        <w:t xml:space="preserve">айте Депозитария в сети </w:t>
      </w:r>
      <w:r w:rsidR="009F406F">
        <w:rPr>
          <w:rFonts w:ascii="Times New Roman" w:hAnsi="Times New Roman" w:cs="Times New Roman"/>
        </w:rPr>
        <w:t>И</w:t>
      </w:r>
      <w:r w:rsidR="006A3AFD" w:rsidRPr="0092643E">
        <w:rPr>
          <w:rFonts w:ascii="Times New Roman" w:hAnsi="Times New Roman" w:cs="Times New Roman"/>
        </w:rPr>
        <w:t>нтернет.</w:t>
      </w:r>
      <w:r w:rsidR="004505B1" w:rsidRPr="0092643E">
        <w:rPr>
          <w:rFonts w:ascii="Times New Roman" w:hAnsi="Times New Roman" w:cs="Times New Roman"/>
        </w:rPr>
        <w:t xml:space="preserve"> Совершая акцепт настоящих Условий Депонент соглашается с тем, что в случае возникновения спора в качестве доказательства принимается текс</w:t>
      </w:r>
      <w:r w:rsidR="00521805" w:rsidRPr="0092643E">
        <w:rPr>
          <w:rFonts w:ascii="Times New Roman" w:hAnsi="Times New Roman" w:cs="Times New Roman"/>
        </w:rPr>
        <w:t>т экземпляра редакции Условий</w:t>
      </w:r>
      <w:r w:rsidR="004505B1" w:rsidRPr="0092643E">
        <w:rPr>
          <w:rFonts w:ascii="Times New Roman" w:hAnsi="Times New Roman" w:cs="Times New Roman"/>
        </w:rPr>
        <w:t>, ко</w:t>
      </w:r>
      <w:r w:rsidR="00521805" w:rsidRPr="0092643E">
        <w:rPr>
          <w:rFonts w:ascii="Times New Roman" w:hAnsi="Times New Roman" w:cs="Times New Roman"/>
        </w:rPr>
        <w:t xml:space="preserve">торый размещен в сети </w:t>
      </w:r>
      <w:r w:rsidR="009F406F">
        <w:rPr>
          <w:rFonts w:ascii="Times New Roman" w:hAnsi="Times New Roman" w:cs="Times New Roman"/>
        </w:rPr>
        <w:t>И</w:t>
      </w:r>
      <w:r w:rsidR="00521805" w:rsidRPr="0092643E">
        <w:rPr>
          <w:rFonts w:ascii="Times New Roman" w:hAnsi="Times New Roman" w:cs="Times New Roman"/>
        </w:rPr>
        <w:t xml:space="preserve">нтернет на </w:t>
      </w:r>
      <w:r w:rsidR="009F406F">
        <w:rPr>
          <w:rFonts w:ascii="Times New Roman" w:hAnsi="Times New Roman" w:cs="Times New Roman"/>
        </w:rPr>
        <w:t>С</w:t>
      </w:r>
      <w:r w:rsidR="004505B1" w:rsidRPr="0092643E">
        <w:rPr>
          <w:rFonts w:ascii="Times New Roman" w:hAnsi="Times New Roman" w:cs="Times New Roman"/>
        </w:rPr>
        <w:t xml:space="preserve">айте </w:t>
      </w:r>
      <w:r w:rsidR="00521805" w:rsidRPr="0092643E">
        <w:rPr>
          <w:rFonts w:ascii="Times New Roman" w:hAnsi="Times New Roman" w:cs="Times New Roman"/>
        </w:rPr>
        <w:t xml:space="preserve">Депозитария. </w:t>
      </w:r>
    </w:p>
    <w:p w14:paraId="7E717F43" w14:textId="77777777"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Условия содержат сведения, касающиеся:</w:t>
      </w:r>
    </w:p>
    <w:p w14:paraId="632C3196"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операций, выполняемых Депозитарием;</w:t>
      </w:r>
    </w:p>
    <w:p w14:paraId="31773843"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 xml:space="preserve">порядка действий Депонентов и </w:t>
      </w:r>
      <w:r w:rsidR="006A3AFD" w:rsidRPr="0092643E">
        <w:rPr>
          <w:rFonts w:ascii="Times New Roman" w:hAnsi="Times New Roman" w:cs="Times New Roman"/>
        </w:rPr>
        <w:t>сотрудников</w:t>
      </w:r>
      <w:r w:rsidRPr="0092643E">
        <w:rPr>
          <w:rFonts w:ascii="Times New Roman" w:hAnsi="Times New Roman" w:cs="Times New Roman"/>
        </w:rPr>
        <w:t xml:space="preserve"> Депозитария при выполнении этих операций;</w:t>
      </w:r>
    </w:p>
    <w:p w14:paraId="45B623FA"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оснований для проведения операций;</w:t>
      </w:r>
    </w:p>
    <w:p w14:paraId="778F0C27"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образцов документов, которые должны заполнять Депоненты;</w:t>
      </w:r>
    </w:p>
    <w:p w14:paraId="45D2284F"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образцов документов, которые Депоненты получают на руки;</w:t>
      </w:r>
    </w:p>
    <w:p w14:paraId="2A612728"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 xml:space="preserve">сроков выполнения операций; </w:t>
      </w:r>
    </w:p>
    <w:p w14:paraId="6C27F5CE"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тарифов Депозитария;</w:t>
      </w:r>
    </w:p>
    <w:p w14:paraId="540DDC97" w14:textId="4BF64936"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процедур приема на обслуживание и прекращения обслуживания выпуск</w:t>
      </w:r>
      <w:r w:rsidR="009F406F">
        <w:rPr>
          <w:rFonts w:ascii="Times New Roman" w:hAnsi="Times New Roman" w:cs="Times New Roman"/>
        </w:rPr>
        <w:t>ов</w:t>
      </w:r>
      <w:r w:rsidRPr="0092643E">
        <w:rPr>
          <w:rFonts w:ascii="Times New Roman" w:hAnsi="Times New Roman" w:cs="Times New Roman"/>
        </w:rPr>
        <w:t xml:space="preserve"> ценных бумаг;</w:t>
      </w:r>
    </w:p>
    <w:p w14:paraId="32D47754"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порядка предоставления Депонентам выписок с их счетов;</w:t>
      </w:r>
    </w:p>
    <w:p w14:paraId="1BF2AFA1" w14:textId="77777777" w:rsidR="00913783" w:rsidRPr="0092643E" w:rsidRDefault="00913783" w:rsidP="00285F51">
      <w:pPr>
        <w:pStyle w:val="810"/>
        <w:numPr>
          <w:ilvl w:val="0"/>
          <w:numId w:val="25"/>
        </w:numPr>
        <w:shd w:val="clear" w:color="auto" w:fill="auto"/>
        <w:tabs>
          <w:tab w:val="left" w:pos="993"/>
        </w:tabs>
        <w:spacing w:before="0" w:line="240" w:lineRule="auto"/>
        <w:ind w:left="0" w:firstLine="709"/>
        <w:jc w:val="both"/>
        <w:rPr>
          <w:rFonts w:ascii="Times New Roman" w:hAnsi="Times New Roman" w:cs="Times New Roman"/>
        </w:rPr>
      </w:pPr>
      <w:r w:rsidRPr="0092643E">
        <w:rPr>
          <w:rFonts w:ascii="Times New Roman" w:hAnsi="Times New Roman" w:cs="Times New Roman"/>
        </w:rPr>
        <w:t>порядка и сроков предоставления Депонентам отчетов о проведенных операциях, а также порядка и сроков предоставления Депонентам документов, удостоверяющих права на ценные бумаги.</w:t>
      </w:r>
    </w:p>
    <w:p w14:paraId="48486C5C" w14:textId="7CB5D8D2" w:rsidR="00913783"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Обо всех изменениях и (или) дополнениях настоящих Условий Депозитарий уведомляет Депонентов не позднее чем за</w:t>
      </w:r>
      <w:r w:rsidR="00AB4D51">
        <w:rPr>
          <w:rFonts w:ascii="Times New Roman" w:hAnsi="Times New Roman" w:cs="Times New Roman"/>
        </w:rPr>
        <w:t xml:space="preserve"> 2 (Д</w:t>
      </w:r>
      <w:r w:rsidRPr="0092643E">
        <w:rPr>
          <w:rFonts w:ascii="Times New Roman" w:hAnsi="Times New Roman" w:cs="Times New Roman"/>
        </w:rPr>
        <w:t>ва</w:t>
      </w:r>
      <w:r w:rsidR="00FA48A6">
        <w:rPr>
          <w:rFonts w:ascii="Times New Roman" w:hAnsi="Times New Roman" w:cs="Times New Roman"/>
        </w:rPr>
        <w:t>)</w:t>
      </w:r>
      <w:r w:rsidRPr="0092643E">
        <w:rPr>
          <w:rFonts w:ascii="Times New Roman" w:hAnsi="Times New Roman" w:cs="Times New Roman"/>
        </w:rPr>
        <w:t xml:space="preserve"> рабочих дня до дня их вступления в силу</w:t>
      </w:r>
      <w:r w:rsidR="006A3AFD" w:rsidRPr="0092643E">
        <w:rPr>
          <w:rFonts w:ascii="Times New Roman" w:hAnsi="Times New Roman" w:cs="Times New Roman"/>
        </w:rPr>
        <w:t xml:space="preserve"> путем опубликования информации о таких изменениях и (или) дополнениях на </w:t>
      </w:r>
      <w:r w:rsidR="009F406F">
        <w:rPr>
          <w:rFonts w:ascii="Times New Roman" w:hAnsi="Times New Roman" w:cs="Times New Roman"/>
        </w:rPr>
        <w:t>С</w:t>
      </w:r>
      <w:r w:rsidR="006A3AFD" w:rsidRPr="0092643E">
        <w:rPr>
          <w:rFonts w:ascii="Times New Roman" w:hAnsi="Times New Roman" w:cs="Times New Roman"/>
        </w:rPr>
        <w:t>айте Депозитария</w:t>
      </w:r>
      <w:r w:rsidRPr="0092643E">
        <w:rPr>
          <w:rFonts w:ascii="Times New Roman" w:hAnsi="Times New Roman" w:cs="Times New Roman"/>
        </w:rPr>
        <w:t>.</w:t>
      </w:r>
    </w:p>
    <w:p w14:paraId="10980B56" w14:textId="77777777" w:rsidR="002E641C" w:rsidRPr="0092643E" w:rsidRDefault="002E641C" w:rsidP="0092643E">
      <w:pPr>
        <w:pStyle w:val="810"/>
        <w:shd w:val="clear" w:color="auto" w:fill="auto"/>
        <w:tabs>
          <w:tab w:val="left" w:pos="1134"/>
        </w:tabs>
        <w:spacing w:before="0" w:line="240" w:lineRule="auto"/>
        <w:ind w:firstLine="709"/>
        <w:jc w:val="both"/>
        <w:rPr>
          <w:rFonts w:ascii="Times New Roman" w:hAnsi="Times New Roman" w:cs="Times New Roman"/>
        </w:rPr>
      </w:pPr>
    </w:p>
    <w:p w14:paraId="1D71DA18" w14:textId="699B90B1" w:rsidR="00913783" w:rsidRPr="002E641C" w:rsidRDefault="00913783" w:rsidP="0092643E">
      <w:pPr>
        <w:pStyle w:val="a6"/>
        <w:numPr>
          <w:ilvl w:val="0"/>
          <w:numId w:val="23"/>
        </w:numPr>
        <w:tabs>
          <w:tab w:val="left" w:pos="851"/>
          <w:tab w:val="left" w:pos="1134"/>
        </w:tabs>
        <w:spacing w:after="120"/>
        <w:ind w:left="0" w:firstLine="709"/>
        <w:jc w:val="both"/>
        <w:outlineLvl w:val="1"/>
        <w:rPr>
          <w:b/>
          <w:bCs/>
          <w:sz w:val="24"/>
          <w:szCs w:val="24"/>
        </w:rPr>
      </w:pPr>
      <w:bookmarkStart w:id="4" w:name="_Toc157094529"/>
      <w:r w:rsidRPr="002E641C">
        <w:rPr>
          <w:b/>
          <w:bCs/>
          <w:sz w:val="24"/>
          <w:szCs w:val="24"/>
        </w:rPr>
        <w:t>Термины и определения</w:t>
      </w:r>
      <w:bookmarkEnd w:id="4"/>
    </w:p>
    <w:p w14:paraId="33C887F0" w14:textId="77777777"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 xml:space="preserve">Термины и определения, используемые в настоящих Условиях и не определенные в данном разделе или Правилах ЭДО (как определено ниже), должны пониматься в соответствии с </w:t>
      </w:r>
      <w:r w:rsidR="00BD76ED" w:rsidRPr="0092643E">
        <w:rPr>
          <w:rFonts w:ascii="Times New Roman" w:hAnsi="Times New Roman" w:cs="Times New Roman"/>
        </w:rPr>
        <w:t>з</w:t>
      </w:r>
      <w:r w:rsidR="009D6B65" w:rsidRPr="0092643E">
        <w:rPr>
          <w:rFonts w:ascii="Times New Roman" w:hAnsi="Times New Roman" w:cs="Times New Roman"/>
        </w:rPr>
        <w:t>аконодательством Российской Федерации.</w:t>
      </w:r>
    </w:p>
    <w:p w14:paraId="2F13C506" w14:textId="77777777"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В Условиях, помимо прочих, используются следующие термины:</w:t>
      </w:r>
    </w:p>
    <w:p w14:paraId="247A51EB" w14:textId="602ACFF7" w:rsidR="00674FD6" w:rsidRPr="0092643E" w:rsidRDefault="003C739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lastRenderedPageBreak/>
        <w:t>Активный счет</w:t>
      </w:r>
      <w:r w:rsidRPr="0092643E">
        <w:rPr>
          <w:rFonts w:ascii="Times New Roman" w:hAnsi="Times New Roman" w:cs="Times New Roman"/>
        </w:rPr>
        <w:t xml:space="preserve"> – </w:t>
      </w:r>
      <w:r w:rsidR="002A3121" w:rsidRPr="00200D39">
        <w:rPr>
          <w:rFonts w:ascii="Times New Roman" w:hAnsi="Times New Roman" w:cs="Times New Roman"/>
        </w:rPr>
        <w:t>счет (счета), предусмотренный (предусмотренные) абзацами шестым-восьмым пункта 2.2 Положения № 503-П</w:t>
      </w:r>
      <w:r w:rsidR="002A3121">
        <w:rPr>
          <w:rFonts w:ascii="Times New Roman" w:hAnsi="Times New Roman" w:cs="Times New Roman"/>
        </w:rPr>
        <w:t>;</w:t>
      </w:r>
    </w:p>
    <w:p w14:paraId="03A57CF1" w14:textId="3915112E" w:rsidR="004B4BD1" w:rsidRPr="00CB2DC5" w:rsidRDefault="004B4BD1" w:rsidP="00CB2DC5">
      <w:pPr>
        <w:pStyle w:val="aff1"/>
        <w:spacing w:before="0" w:beforeAutospacing="0" w:after="0" w:afterAutospacing="0" w:line="180" w:lineRule="atLeast"/>
        <w:ind w:firstLine="540"/>
        <w:jc w:val="both"/>
        <w:rPr>
          <w:rFonts w:ascii="Times New Roman" w:hAnsi="Times New Roman" w:cs="Times New Roman"/>
          <w:lang w:val="ru-RU"/>
        </w:rPr>
      </w:pPr>
      <w:r w:rsidRPr="00CB2DC5">
        <w:rPr>
          <w:rFonts w:ascii="Times New Roman" w:hAnsi="Times New Roman" w:cs="Times New Roman"/>
          <w:b/>
          <w:bCs/>
          <w:lang w:val="ru-RU"/>
        </w:rPr>
        <w:t>Анкета Депонента</w:t>
      </w:r>
      <w:r w:rsidRPr="00CB2DC5">
        <w:rPr>
          <w:rFonts w:ascii="Times New Roman" w:hAnsi="Times New Roman" w:cs="Times New Roman"/>
          <w:lang w:val="ru-RU"/>
        </w:rPr>
        <w:t xml:space="preserve"> – </w:t>
      </w:r>
      <w:r w:rsidR="00A06670" w:rsidRPr="00CB2DC5">
        <w:rPr>
          <w:rFonts w:ascii="Times New Roman" w:hAnsi="Times New Roman" w:cs="Times New Roman"/>
          <w:lang w:val="ru-RU"/>
        </w:rPr>
        <w:t xml:space="preserve">совокупность </w:t>
      </w:r>
      <w:r w:rsidR="0002446B" w:rsidRPr="00CB2DC5">
        <w:rPr>
          <w:rFonts w:ascii="Times New Roman" w:hAnsi="Times New Roman" w:cs="Times New Roman"/>
          <w:lang w:val="ru-RU"/>
        </w:rPr>
        <w:t>сведени</w:t>
      </w:r>
      <w:r w:rsidR="00A06670" w:rsidRPr="00CB2DC5">
        <w:rPr>
          <w:rFonts w:ascii="Times New Roman" w:hAnsi="Times New Roman" w:cs="Times New Roman"/>
          <w:lang w:val="ru-RU"/>
        </w:rPr>
        <w:t>й</w:t>
      </w:r>
      <w:r w:rsidRPr="00CB2DC5">
        <w:rPr>
          <w:rFonts w:ascii="Times New Roman" w:hAnsi="Times New Roman" w:cs="Times New Roman"/>
          <w:lang w:val="ru-RU"/>
        </w:rPr>
        <w:t xml:space="preserve"> о клиенте физическом или юридическом лице, иностранной структуре без образования юридического лица, предоставленная клиентом с целью его идентификации </w:t>
      </w:r>
      <w:r w:rsidR="0002446B" w:rsidRPr="00CB2DC5">
        <w:rPr>
          <w:rFonts w:ascii="Times New Roman" w:hAnsi="Times New Roman" w:cs="Times New Roman"/>
          <w:lang w:val="ru-RU"/>
        </w:rPr>
        <w:t>в соответствии с требованиями законодательства Российской Федерации о противодействии легализации отмыванию доходов, полученных преступным путем и финансированию терроризма</w:t>
      </w:r>
      <w:r w:rsidR="00953195" w:rsidRPr="00CB2DC5">
        <w:rPr>
          <w:lang w:val="ru-RU"/>
        </w:rPr>
        <w:t xml:space="preserve"> </w:t>
      </w:r>
      <w:r w:rsidR="00953195" w:rsidRPr="00953195">
        <w:rPr>
          <w:rFonts w:ascii="Times New Roman" w:hAnsi="Times New Roman" w:cs="Times New Roman"/>
          <w:lang w:val="ru-RU" w:eastAsia="ru-RU"/>
        </w:rPr>
        <w:t>и финансированию распространения оружия массового уничтожения</w:t>
      </w:r>
      <w:r w:rsidR="0002446B" w:rsidRPr="00CB2DC5">
        <w:rPr>
          <w:rFonts w:ascii="Times New Roman" w:hAnsi="Times New Roman" w:cs="Times New Roman"/>
          <w:lang w:val="ru-RU"/>
        </w:rPr>
        <w:t>, а также в соответствии с внутренними документами Депозитария. Анкет</w:t>
      </w:r>
      <w:r w:rsidR="00A06670" w:rsidRPr="00CB2DC5">
        <w:rPr>
          <w:rFonts w:ascii="Times New Roman" w:hAnsi="Times New Roman" w:cs="Times New Roman"/>
          <w:lang w:val="ru-RU"/>
        </w:rPr>
        <w:t>а</w:t>
      </w:r>
      <w:r w:rsidR="0002446B" w:rsidRPr="00CB2DC5">
        <w:rPr>
          <w:rFonts w:ascii="Times New Roman" w:hAnsi="Times New Roman" w:cs="Times New Roman"/>
          <w:lang w:val="ru-RU"/>
        </w:rPr>
        <w:t xml:space="preserve"> Депонента</w:t>
      </w:r>
      <w:r w:rsidR="00A06670" w:rsidRPr="00CB2DC5">
        <w:rPr>
          <w:rFonts w:ascii="Times New Roman" w:hAnsi="Times New Roman" w:cs="Times New Roman"/>
          <w:lang w:val="ru-RU"/>
        </w:rPr>
        <w:t xml:space="preserve"> составляется по форме, предусмотренной единой формой клиентских анкет ООО ИК «Иволга Капитал»,</w:t>
      </w:r>
      <w:r w:rsidR="0002446B" w:rsidRPr="00CB2DC5">
        <w:rPr>
          <w:rFonts w:ascii="Times New Roman" w:hAnsi="Times New Roman" w:cs="Times New Roman"/>
          <w:lang w:val="ru-RU"/>
        </w:rPr>
        <w:t xml:space="preserve"> </w:t>
      </w:r>
      <w:r w:rsidR="002F57A6" w:rsidRPr="00CB2DC5">
        <w:rPr>
          <w:rFonts w:ascii="Times New Roman" w:hAnsi="Times New Roman" w:cs="Times New Roman"/>
          <w:lang w:val="ru-RU"/>
        </w:rPr>
        <w:t>размещен</w:t>
      </w:r>
      <w:r w:rsidR="00A06670" w:rsidRPr="00CB2DC5">
        <w:rPr>
          <w:rFonts w:ascii="Times New Roman" w:hAnsi="Times New Roman" w:cs="Times New Roman"/>
          <w:lang w:val="ru-RU"/>
        </w:rPr>
        <w:t>ной</w:t>
      </w:r>
      <w:r w:rsidR="002F57A6" w:rsidRPr="00CB2DC5">
        <w:rPr>
          <w:rFonts w:ascii="Times New Roman" w:hAnsi="Times New Roman" w:cs="Times New Roman"/>
          <w:lang w:val="ru-RU"/>
        </w:rPr>
        <w:t xml:space="preserve"> на сайте Деп</w:t>
      </w:r>
      <w:r w:rsidR="00A762BE" w:rsidRPr="00CB2DC5">
        <w:rPr>
          <w:rFonts w:ascii="Times New Roman" w:hAnsi="Times New Roman" w:cs="Times New Roman"/>
          <w:lang w:val="ru-RU"/>
        </w:rPr>
        <w:t>о</w:t>
      </w:r>
      <w:r w:rsidR="00A06670" w:rsidRPr="00CB2DC5">
        <w:rPr>
          <w:rFonts w:ascii="Times New Roman" w:hAnsi="Times New Roman" w:cs="Times New Roman"/>
          <w:lang w:val="ru-RU"/>
        </w:rPr>
        <w:t>зитария</w:t>
      </w:r>
      <w:r w:rsidRPr="00CB2DC5">
        <w:rPr>
          <w:rFonts w:ascii="Times New Roman" w:hAnsi="Times New Roman" w:cs="Times New Roman"/>
          <w:lang w:val="ru-RU"/>
        </w:rPr>
        <w:t>;</w:t>
      </w:r>
    </w:p>
    <w:p w14:paraId="7EB6D17C" w14:textId="0DDCD701" w:rsidR="00A63890" w:rsidRPr="0092643E" w:rsidRDefault="00674FD6"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 xml:space="preserve">Бездокументарные эмиссионные ценные бумаги </w:t>
      </w:r>
      <w:r w:rsidR="00CD0A7A">
        <w:rPr>
          <w:rFonts w:ascii="Times New Roman" w:hAnsi="Times New Roman" w:cs="Times New Roman"/>
        </w:rPr>
        <w:t>–</w:t>
      </w:r>
      <w:r w:rsidRPr="0092643E">
        <w:rPr>
          <w:rFonts w:ascii="Times New Roman" w:hAnsi="Times New Roman" w:cs="Times New Roman"/>
        </w:rPr>
        <w:t xml:space="preserve"> форма выпуска эмиссионных ценных бумаг, при которой владелец ценной бумаги определяется на основании записи в системе ведения реестра владельцев ценных бумаг или, в случае депонирования ценных бумаг, на основании записи по счету депо;</w:t>
      </w:r>
    </w:p>
    <w:p w14:paraId="468F7B22" w14:textId="2CD771A9" w:rsidR="00A63890" w:rsidRPr="0092643E" w:rsidRDefault="00674FD6"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 xml:space="preserve">Брокерская деятельность </w:t>
      </w:r>
      <w:r w:rsidRPr="0092643E">
        <w:rPr>
          <w:rFonts w:ascii="Times New Roman" w:hAnsi="Times New Roman" w:cs="Times New Roman"/>
        </w:rPr>
        <w:t xml:space="preserve">– деятельность по исполнению поручения клиента (в том числе эмитента эмиссионных ценных бумаг при их размещении) на совершение гражданско-правовых сделок с ценными бумагами и (или) на заключение договоров, являющихся производными финансовыми инструментами, осуществляемая на основании возмездных договоров с клиентом (далее </w:t>
      </w:r>
      <w:r w:rsidR="00CD0A7A">
        <w:rPr>
          <w:rFonts w:ascii="Times New Roman" w:hAnsi="Times New Roman" w:cs="Times New Roman"/>
        </w:rPr>
        <w:t>–</w:t>
      </w:r>
      <w:r w:rsidRPr="0092643E">
        <w:rPr>
          <w:rFonts w:ascii="Times New Roman" w:hAnsi="Times New Roman" w:cs="Times New Roman"/>
        </w:rPr>
        <w:t xml:space="preserve"> договор на брокерское обслуживание). Профессиональный участник рынка ценных бумаг, осуществляющий брокерскую деятельность, именуется брокером;</w:t>
      </w:r>
    </w:p>
    <w:p w14:paraId="09738F36" w14:textId="30AD95B8" w:rsidR="00A63890" w:rsidRPr="0092643E" w:rsidRDefault="00674FD6"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Депозитарий места хранения</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депозитарий, в котором открыт счет депо номинального держателя Депозитарию-Депоненту;</w:t>
      </w:r>
    </w:p>
    <w:p w14:paraId="3149C583" w14:textId="7FA2ACDA" w:rsidR="00A63890" w:rsidRPr="0092643E" w:rsidRDefault="00A6389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Депозитарные операции</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совокупность действий Депозитария, результатом которых является открытие (закрытие) счета депо (иного счета, субсчета, раздела счета), внесение записей по счету депо (иному счету, субсчету, разделу счета) или учетному регистру, а также выдача по поручению инициатора операции информации по счету депо (иному счету, субсчету, разделу счета) или учетному регистру;</w:t>
      </w:r>
    </w:p>
    <w:p w14:paraId="762B0396" w14:textId="3CC68859"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Депозитарий</w:t>
      </w:r>
      <w:r w:rsidR="003C7393" w:rsidRPr="0092643E">
        <w:rPr>
          <w:rFonts w:ascii="Times New Roman" w:hAnsi="Times New Roman" w:cs="Times New Roman"/>
          <w:b/>
        </w:rPr>
        <w:t xml:space="preserve">, </w:t>
      </w:r>
      <w:r w:rsidR="00861B69">
        <w:rPr>
          <w:rFonts w:ascii="Times New Roman" w:hAnsi="Times New Roman" w:cs="Times New Roman"/>
          <w:b/>
        </w:rPr>
        <w:t xml:space="preserve">ООО ИК «Иволга Капитал», </w:t>
      </w:r>
      <w:r w:rsidR="003C7393" w:rsidRPr="0092643E">
        <w:rPr>
          <w:rFonts w:ascii="Times New Roman" w:hAnsi="Times New Roman" w:cs="Times New Roman"/>
          <w:b/>
        </w:rPr>
        <w:t>Организация</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w:t>
      </w:r>
      <w:r w:rsidR="00927E25" w:rsidRPr="0092643E">
        <w:rPr>
          <w:rFonts w:ascii="Times New Roman" w:hAnsi="Times New Roman" w:cs="Times New Roman"/>
        </w:rPr>
        <w:t>О</w:t>
      </w:r>
      <w:r w:rsidRPr="0092643E">
        <w:rPr>
          <w:rFonts w:ascii="Times New Roman" w:hAnsi="Times New Roman" w:cs="Times New Roman"/>
        </w:rPr>
        <w:t xml:space="preserve">бщество с ограниченной ответственностью </w:t>
      </w:r>
      <w:r w:rsidR="00C652B6" w:rsidRPr="0092643E">
        <w:rPr>
          <w:rFonts w:ascii="Times New Roman" w:hAnsi="Times New Roman" w:cs="Times New Roman"/>
        </w:rPr>
        <w:t xml:space="preserve">Инвестиционная Компания </w:t>
      </w:r>
      <w:r w:rsidRPr="0092643E">
        <w:rPr>
          <w:rFonts w:ascii="Times New Roman" w:hAnsi="Times New Roman" w:cs="Times New Roman"/>
        </w:rPr>
        <w:t>«</w:t>
      </w:r>
      <w:r w:rsidR="00C652B6" w:rsidRPr="0092643E">
        <w:rPr>
          <w:rFonts w:ascii="Times New Roman" w:hAnsi="Times New Roman" w:cs="Times New Roman"/>
        </w:rPr>
        <w:t>Иволга Капитал</w:t>
      </w:r>
      <w:r w:rsidRPr="0092643E">
        <w:rPr>
          <w:rFonts w:ascii="Times New Roman" w:hAnsi="Times New Roman" w:cs="Times New Roman"/>
        </w:rPr>
        <w:t>», осуществляющее депозитарное обслуживание на основании лицензии профессионального участника рынка ценных бумаг на осуществление депозитарной деятельности № 045-14018-000100</w:t>
      </w:r>
      <w:r w:rsidR="005C49D3">
        <w:rPr>
          <w:rFonts w:ascii="Times New Roman" w:hAnsi="Times New Roman" w:cs="Times New Roman"/>
        </w:rPr>
        <w:t>,</w:t>
      </w:r>
      <w:r w:rsidRPr="0092643E">
        <w:rPr>
          <w:rFonts w:ascii="Times New Roman" w:hAnsi="Times New Roman" w:cs="Times New Roman"/>
        </w:rPr>
        <w:t xml:space="preserve"> выданной Банком России 14.03.2017</w:t>
      </w:r>
      <w:r w:rsidR="003C7393" w:rsidRPr="0092643E">
        <w:rPr>
          <w:rFonts w:ascii="Times New Roman" w:hAnsi="Times New Roman" w:cs="Times New Roman"/>
        </w:rPr>
        <w:t xml:space="preserve"> </w:t>
      </w:r>
      <w:r w:rsidRPr="0092643E">
        <w:rPr>
          <w:rFonts w:ascii="Times New Roman" w:hAnsi="Times New Roman" w:cs="Times New Roman"/>
        </w:rPr>
        <w:t>г. без ограничения срока действия</w:t>
      </w:r>
      <w:r w:rsidR="00D80503" w:rsidRPr="0092643E">
        <w:rPr>
          <w:rFonts w:ascii="Times New Roman" w:hAnsi="Times New Roman" w:cs="Times New Roman"/>
        </w:rPr>
        <w:t>;</w:t>
      </w:r>
    </w:p>
    <w:p w14:paraId="6B3578E4" w14:textId="77777777"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Депонент</w:t>
      </w:r>
      <w:r w:rsidRPr="0092643E">
        <w:rPr>
          <w:rFonts w:ascii="Times New Roman" w:hAnsi="Times New Roman" w:cs="Times New Roman"/>
        </w:rPr>
        <w:t xml:space="preserve"> –</w:t>
      </w:r>
      <w:r w:rsidR="00027419" w:rsidRPr="0092643E">
        <w:rPr>
          <w:rFonts w:ascii="Times New Roman" w:hAnsi="Times New Roman" w:cs="Times New Roman"/>
        </w:rPr>
        <w:t xml:space="preserve"> </w:t>
      </w:r>
      <w:r w:rsidRPr="0092643E">
        <w:rPr>
          <w:rFonts w:ascii="Times New Roman" w:hAnsi="Times New Roman" w:cs="Times New Roman"/>
        </w:rPr>
        <w:t>юридическое</w:t>
      </w:r>
      <w:r w:rsidR="00027419" w:rsidRPr="0092643E">
        <w:rPr>
          <w:rFonts w:ascii="Times New Roman" w:hAnsi="Times New Roman" w:cs="Times New Roman"/>
        </w:rPr>
        <w:t xml:space="preserve"> или физическое лицо</w:t>
      </w:r>
      <w:r w:rsidRPr="0092643E">
        <w:rPr>
          <w:rFonts w:ascii="Times New Roman" w:hAnsi="Times New Roman" w:cs="Times New Roman"/>
        </w:rPr>
        <w:t>, пользующееся услугами Депозитария по хранению ценных бумаг и/или учету и переходу прав на ценные бумаги</w:t>
      </w:r>
      <w:r w:rsidR="00027419" w:rsidRPr="0092643E">
        <w:rPr>
          <w:rFonts w:ascii="Times New Roman" w:hAnsi="Times New Roman" w:cs="Times New Roman"/>
        </w:rPr>
        <w:t>, заключившее с Депоз</w:t>
      </w:r>
      <w:r w:rsidR="00D80503" w:rsidRPr="0092643E">
        <w:rPr>
          <w:rFonts w:ascii="Times New Roman" w:hAnsi="Times New Roman" w:cs="Times New Roman"/>
        </w:rPr>
        <w:t>итарием соответствующий Договор;</w:t>
      </w:r>
    </w:p>
    <w:p w14:paraId="7D6BB624" w14:textId="77777777" w:rsidR="00D45C74" w:rsidRPr="0092643E" w:rsidRDefault="00027419"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Договор, Депозитарный договор</w:t>
      </w:r>
      <w:r w:rsidRPr="0092643E">
        <w:rPr>
          <w:rFonts w:ascii="Times New Roman" w:hAnsi="Times New Roman" w:cs="Times New Roman"/>
        </w:rPr>
        <w:t xml:space="preserve"> – Депозитарный договор (договор счета депо) или Депозитарный договор о междепозитарных отношениях (договор счета депо номинального держателя)</w:t>
      </w:r>
      <w:r w:rsidR="00D80503" w:rsidRPr="0092643E">
        <w:rPr>
          <w:rFonts w:ascii="Times New Roman" w:hAnsi="Times New Roman" w:cs="Times New Roman"/>
        </w:rPr>
        <w:t>;</w:t>
      </w:r>
    </w:p>
    <w:p w14:paraId="283771E6" w14:textId="67B460D3" w:rsidR="003C7393" w:rsidRPr="0092643E" w:rsidRDefault="003C739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Депозитарий-</w:t>
      </w:r>
      <w:r w:rsidR="00CD0A7A">
        <w:rPr>
          <w:rFonts w:ascii="Times New Roman" w:hAnsi="Times New Roman" w:cs="Times New Roman"/>
          <w:b/>
        </w:rPr>
        <w:t>Д</w:t>
      </w:r>
      <w:r w:rsidRPr="0092643E">
        <w:rPr>
          <w:rFonts w:ascii="Times New Roman" w:hAnsi="Times New Roman" w:cs="Times New Roman"/>
          <w:b/>
        </w:rPr>
        <w:t>епонент</w:t>
      </w:r>
      <w:r w:rsidRPr="0092643E">
        <w:rPr>
          <w:rFonts w:ascii="Times New Roman" w:hAnsi="Times New Roman" w:cs="Times New Roman"/>
        </w:rPr>
        <w:t xml:space="preserve"> − юридическое лицо – резидент Российской Федерации, являющееся профессиональным участником рынка ценных бумаг, осуществляющим депозитарную деятельность, либо иностранная организация, с местом учреждения в государствах, указанных в подпунктах 1 и 2 пункта 2 статьи 51</w:t>
      </w:r>
      <w:r w:rsidR="00953195">
        <w:rPr>
          <w:rFonts w:ascii="Times New Roman" w:hAnsi="Times New Roman" w:cs="Times New Roman"/>
        </w:rPr>
        <w:t>.</w:t>
      </w:r>
      <w:r w:rsidRPr="0092643E">
        <w:rPr>
          <w:rFonts w:ascii="Times New Roman" w:hAnsi="Times New Roman" w:cs="Times New Roman"/>
        </w:rPr>
        <w:t>1 Федерального закона № 39-ФЗ от 22 апреля 1996 года «О рынке ценных бумаг» (далее – Федеральный закон «О рынке ценных бумаг»), действующая в интересах других лиц, если такая организация в соответствии с ее личным законом вправе осуществлять учет и переход прав на ценные бумаги</w:t>
      </w:r>
      <w:r w:rsidR="005C49D3">
        <w:rPr>
          <w:rFonts w:ascii="Times New Roman" w:hAnsi="Times New Roman" w:cs="Times New Roman"/>
        </w:rPr>
        <w:t xml:space="preserve">, </w:t>
      </w:r>
      <w:r w:rsidRPr="0092643E">
        <w:rPr>
          <w:rFonts w:ascii="Times New Roman" w:hAnsi="Times New Roman" w:cs="Times New Roman"/>
        </w:rPr>
        <w:t>которым открыты соответствующие счета депо в Депозитарии. Депозитарий-</w:t>
      </w:r>
      <w:r w:rsidR="00CD0A7A">
        <w:rPr>
          <w:rFonts w:ascii="Times New Roman" w:hAnsi="Times New Roman" w:cs="Times New Roman"/>
        </w:rPr>
        <w:t>Д</w:t>
      </w:r>
      <w:r w:rsidRPr="0092643E">
        <w:rPr>
          <w:rFonts w:ascii="Times New Roman" w:hAnsi="Times New Roman" w:cs="Times New Roman"/>
        </w:rPr>
        <w:t>епонент пользуется соответствующими услугами Депозитария на основании Депозитарн</w:t>
      </w:r>
      <w:r w:rsidR="00CD0A7A">
        <w:rPr>
          <w:rFonts w:ascii="Times New Roman" w:hAnsi="Times New Roman" w:cs="Times New Roman"/>
        </w:rPr>
        <w:t>ого</w:t>
      </w:r>
      <w:r w:rsidRPr="0092643E">
        <w:rPr>
          <w:rFonts w:ascii="Times New Roman" w:hAnsi="Times New Roman" w:cs="Times New Roman"/>
        </w:rPr>
        <w:t xml:space="preserve"> договор</w:t>
      </w:r>
      <w:r w:rsidR="00CD0A7A">
        <w:rPr>
          <w:rFonts w:ascii="Times New Roman" w:hAnsi="Times New Roman" w:cs="Times New Roman"/>
        </w:rPr>
        <w:t>а</w:t>
      </w:r>
      <w:r w:rsidRPr="0092643E">
        <w:rPr>
          <w:rFonts w:ascii="Times New Roman" w:hAnsi="Times New Roman" w:cs="Times New Roman"/>
        </w:rPr>
        <w:t xml:space="preserve"> о междепозитарных отношениях</w:t>
      </w:r>
      <w:r w:rsidR="00D80503" w:rsidRPr="0092643E">
        <w:rPr>
          <w:rFonts w:ascii="Times New Roman" w:hAnsi="Times New Roman" w:cs="Times New Roman"/>
        </w:rPr>
        <w:t>;</w:t>
      </w:r>
    </w:p>
    <w:p w14:paraId="721950E7" w14:textId="006D0A59" w:rsidR="00BD50A3" w:rsidRPr="0092643E" w:rsidRDefault="00BD50A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 xml:space="preserve">Держатель реестра </w:t>
      </w:r>
      <w:r w:rsidR="00CD0A7A">
        <w:rPr>
          <w:rFonts w:ascii="Times New Roman" w:hAnsi="Times New Roman" w:cs="Times New Roman"/>
        </w:rPr>
        <w:t>–</w:t>
      </w:r>
      <w:r w:rsidRPr="0092643E">
        <w:rPr>
          <w:rFonts w:ascii="Times New Roman" w:hAnsi="Times New Roman" w:cs="Times New Roman"/>
        </w:rPr>
        <w:t xml:space="preserve"> профессиональный участник рынка ценных бумаг, осуществляющий деятельность по ведению реестра владельцев ценных бумаг и ипотечных сертификатов участия и имеющий лицензию на осуществление данного вида деятельности, а также специализированный депозитарий паевого инвестиционного фонда, который осуществляет ведение реестра владельцев инвестиционных паев паевого инвестиционного фонда;</w:t>
      </w:r>
    </w:p>
    <w:p w14:paraId="5041B1A4" w14:textId="07D0C323" w:rsidR="00A63890" w:rsidRPr="0092643E" w:rsidRDefault="00A63890" w:rsidP="0092643E">
      <w:pPr>
        <w:pStyle w:val="810"/>
        <w:tabs>
          <w:tab w:val="left" w:pos="1134"/>
        </w:tabs>
        <w:spacing w:before="0"/>
        <w:ind w:firstLine="709"/>
        <w:jc w:val="both"/>
        <w:rPr>
          <w:rFonts w:ascii="Times New Roman" w:hAnsi="Times New Roman" w:cs="Times New Roman"/>
        </w:rPr>
      </w:pPr>
      <w:r w:rsidRPr="0092643E">
        <w:rPr>
          <w:rFonts w:ascii="Times New Roman" w:hAnsi="Times New Roman" w:cs="Times New Roman"/>
          <w:b/>
        </w:rPr>
        <w:t>Дистанционное заключение Договора</w:t>
      </w:r>
      <w:r w:rsidRPr="0092643E">
        <w:rPr>
          <w:rFonts w:ascii="Times New Roman" w:hAnsi="Times New Roman" w:cs="Times New Roman"/>
        </w:rPr>
        <w:t xml:space="preserve"> – подача документов в Депозитарий, необходимых для полного и безоговорочного присоединения к соответствующему Договору (акцепт Договора) в соответствии со ст. 428 Гражданского кодекса Российской Федерации, и всем приложениям к нему, в электронном виде посредством Личного кабинета, расположенного на </w:t>
      </w:r>
      <w:r w:rsidR="00CD0A7A">
        <w:rPr>
          <w:rFonts w:ascii="Times New Roman" w:hAnsi="Times New Roman" w:cs="Times New Roman"/>
        </w:rPr>
        <w:t>с</w:t>
      </w:r>
      <w:r w:rsidRPr="0092643E">
        <w:rPr>
          <w:rFonts w:ascii="Times New Roman" w:hAnsi="Times New Roman" w:cs="Times New Roman"/>
        </w:rPr>
        <w:t xml:space="preserve">айте Депозитария в сети </w:t>
      </w:r>
      <w:r w:rsidR="00421AFD">
        <w:rPr>
          <w:rFonts w:ascii="Times New Roman" w:hAnsi="Times New Roman" w:cs="Times New Roman"/>
        </w:rPr>
        <w:t>И</w:t>
      </w:r>
      <w:r w:rsidRPr="0092643E">
        <w:rPr>
          <w:rFonts w:ascii="Times New Roman" w:hAnsi="Times New Roman" w:cs="Times New Roman"/>
        </w:rPr>
        <w:t xml:space="preserve">нтернет, подписанных простой электронной подписью; </w:t>
      </w:r>
    </w:p>
    <w:p w14:paraId="0348C702" w14:textId="0B8CB988" w:rsidR="003C7393" w:rsidRPr="0092643E" w:rsidRDefault="00A6389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Документарные эмиссионные ценные бумаги</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форма эмиссионных ценных бумаг, при которой владелец устанавливается на основании предъявления оформленного надлежащим образом сертификата ценной бумаги или, в случае депонирования такового, на основании записи по счету депо;</w:t>
      </w:r>
    </w:p>
    <w:p w14:paraId="1A0756D2" w14:textId="5BDE590A" w:rsidR="00A63890" w:rsidRPr="0092643E" w:rsidRDefault="00A6389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Единая система идентификации и аутентификации (ЕСИА)</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федеральная государственная информационная система, обеспечивающая санкционированный доступ участников информационного взаимодействия к информации, содержащейся в государственных информационных системах и иных информационных системах. В целях настоящих Условий – система, позволяющая производить дистанционную идентификацию и аутентификацию Депонентов-физических лиц</w:t>
      </w:r>
      <w:r w:rsidR="00720F5F" w:rsidRPr="0092643E">
        <w:rPr>
          <w:rFonts w:ascii="Times New Roman" w:hAnsi="Times New Roman" w:cs="Times New Roman"/>
        </w:rPr>
        <w:t>;</w:t>
      </w:r>
    </w:p>
    <w:p w14:paraId="269A6785" w14:textId="77777777" w:rsidR="00A63890" w:rsidRPr="0092643E" w:rsidRDefault="00A6389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lastRenderedPageBreak/>
        <w:t>Инвестиционный пай</w:t>
      </w:r>
      <w:r w:rsidRPr="0092643E">
        <w:rPr>
          <w:rFonts w:ascii="Times New Roman" w:hAnsi="Times New Roman" w:cs="Times New Roman"/>
        </w:rPr>
        <w:t xml:space="preserve"> – именная неэмиссионная бездокументарная ценная бумага, удостоверяющая долю его владельца в праве собственности на имущество, составляющее паевой инвестиционный фонд, право требовать от управляющей компании надлежащего доверительного управления паевым инвестиционным фондом, право на получение денежной компенсации при прекращении паевого инвестиционного фонда;</w:t>
      </w:r>
    </w:p>
    <w:p w14:paraId="0C8230C3" w14:textId="77777777" w:rsidR="003C7393" w:rsidRPr="0092643E" w:rsidRDefault="00A6389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 xml:space="preserve">Инициатор депозитарной операции </w:t>
      </w:r>
      <w:r w:rsidRPr="0092643E">
        <w:rPr>
          <w:rFonts w:ascii="Times New Roman" w:hAnsi="Times New Roman" w:cs="Times New Roman"/>
        </w:rPr>
        <w:t>– лицо, подписавшее поручение на соверш</w:t>
      </w:r>
      <w:r w:rsidR="00D803E0" w:rsidRPr="0092643E">
        <w:rPr>
          <w:rFonts w:ascii="Times New Roman" w:hAnsi="Times New Roman" w:cs="Times New Roman"/>
        </w:rPr>
        <w:t>ение депозитарной операции либо</w:t>
      </w:r>
      <w:r w:rsidRPr="0092643E">
        <w:rPr>
          <w:rFonts w:ascii="Times New Roman" w:hAnsi="Times New Roman" w:cs="Times New Roman"/>
        </w:rPr>
        <w:t xml:space="preserve"> предъявившее иное основание совершения депозитарной операции. В качестве Инициатора могут выступать Депоненты, их </w:t>
      </w:r>
      <w:r w:rsidR="00E019CD" w:rsidRPr="0092643E">
        <w:rPr>
          <w:rFonts w:ascii="Times New Roman" w:hAnsi="Times New Roman" w:cs="Times New Roman"/>
        </w:rPr>
        <w:t>У</w:t>
      </w:r>
      <w:r w:rsidR="00F5256C" w:rsidRPr="0092643E">
        <w:rPr>
          <w:rFonts w:ascii="Times New Roman" w:hAnsi="Times New Roman" w:cs="Times New Roman"/>
        </w:rPr>
        <w:t xml:space="preserve">полномоченные </w:t>
      </w:r>
      <w:r w:rsidRPr="0092643E">
        <w:rPr>
          <w:rFonts w:ascii="Times New Roman" w:hAnsi="Times New Roman" w:cs="Times New Roman"/>
        </w:rPr>
        <w:t>представители</w:t>
      </w:r>
      <w:r w:rsidR="005C637A" w:rsidRPr="0092643E">
        <w:rPr>
          <w:rFonts w:ascii="Times New Roman" w:hAnsi="Times New Roman" w:cs="Times New Roman"/>
        </w:rPr>
        <w:t xml:space="preserve">, </w:t>
      </w:r>
      <w:r w:rsidRPr="0092643E">
        <w:rPr>
          <w:rFonts w:ascii="Times New Roman" w:hAnsi="Times New Roman" w:cs="Times New Roman"/>
        </w:rPr>
        <w:t>Попечитель счета, Депозитарий, государственные органы или уполномоченные ими лица, а также ин</w:t>
      </w:r>
      <w:r w:rsidR="00D803E0" w:rsidRPr="0092643E">
        <w:rPr>
          <w:rFonts w:ascii="Times New Roman" w:hAnsi="Times New Roman" w:cs="Times New Roman"/>
        </w:rPr>
        <w:t xml:space="preserve">ые лица, определенные настоящими Условиями </w:t>
      </w:r>
      <w:r w:rsidRPr="0092643E">
        <w:rPr>
          <w:rFonts w:ascii="Times New Roman" w:hAnsi="Times New Roman" w:cs="Times New Roman"/>
        </w:rPr>
        <w:t>и действующими нормативно-правовыми актами Российской Федерации;</w:t>
      </w:r>
    </w:p>
    <w:p w14:paraId="79955B57" w14:textId="453DEB99" w:rsidR="003C7393" w:rsidRPr="0092643E" w:rsidRDefault="00D803E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Иностранные ценные бумаги (ценные бумаги иностранных эмитентов</w:t>
      </w:r>
      <w:r w:rsidRPr="0092643E">
        <w:rPr>
          <w:rFonts w:ascii="Times New Roman" w:hAnsi="Times New Roman" w:cs="Times New Roman"/>
        </w:rPr>
        <w:t>) – иностранные финансовые инструменты, не относящиеся к Российским ценным бумагам, квалифицированные в качестве ценных бумаг в порядке, установленном нормативно-правовыми актами Российской Федерации, Федеральным</w:t>
      </w:r>
      <w:r w:rsidR="00720F5F" w:rsidRPr="0092643E">
        <w:rPr>
          <w:rFonts w:ascii="Times New Roman" w:hAnsi="Times New Roman" w:cs="Times New Roman"/>
        </w:rPr>
        <w:t xml:space="preserve"> законом </w:t>
      </w:r>
      <w:r w:rsidR="008527D5" w:rsidRPr="0092643E">
        <w:rPr>
          <w:rFonts w:ascii="Times New Roman" w:hAnsi="Times New Roman" w:cs="Times New Roman"/>
        </w:rPr>
        <w:t xml:space="preserve">№ 39-ФЗ от 22.04.1996г. </w:t>
      </w:r>
      <w:r w:rsidR="00720F5F" w:rsidRPr="0092643E">
        <w:rPr>
          <w:rFonts w:ascii="Times New Roman" w:hAnsi="Times New Roman" w:cs="Times New Roman"/>
        </w:rPr>
        <w:t>«О рынке ценных бумаг»;</w:t>
      </w:r>
    </w:p>
    <w:p w14:paraId="71DE02C7" w14:textId="18D09331" w:rsidR="00D803E0" w:rsidRPr="0092643E" w:rsidRDefault="00D803E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 xml:space="preserve">Квалифицированный инвестор </w:t>
      </w:r>
      <w:r w:rsidRPr="0092643E">
        <w:rPr>
          <w:rFonts w:ascii="Times New Roman" w:hAnsi="Times New Roman" w:cs="Times New Roman"/>
        </w:rPr>
        <w:t>– лица, указанные в п.2 ст. 51.2 Федерального закона «О рынке ценных бумаг» № 39-ФЗ от 22.04.1996г., а также лица, признанные квалифицированными инвесторами в соответс</w:t>
      </w:r>
      <w:r w:rsidR="008F64E3" w:rsidRPr="0092643E">
        <w:rPr>
          <w:rFonts w:ascii="Times New Roman" w:hAnsi="Times New Roman" w:cs="Times New Roman"/>
        </w:rPr>
        <w:t>твии с п. 4</w:t>
      </w:r>
      <w:r w:rsidR="00CD0A7A">
        <w:rPr>
          <w:rFonts w:ascii="Times New Roman" w:hAnsi="Times New Roman" w:cs="Times New Roman"/>
        </w:rPr>
        <w:t xml:space="preserve"> – </w:t>
      </w:r>
      <w:r w:rsidR="008F64E3" w:rsidRPr="0092643E">
        <w:rPr>
          <w:rFonts w:ascii="Times New Roman" w:hAnsi="Times New Roman" w:cs="Times New Roman"/>
        </w:rPr>
        <w:t>5 указанной статьи;</w:t>
      </w:r>
    </w:p>
    <w:p w14:paraId="6D1D74F7" w14:textId="12F800B0" w:rsidR="009D6B65" w:rsidRPr="0092643E" w:rsidRDefault="009D6B65"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Лица, осуществляющие права по ценным бумагам</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владельцы ценных бумаг и иные лица, которые в соответствии с федеральными законами или их личным законом от своего имени осуще</w:t>
      </w:r>
      <w:r w:rsidR="008F64E3" w:rsidRPr="0092643E">
        <w:rPr>
          <w:rFonts w:ascii="Times New Roman" w:hAnsi="Times New Roman" w:cs="Times New Roman"/>
        </w:rPr>
        <w:t>ствляют права по ценным бумагам;</w:t>
      </w:r>
    </w:p>
    <w:p w14:paraId="1E1D1E7F" w14:textId="4F276A1D" w:rsidR="009D6B65" w:rsidRDefault="00D803E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Лицевой счет депо</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совокупность записей, предназначенная для учета ценных бумаг одного выпуска, находящихся на одном счете депо и обладающих одинаковым набором допустимых депозитарных операций</w:t>
      </w:r>
      <w:r w:rsidR="008F64E3" w:rsidRPr="0092643E">
        <w:rPr>
          <w:rFonts w:ascii="Times New Roman" w:hAnsi="Times New Roman" w:cs="Times New Roman"/>
        </w:rPr>
        <w:t>;</w:t>
      </w:r>
    </w:p>
    <w:p w14:paraId="541D0008" w14:textId="368D8253" w:rsidR="002E641C" w:rsidRPr="0092643E" w:rsidRDefault="002E641C" w:rsidP="002E641C">
      <w:pPr>
        <w:pStyle w:val="810"/>
        <w:shd w:val="clear" w:color="auto" w:fill="auto"/>
        <w:tabs>
          <w:tab w:val="left" w:pos="1134"/>
        </w:tabs>
        <w:spacing w:before="0" w:line="240" w:lineRule="auto"/>
        <w:ind w:firstLine="709"/>
        <w:jc w:val="both"/>
        <w:rPr>
          <w:rFonts w:ascii="Times New Roman" w:hAnsi="Times New Roman" w:cs="Times New Roman"/>
        </w:rPr>
      </w:pPr>
      <w:r w:rsidRPr="002E641C">
        <w:rPr>
          <w:rFonts w:ascii="Times New Roman" w:hAnsi="Times New Roman" w:cs="Times New Roman"/>
          <w:b/>
          <w:bCs/>
        </w:rPr>
        <w:t>Личный кабинет</w:t>
      </w:r>
      <w:r w:rsidRPr="0092643E">
        <w:rPr>
          <w:rFonts w:ascii="Times New Roman" w:hAnsi="Times New Roman" w:cs="Times New Roman"/>
        </w:rPr>
        <w:t xml:space="preserve"> – часть корпоративной информационной системы Депозитария в информационно-телекоммуникационной сети Интернет, предназначенная для электронного взаимодействия (обмена информацией) и документооборота, подписания электронной подписью электронных документов между </w:t>
      </w:r>
      <w:r w:rsidR="00FA48A6">
        <w:rPr>
          <w:rFonts w:ascii="Times New Roman" w:hAnsi="Times New Roman" w:cs="Times New Roman"/>
        </w:rPr>
        <w:t>Депозитарием</w:t>
      </w:r>
      <w:r w:rsidRPr="0092643E">
        <w:rPr>
          <w:rFonts w:ascii="Times New Roman" w:hAnsi="Times New Roman" w:cs="Times New Roman"/>
        </w:rPr>
        <w:t xml:space="preserve"> и </w:t>
      </w:r>
      <w:r w:rsidR="00FA48A6">
        <w:rPr>
          <w:rFonts w:ascii="Times New Roman" w:hAnsi="Times New Roman" w:cs="Times New Roman"/>
        </w:rPr>
        <w:t>Депонентом</w:t>
      </w:r>
      <w:r w:rsidRPr="0092643E">
        <w:rPr>
          <w:rFonts w:ascii="Times New Roman" w:hAnsi="Times New Roman" w:cs="Times New Roman"/>
        </w:rPr>
        <w:t xml:space="preserve">-физическим лицом, доступ к которой предоставляется </w:t>
      </w:r>
      <w:r w:rsidR="00FA48A6">
        <w:rPr>
          <w:rFonts w:ascii="Times New Roman" w:hAnsi="Times New Roman" w:cs="Times New Roman"/>
        </w:rPr>
        <w:t>Депоненту</w:t>
      </w:r>
      <w:r w:rsidRPr="0092643E">
        <w:rPr>
          <w:rFonts w:ascii="Times New Roman" w:hAnsi="Times New Roman" w:cs="Times New Roman"/>
        </w:rPr>
        <w:t>-физическому лицу в соответствии с Правилами электронного документооборота ООО ИК «Иволга Капитал» (https://lk.ivolgacap.ru/users/sign_up).</w:t>
      </w:r>
    </w:p>
    <w:p w14:paraId="5E279DDD" w14:textId="6A551877" w:rsidR="00D803E0" w:rsidRPr="0092643E" w:rsidRDefault="00D803E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Место хранения</w:t>
      </w:r>
      <w:r w:rsidRPr="0092643E">
        <w:rPr>
          <w:rFonts w:ascii="Times New Roman" w:hAnsi="Times New Roman" w:cs="Times New Roman"/>
        </w:rPr>
        <w:t xml:space="preserve"> – </w:t>
      </w:r>
      <w:r w:rsidR="00CD0A7A">
        <w:rPr>
          <w:rFonts w:ascii="Times New Roman" w:hAnsi="Times New Roman" w:cs="Times New Roman"/>
        </w:rPr>
        <w:t>х</w:t>
      </w:r>
      <w:r w:rsidRPr="0092643E">
        <w:rPr>
          <w:rFonts w:ascii="Times New Roman" w:hAnsi="Times New Roman" w:cs="Times New Roman"/>
        </w:rPr>
        <w:t>ранилище Депозитария, внешнее (по отношению к Депозитарию) хранилище, держатель реестра, Депозитарий места хранения или иностранная организация, осуществляющая учет прав на ценные бумаги, в котором находятся сертификаты ценных бумаг и/или учитываются права на ценные бумаги Депонентов Депозитария;</w:t>
      </w:r>
    </w:p>
    <w:p w14:paraId="30E01C2D" w14:textId="77777777" w:rsidR="00D803E0" w:rsidRPr="0092643E" w:rsidRDefault="00D803E0" w:rsidP="0092643E">
      <w:pPr>
        <w:pStyle w:val="810"/>
        <w:tabs>
          <w:tab w:val="left" w:pos="1134"/>
        </w:tabs>
        <w:spacing w:before="0"/>
        <w:ind w:firstLine="709"/>
        <w:jc w:val="both"/>
        <w:rPr>
          <w:rFonts w:ascii="Times New Roman" w:hAnsi="Times New Roman" w:cs="Times New Roman"/>
        </w:rPr>
      </w:pPr>
      <w:r w:rsidRPr="0092643E">
        <w:rPr>
          <w:rFonts w:ascii="Times New Roman" w:hAnsi="Times New Roman" w:cs="Times New Roman"/>
          <w:b/>
        </w:rPr>
        <w:t>Неэмиссионная ценная бумага</w:t>
      </w:r>
      <w:r w:rsidRPr="0092643E">
        <w:rPr>
          <w:rFonts w:ascii="Times New Roman" w:hAnsi="Times New Roman" w:cs="Times New Roman"/>
        </w:rPr>
        <w:t xml:space="preserve"> – любая ценная бумага, не отвечающая признакам эмиссионной ценной бумаги, выпущенная с соблюдением установленной законодательством формы и порядка;</w:t>
      </w:r>
    </w:p>
    <w:p w14:paraId="20A5AB9D" w14:textId="76E5C502" w:rsidR="00D803E0" w:rsidRPr="0092643E" w:rsidRDefault="00D803E0" w:rsidP="0092643E">
      <w:pPr>
        <w:pStyle w:val="810"/>
        <w:tabs>
          <w:tab w:val="left" w:pos="1134"/>
        </w:tabs>
        <w:spacing w:before="0"/>
        <w:ind w:firstLine="709"/>
        <w:jc w:val="both"/>
        <w:rPr>
          <w:rFonts w:ascii="Times New Roman" w:hAnsi="Times New Roman" w:cs="Times New Roman"/>
        </w:rPr>
      </w:pPr>
      <w:r w:rsidRPr="0092643E">
        <w:rPr>
          <w:rFonts w:ascii="Times New Roman" w:hAnsi="Times New Roman" w:cs="Times New Roman"/>
          <w:b/>
        </w:rPr>
        <w:t>Пассивный счет депо</w:t>
      </w:r>
      <w:r w:rsidRPr="0092643E">
        <w:rPr>
          <w:rFonts w:ascii="Times New Roman" w:hAnsi="Times New Roman" w:cs="Times New Roman"/>
        </w:rPr>
        <w:t xml:space="preserve"> – </w:t>
      </w:r>
      <w:r w:rsidR="002370B4" w:rsidRPr="002370B4">
        <w:rPr>
          <w:rFonts w:ascii="Times New Roman" w:hAnsi="Times New Roman" w:cs="Times New Roman"/>
        </w:rPr>
        <w:t>счет (счета), предусмотренный (предусмотренные) абзацами вторым-тринадцатым пункта 2.1 и абзацами вторым-пятым пункта 2.2 Положения № 503-П</w:t>
      </w:r>
      <w:r w:rsidRPr="0092643E">
        <w:rPr>
          <w:rFonts w:ascii="Times New Roman" w:hAnsi="Times New Roman" w:cs="Times New Roman"/>
        </w:rPr>
        <w:t>;</w:t>
      </w:r>
    </w:p>
    <w:p w14:paraId="0EB56188" w14:textId="3F5739EE" w:rsidR="00D803E0" w:rsidRPr="0092643E" w:rsidRDefault="00D803E0"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Поручение</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документ, содержащий указания Депозитарию на совершение одной или нескольких депозитарных операций;</w:t>
      </w:r>
    </w:p>
    <w:p w14:paraId="5F6B5A6C" w14:textId="3CE21935" w:rsidR="00F86B2F" w:rsidRPr="0092643E" w:rsidRDefault="00F86B2F" w:rsidP="0092643E">
      <w:pPr>
        <w:pStyle w:val="810"/>
        <w:shd w:val="clear" w:color="auto" w:fill="auto"/>
        <w:tabs>
          <w:tab w:val="left" w:pos="1134"/>
        </w:tabs>
        <w:spacing w:before="0" w:line="240" w:lineRule="auto"/>
        <w:ind w:firstLine="709"/>
        <w:jc w:val="both"/>
        <w:rPr>
          <w:rFonts w:ascii="Times New Roman" w:hAnsi="Times New Roman" w:cs="Times New Roman"/>
          <w:b/>
        </w:rPr>
      </w:pPr>
      <w:r w:rsidRPr="0092643E">
        <w:rPr>
          <w:rFonts w:ascii="Times New Roman" w:hAnsi="Times New Roman" w:cs="Times New Roman"/>
          <w:b/>
        </w:rPr>
        <w:t xml:space="preserve">Попечитель счета депо </w:t>
      </w:r>
      <w:r w:rsidR="00CD0A7A">
        <w:rPr>
          <w:rFonts w:ascii="Times New Roman" w:hAnsi="Times New Roman" w:cs="Times New Roman"/>
          <w:b/>
        </w:rPr>
        <w:t>–</w:t>
      </w:r>
      <w:r w:rsidRPr="0092643E">
        <w:rPr>
          <w:rFonts w:ascii="Times New Roman" w:hAnsi="Times New Roman" w:cs="Times New Roman"/>
          <w:b/>
        </w:rPr>
        <w:t xml:space="preserve"> </w:t>
      </w:r>
      <w:r w:rsidRPr="0092643E">
        <w:rPr>
          <w:rFonts w:ascii="Times New Roman" w:hAnsi="Times New Roman" w:cs="Times New Roman"/>
        </w:rPr>
        <w:t xml:space="preserve">лицо, имеющее лицензию профессионального участника рынка ценных бумаг, заключившее с Депозитарием соответствующий договор, </w:t>
      </w:r>
      <w:r w:rsidR="00664601" w:rsidRPr="00CB2DC5">
        <w:rPr>
          <w:rFonts w:ascii="Times New Roman" w:hAnsi="Times New Roman" w:cs="Times New Roman"/>
        </w:rPr>
        <w:t>устанавливающий их взаимные права и обязанности, в том числе обязанности по заключению депозитарных договоров с Депонентами и сверке данных по ценным бумагам клиента (Депонента),</w:t>
      </w:r>
      <w:r w:rsidR="00664601">
        <w:t xml:space="preserve"> </w:t>
      </w:r>
      <w:r w:rsidRPr="0092643E">
        <w:rPr>
          <w:rFonts w:ascii="Times New Roman" w:hAnsi="Times New Roman" w:cs="Times New Roman"/>
        </w:rPr>
        <w:t>которому Депонентом переданы полномочия по распоряжению ценными бумагами и осуществлению прав по ценным бумагам, которые хранятся и/или права на которые учитываются в Депозитарии;</w:t>
      </w:r>
    </w:p>
    <w:p w14:paraId="3478CE08" w14:textId="2569A1E0" w:rsidR="00BD50A3" w:rsidRPr="0092643E" w:rsidRDefault="00BD50A3" w:rsidP="0092643E">
      <w:pPr>
        <w:pStyle w:val="810"/>
        <w:shd w:val="clear" w:color="auto" w:fill="auto"/>
        <w:tabs>
          <w:tab w:val="left" w:pos="1134"/>
        </w:tabs>
        <w:spacing w:before="0" w:line="240" w:lineRule="auto"/>
        <w:ind w:firstLine="709"/>
        <w:jc w:val="both"/>
        <w:rPr>
          <w:rFonts w:ascii="Times New Roman" w:hAnsi="Times New Roman" w:cs="Times New Roman"/>
          <w:bCs/>
        </w:rPr>
      </w:pPr>
      <w:r w:rsidRPr="00CB2DC5">
        <w:rPr>
          <w:rFonts w:ascii="Times New Roman" w:hAnsi="Times New Roman" w:cs="Times New Roman"/>
          <w:b/>
        </w:rPr>
        <w:t>Правила ЭДО</w:t>
      </w:r>
      <w:r w:rsidRPr="00CB2DC5">
        <w:rPr>
          <w:rFonts w:ascii="Times New Roman" w:hAnsi="Times New Roman" w:cs="Times New Roman"/>
        </w:rPr>
        <w:t xml:space="preserve"> </w:t>
      </w:r>
      <w:r w:rsidRPr="00CB2DC5">
        <w:rPr>
          <w:rFonts w:ascii="Times New Roman" w:hAnsi="Times New Roman" w:cs="Times New Roman"/>
          <w:bCs/>
        </w:rPr>
        <w:t xml:space="preserve">– правила электронного документооборота </w:t>
      </w:r>
      <w:r w:rsidR="00DA55E0" w:rsidRPr="00CB2DC5">
        <w:rPr>
          <w:rFonts w:ascii="Times New Roman" w:hAnsi="Times New Roman" w:cs="Times New Roman"/>
          <w:bCs/>
        </w:rPr>
        <w:t xml:space="preserve">ООО ИК «Иволга Капитал» </w:t>
      </w:r>
      <w:r w:rsidRPr="00CB2DC5">
        <w:rPr>
          <w:rFonts w:ascii="Times New Roman" w:hAnsi="Times New Roman" w:cs="Times New Roman"/>
          <w:bCs/>
        </w:rPr>
        <w:t>определяющие, в том числе порядок дистанционного обмена Электронными документами с Депонентом, порядок доступа Депонента в корпоративную информационную систему Депозитария и порядок использования в ней электронной подписи. Правила ЭДО р</w:t>
      </w:r>
      <w:r w:rsidR="008F64E3" w:rsidRPr="00CB2DC5">
        <w:rPr>
          <w:rFonts w:ascii="Times New Roman" w:hAnsi="Times New Roman" w:cs="Times New Roman"/>
          <w:bCs/>
        </w:rPr>
        <w:t xml:space="preserve">азмещаются на </w:t>
      </w:r>
      <w:r w:rsidR="00EE5EDA" w:rsidRPr="00CB2DC5">
        <w:rPr>
          <w:rFonts w:ascii="Times New Roman" w:hAnsi="Times New Roman" w:cs="Times New Roman"/>
          <w:bCs/>
        </w:rPr>
        <w:t>С</w:t>
      </w:r>
      <w:r w:rsidR="008F64E3" w:rsidRPr="006B7593">
        <w:rPr>
          <w:rFonts w:ascii="Times New Roman" w:hAnsi="Times New Roman" w:cs="Times New Roman"/>
          <w:bCs/>
        </w:rPr>
        <w:t>айте Депозитария;</w:t>
      </w:r>
    </w:p>
    <w:p w14:paraId="1984D8DB" w14:textId="77777777" w:rsidR="009D6B65" w:rsidRPr="0092643E" w:rsidRDefault="00BD50A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 xml:space="preserve">Рабочий день </w:t>
      </w:r>
      <w:r w:rsidRPr="0092643E">
        <w:rPr>
          <w:rFonts w:ascii="Times New Roman" w:hAnsi="Times New Roman" w:cs="Times New Roman"/>
        </w:rPr>
        <w:t>– календарный день, кроме официально установленных выходных и праздничных дней, в соответствии с действующим законодательством РФ, с 10:00 до 19:00 по московскому времени. Депозитарий вправе на свое усмотрение оказывать определенные услуги в нерабочее время, в том числе в дни, являющиеся выходными/праздничны</w:t>
      </w:r>
      <w:r w:rsidR="008F64E3" w:rsidRPr="0092643E">
        <w:rPr>
          <w:rFonts w:ascii="Times New Roman" w:hAnsi="Times New Roman" w:cs="Times New Roman"/>
        </w:rPr>
        <w:t>ми (нерабочими) для Депозитария;</w:t>
      </w:r>
    </w:p>
    <w:p w14:paraId="18801C22" w14:textId="47797C33" w:rsidR="009D6B65" w:rsidRPr="0092643E" w:rsidRDefault="009D6B65"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Раздел счета (субсчета) депо или иного счета</w:t>
      </w:r>
      <w:r w:rsidRPr="0092643E">
        <w:rPr>
          <w:rFonts w:ascii="Times New Roman" w:hAnsi="Times New Roman" w:cs="Times New Roman"/>
        </w:rPr>
        <w:t xml:space="preserve"> </w:t>
      </w:r>
      <w:r w:rsidR="00CD0A7A">
        <w:rPr>
          <w:rFonts w:ascii="Times New Roman" w:hAnsi="Times New Roman" w:cs="Times New Roman"/>
        </w:rPr>
        <w:t>–</w:t>
      </w:r>
      <w:r w:rsidRPr="0092643E">
        <w:rPr>
          <w:rFonts w:ascii="Times New Roman" w:hAnsi="Times New Roman" w:cs="Times New Roman"/>
        </w:rPr>
        <w:t xml:space="preserve"> составная часть счета (субсчета) депо или иного счета, в которой записи о ценных бумагах сгруппированы по признаку, определенному в Условиях.</w:t>
      </w:r>
    </w:p>
    <w:p w14:paraId="05C3FE46" w14:textId="44780E01" w:rsidR="00BD50A3" w:rsidRPr="0092643E" w:rsidRDefault="00BD50A3" w:rsidP="0092643E">
      <w:pPr>
        <w:pStyle w:val="810"/>
        <w:shd w:val="clear" w:color="auto" w:fill="auto"/>
        <w:tabs>
          <w:tab w:val="left" w:pos="1134"/>
        </w:tabs>
        <w:spacing w:before="0" w:line="240" w:lineRule="auto"/>
        <w:ind w:firstLine="709"/>
        <w:jc w:val="both"/>
        <w:rPr>
          <w:rFonts w:ascii="Times New Roman" w:hAnsi="Times New Roman" w:cs="Times New Roman"/>
          <w:bCs/>
        </w:rPr>
      </w:pPr>
      <w:r w:rsidRPr="0092643E">
        <w:rPr>
          <w:rFonts w:ascii="Times New Roman" w:hAnsi="Times New Roman" w:cs="Times New Roman"/>
          <w:b/>
        </w:rPr>
        <w:t>Сайт Депозитария</w:t>
      </w:r>
      <w:r w:rsidRPr="0092643E">
        <w:rPr>
          <w:rFonts w:ascii="Times New Roman" w:hAnsi="Times New Roman" w:cs="Times New Roman"/>
          <w:bCs/>
        </w:rPr>
        <w:t xml:space="preserve"> </w:t>
      </w:r>
      <w:r w:rsidR="00CD0A7A">
        <w:rPr>
          <w:rFonts w:ascii="Times New Roman" w:hAnsi="Times New Roman" w:cs="Times New Roman"/>
          <w:bCs/>
        </w:rPr>
        <w:t>–</w:t>
      </w:r>
      <w:r w:rsidRPr="0092643E">
        <w:rPr>
          <w:rFonts w:ascii="Times New Roman" w:hAnsi="Times New Roman" w:cs="Times New Roman"/>
          <w:bCs/>
        </w:rPr>
        <w:t xml:space="preserve"> специализированная страница Депозитария в глобальной компьютерной сети Интернет, где Депозитарий размещает текст настоящих Условий, сведения об изменениях в тексте Условий, а также иную информацию, раскрытие которой предусмотрено настоящими Условиями. Постоянный адрес сайта Депозитария </w:t>
      </w:r>
      <w:r w:rsidR="00EE5EDA" w:rsidRPr="00EE5EDA">
        <w:rPr>
          <w:rFonts w:ascii="Times New Roman" w:hAnsi="Times New Roman" w:cs="Times New Roman"/>
        </w:rPr>
        <w:t>https://ivolgacap.ru</w:t>
      </w:r>
      <w:r w:rsidR="00EE5EDA">
        <w:rPr>
          <w:rFonts w:ascii="Times New Roman" w:hAnsi="Times New Roman" w:cs="Times New Roman"/>
        </w:rPr>
        <w:t>;</w:t>
      </w:r>
    </w:p>
    <w:p w14:paraId="4AFE8691" w14:textId="77777777" w:rsidR="00BD50A3" w:rsidRPr="0092643E" w:rsidRDefault="00BD50A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Система межведомственного электронного взаимодействия (СМЭВ)</w:t>
      </w:r>
      <w:r w:rsidRPr="0092643E">
        <w:rPr>
          <w:rFonts w:ascii="Times New Roman" w:hAnsi="Times New Roman" w:cs="Times New Roman"/>
        </w:rPr>
        <w:t xml:space="preserve"> – федеральная государственная информационная система,  включающая информационные базы данных, в том числе содержащие сведения об используемых органами и организациями программных и технических средствах, обеспечивающих возможность доступа через систему взаимодействия к их информационным системам, сведения об истории движения в системе взаимодействия электронных сообщений при предоставлении государственных и муниципальных услуг, исполнении государственных и муниципальных функций в электронной форме, а также программные и технические средства, обеспечивающие взаимодействие информационных систем ор</w:t>
      </w:r>
      <w:r w:rsidR="008F64E3" w:rsidRPr="0092643E">
        <w:rPr>
          <w:rFonts w:ascii="Times New Roman" w:hAnsi="Times New Roman" w:cs="Times New Roman"/>
        </w:rPr>
        <w:t>ганов и организаций через СМЭВ;</w:t>
      </w:r>
    </w:p>
    <w:p w14:paraId="217D38ED" w14:textId="52AA0D57" w:rsidR="009D6B65" w:rsidRPr="0092643E" w:rsidRDefault="009D6B65"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Субсчет депо номинального держателя</w:t>
      </w:r>
      <w:r w:rsidRPr="0092643E">
        <w:rPr>
          <w:rFonts w:ascii="Times New Roman" w:hAnsi="Times New Roman" w:cs="Times New Roman"/>
        </w:rPr>
        <w:t xml:space="preserve"> – субсчет депо к клиринговому счету депо открытый Депозитарию в соответствии с Федеральным законом № 7-ФЗ от 07.02.</w:t>
      </w:r>
      <w:r w:rsidR="00EE5EDA">
        <w:rPr>
          <w:rFonts w:ascii="Times New Roman" w:hAnsi="Times New Roman" w:cs="Times New Roman"/>
        </w:rPr>
        <w:t>20</w:t>
      </w:r>
      <w:r w:rsidRPr="0092643E">
        <w:rPr>
          <w:rFonts w:ascii="Times New Roman" w:hAnsi="Times New Roman" w:cs="Times New Roman"/>
        </w:rPr>
        <w:t xml:space="preserve">11 </w:t>
      </w:r>
      <w:r w:rsidR="00EE5EDA">
        <w:rPr>
          <w:rFonts w:ascii="Times New Roman" w:hAnsi="Times New Roman" w:cs="Times New Roman"/>
        </w:rPr>
        <w:t>г. «</w:t>
      </w:r>
      <w:r w:rsidR="00EE5EDA" w:rsidRPr="00EE5EDA">
        <w:rPr>
          <w:rFonts w:ascii="Times New Roman" w:hAnsi="Times New Roman" w:cs="Times New Roman"/>
        </w:rPr>
        <w:t>О клиринге, клиринговой деятельности и центральном контрагенте</w:t>
      </w:r>
      <w:r w:rsidR="00EE5EDA">
        <w:rPr>
          <w:rFonts w:ascii="Times New Roman" w:hAnsi="Times New Roman" w:cs="Times New Roman"/>
        </w:rPr>
        <w:t xml:space="preserve">» (далее - </w:t>
      </w:r>
      <w:r w:rsidR="00EE5EDA" w:rsidRPr="00EE5EDA">
        <w:rPr>
          <w:rFonts w:ascii="Times New Roman" w:hAnsi="Times New Roman" w:cs="Times New Roman"/>
        </w:rPr>
        <w:t xml:space="preserve">Федеральный закон </w:t>
      </w:r>
      <w:r w:rsidR="00EE5EDA">
        <w:rPr>
          <w:rFonts w:ascii="Times New Roman" w:hAnsi="Times New Roman" w:cs="Times New Roman"/>
        </w:rPr>
        <w:t>№</w:t>
      </w:r>
      <w:r w:rsidR="00EE5EDA" w:rsidRPr="00EE5EDA">
        <w:rPr>
          <w:rFonts w:ascii="Times New Roman" w:hAnsi="Times New Roman" w:cs="Times New Roman"/>
        </w:rPr>
        <w:t xml:space="preserve"> 7-ФЗ от 07.02.11</w:t>
      </w:r>
      <w:r w:rsidR="00EE5EDA">
        <w:rPr>
          <w:rFonts w:ascii="Times New Roman" w:hAnsi="Times New Roman" w:cs="Times New Roman"/>
        </w:rPr>
        <w:t>)</w:t>
      </w:r>
      <w:r w:rsidRPr="0092643E">
        <w:rPr>
          <w:rFonts w:ascii="Times New Roman" w:hAnsi="Times New Roman" w:cs="Times New Roman"/>
        </w:rPr>
        <w:t xml:space="preserve"> для учета ценных бумаг Депонентов, которые могут быть использованы для исполнения и (или) обеспечения исполнения обяз</w:t>
      </w:r>
      <w:r w:rsidR="008F64E3" w:rsidRPr="0092643E">
        <w:rPr>
          <w:rFonts w:ascii="Times New Roman" w:hAnsi="Times New Roman" w:cs="Times New Roman"/>
        </w:rPr>
        <w:t>ательств, допущенных к клирингу;</w:t>
      </w:r>
    </w:p>
    <w:p w14:paraId="5BFDA42D" w14:textId="64C6962B" w:rsidR="00BD50A3" w:rsidRPr="0092643E" w:rsidRDefault="00BD50A3" w:rsidP="0092643E">
      <w:pPr>
        <w:widowControl w:val="0"/>
        <w:tabs>
          <w:tab w:val="left" w:pos="1134"/>
        </w:tabs>
        <w:ind w:firstLine="709"/>
        <w:jc w:val="both"/>
        <w:rPr>
          <w:sz w:val="24"/>
          <w:szCs w:val="24"/>
          <w:shd w:val="clear" w:color="auto" w:fill="FFFFFF"/>
        </w:rPr>
      </w:pPr>
      <w:r w:rsidRPr="0092643E">
        <w:rPr>
          <w:b/>
          <w:sz w:val="24"/>
          <w:szCs w:val="24"/>
          <w:shd w:val="clear" w:color="auto" w:fill="FFFFFF"/>
        </w:rPr>
        <w:t xml:space="preserve">Счет депозитария </w:t>
      </w:r>
      <w:r w:rsidR="00CD0A7A">
        <w:rPr>
          <w:sz w:val="24"/>
          <w:szCs w:val="24"/>
          <w:shd w:val="clear" w:color="auto" w:fill="FFFFFF"/>
        </w:rPr>
        <w:t>–</w:t>
      </w:r>
      <w:r w:rsidRPr="0092643E">
        <w:rPr>
          <w:sz w:val="24"/>
          <w:szCs w:val="24"/>
          <w:shd w:val="clear" w:color="auto" w:fill="FFFFFF"/>
        </w:rPr>
        <w:t xml:space="preserve"> лицевой счет номинального держателя в реестре владельцев ценных бумаг</w:t>
      </w:r>
      <w:r w:rsidR="0026228B">
        <w:rPr>
          <w:sz w:val="24"/>
          <w:szCs w:val="24"/>
          <w:shd w:val="clear" w:color="auto" w:fill="FFFFFF"/>
        </w:rPr>
        <w:t xml:space="preserve"> или счет </w:t>
      </w:r>
      <w:r w:rsidRPr="0092643E">
        <w:rPr>
          <w:sz w:val="24"/>
          <w:szCs w:val="24"/>
          <w:shd w:val="clear" w:color="auto" w:fill="FFFFFF"/>
        </w:rPr>
        <w:t>депо номинального</w:t>
      </w:r>
      <w:r w:rsidR="008F64E3" w:rsidRPr="0092643E">
        <w:rPr>
          <w:sz w:val="24"/>
          <w:szCs w:val="24"/>
          <w:shd w:val="clear" w:color="auto" w:fill="FFFFFF"/>
        </w:rPr>
        <w:t xml:space="preserve"> держателя в другом депозитарии</w:t>
      </w:r>
      <w:r w:rsidR="0026228B">
        <w:rPr>
          <w:sz w:val="24"/>
          <w:szCs w:val="24"/>
          <w:shd w:val="clear" w:color="auto" w:fill="FFFFFF"/>
        </w:rPr>
        <w:t xml:space="preserve"> </w:t>
      </w:r>
      <w:r w:rsidR="0026228B" w:rsidRPr="00E35029">
        <w:rPr>
          <w:sz w:val="24"/>
          <w:szCs w:val="24"/>
        </w:rPr>
        <w:t>или счет лица, действующего в интересах других лиц, в иностранной организации, осуществляющей учет прав на ценные бумаги</w:t>
      </w:r>
      <w:r w:rsidR="008F64E3" w:rsidRPr="0092643E">
        <w:rPr>
          <w:sz w:val="24"/>
          <w:szCs w:val="24"/>
          <w:shd w:val="clear" w:color="auto" w:fill="FFFFFF"/>
        </w:rPr>
        <w:t>;</w:t>
      </w:r>
    </w:p>
    <w:p w14:paraId="2C904883" w14:textId="3EDA8AAE" w:rsidR="009D6B65" w:rsidRPr="0092643E" w:rsidRDefault="009D6B65" w:rsidP="0092643E">
      <w:pPr>
        <w:widowControl w:val="0"/>
        <w:tabs>
          <w:tab w:val="left" w:pos="1134"/>
        </w:tabs>
        <w:ind w:firstLine="709"/>
        <w:jc w:val="both"/>
        <w:rPr>
          <w:sz w:val="24"/>
          <w:szCs w:val="24"/>
          <w:shd w:val="clear" w:color="auto" w:fill="FFFFFF"/>
        </w:rPr>
      </w:pPr>
      <w:r w:rsidRPr="0092643E">
        <w:rPr>
          <w:b/>
          <w:sz w:val="24"/>
          <w:szCs w:val="24"/>
          <w:shd w:val="clear" w:color="auto" w:fill="FFFFFF"/>
        </w:rPr>
        <w:t>Счет депо</w:t>
      </w:r>
      <w:r w:rsidRPr="0092643E">
        <w:rPr>
          <w:sz w:val="24"/>
          <w:szCs w:val="24"/>
          <w:shd w:val="clear" w:color="auto" w:fill="FFFFFF"/>
        </w:rPr>
        <w:t xml:space="preserve"> </w:t>
      </w:r>
      <w:r w:rsidR="002E641C">
        <w:rPr>
          <w:sz w:val="24"/>
          <w:szCs w:val="24"/>
          <w:shd w:val="clear" w:color="auto" w:fill="FFFFFF"/>
        </w:rPr>
        <w:t>–</w:t>
      </w:r>
      <w:r w:rsidRPr="0092643E">
        <w:rPr>
          <w:sz w:val="24"/>
          <w:szCs w:val="24"/>
          <w:shd w:val="clear" w:color="auto" w:fill="FFFFFF"/>
        </w:rPr>
        <w:t xml:space="preserve"> объединенная общим признаком совокупность записей в регистрах Депозитария, предназначенная для учета и</w:t>
      </w:r>
      <w:r w:rsidR="008F64E3" w:rsidRPr="0092643E">
        <w:rPr>
          <w:sz w:val="24"/>
          <w:szCs w:val="24"/>
          <w:shd w:val="clear" w:color="auto" w:fill="FFFFFF"/>
        </w:rPr>
        <w:t xml:space="preserve"> фиксации прав на ценные бумаги;</w:t>
      </w:r>
    </w:p>
    <w:p w14:paraId="363A8E3A" w14:textId="77777777" w:rsidR="00BD50A3" w:rsidRPr="0092643E" w:rsidRDefault="00BD50A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Счет депо номинального держателя</w:t>
      </w:r>
      <w:r w:rsidRPr="0092643E">
        <w:rPr>
          <w:rFonts w:ascii="Times New Roman" w:hAnsi="Times New Roman" w:cs="Times New Roman"/>
        </w:rPr>
        <w:t xml:space="preserve"> – счет депо номинального держателя либо торговый счет депо номинального держателя, открытый Депозитарием у другого депозитария для учета п</w:t>
      </w:r>
      <w:r w:rsidR="008F64E3" w:rsidRPr="0092643E">
        <w:rPr>
          <w:rFonts w:ascii="Times New Roman" w:hAnsi="Times New Roman" w:cs="Times New Roman"/>
        </w:rPr>
        <w:t>рав на ценные бумаги Депонентов;</w:t>
      </w:r>
    </w:p>
    <w:p w14:paraId="7F6F093A" w14:textId="3ED61640" w:rsidR="00BD50A3" w:rsidRPr="0092643E" w:rsidRDefault="00BD50A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Счет клиентов номинальных держателей</w:t>
      </w:r>
      <w:r w:rsidRPr="0092643E">
        <w:rPr>
          <w:rFonts w:ascii="Times New Roman" w:hAnsi="Times New Roman" w:cs="Times New Roman"/>
        </w:rPr>
        <w:t xml:space="preserve"> </w:t>
      </w:r>
      <w:r w:rsidR="002E641C">
        <w:rPr>
          <w:rFonts w:ascii="Times New Roman" w:hAnsi="Times New Roman" w:cs="Times New Roman"/>
        </w:rPr>
        <w:t>–</w:t>
      </w:r>
      <w:r w:rsidRPr="0092643E">
        <w:rPr>
          <w:rFonts w:ascii="Times New Roman" w:hAnsi="Times New Roman" w:cs="Times New Roman"/>
        </w:rPr>
        <w:t xml:space="preserve"> открывается только депозитари</w:t>
      </w:r>
      <w:r w:rsidR="002E641C">
        <w:rPr>
          <w:rFonts w:ascii="Times New Roman" w:hAnsi="Times New Roman" w:cs="Times New Roman"/>
        </w:rPr>
        <w:t>я</w:t>
      </w:r>
      <w:r w:rsidRPr="0092643E">
        <w:rPr>
          <w:rFonts w:ascii="Times New Roman" w:hAnsi="Times New Roman" w:cs="Times New Roman"/>
        </w:rPr>
        <w:t>м, осуществляющим обязательное централизованное хранение эмиссионных ценных бумаг</w:t>
      </w:r>
      <w:r w:rsidR="00B70FF6">
        <w:rPr>
          <w:rFonts w:ascii="Times New Roman" w:hAnsi="Times New Roman" w:cs="Times New Roman"/>
        </w:rPr>
        <w:t xml:space="preserve"> </w:t>
      </w:r>
      <w:r w:rsidR="00B70FF6" w:rsidRPr="00B70FF6">
        <w:rPr>
          <w:rFonts w:ascii="Times New Roman" w:hAnsi="Times New Roman" w:cs="Times New Roman"/>
        </w:rPr>
        <w:t>(централизованный учет прав на ценные бумаги)</w:t>
      </w:r>
      <w:r w:rsidRPr="0092643E">
        <w:rPr>
          <w:rFonts w:ascii="Times New Roman" w:hAnsi="Times New Roman" w:cs="Times New Roman"/>
        </w:rPr>
        <w:t>. На указанном счете могут учитываться только ценные бумаги клиентов номинального держателя и (или) иностранного номинального держателя, в случае прекращения исполнения ими функций по учету прав на ценные бумаги, при отсутствии оснований для зачисления таких ценных бумаг на д</w:t>
      </w:r>
      <w:r w:rsidR="008F64E3" w:rsidRPr="0092643E">
        <w:rPr>
          <w:rFonts w:ascii="Times New Roman" w:hAnsi="Times New Roman" w:cs="Times New Roman"/>
        </w:rPr>
        <w:t>ругие счета;</w:t>
      </w:r>
    </w:p>
    <w:p w14:paraId="61C2052E" w14:textId="362058D6" w:rsidR="009D6B65" w:rsidRPr="0092643E" w:rsidRDefault="009D6B65" w:rsidP="0092643E">
      <w:pPr>
        <w:widowControl w:val="0"/>
        <w:tabs>
          <w:tab w:val="left" w:pos="1134"/>
        </w:tabs>
        <w:ind w:firstLine="709"/>
        <w:jc w:val="both"/>
        <w:rPr>
          <w:sz w:val="24"/>
          <w:szCs w:val="24"/>
          <w:shd w:val="clear" w:color="auto" w:fill="FFFFFF"/>
        </w:rPr>
      </w:pPr>
      <w:r w:rsidRPr="0092643E">
        <w:rPr>
          <w:b/>
          <w:sz w:val="24"/>
          <w:szCs w:val="24"/>
          <w:shd w:val="clear" w:color="auto" w:fill="FFFFFF"/>
        </w:rPr>
        <w:t>Торговый счет депо номинального держате</w:t>
      </w:r>
      <w:r w:rsidRPr="0092643E">
        <w:rPr>
          <w:sz w:val="24"/>
          <w:szCs w:val="24"/>
          <w:shd w:val="clear" w:color="auto" w:fill="FFFFFF"/>
        </w:rPr>
        <w:t>ля – счет депо, открытый Депозитарию в соответствии с Федеральным законом № 7-ФЗ от 07.02.11 для учета ценных бумаг Депонентов, которые могут быть использованы для исполнения и (или) обеспечения исполнения обязательств, допущенных к клирингу.</w:t>
      </w:r>
    </w:p>
    <w:p w14:paraId="6B4DB383" w14:textId="77777777" w:rsidR="00BD50A3" w:rsidRPr="0092643E" w:rsidRDefault="00BD50A3" w:rsidP="0092643E">
      <w:pPr>
        <w:widowControl w:val="0"/>
        <w:tabs>
          <w:tab w:val="left" w:pos="1134"/>
        </w:tabs>
        <w:ind w:firstLine="709"/>
        <w:jc w:val="both"/>
        <w:rPr>
          <w:sz w:val="24"/>
          <w:szCs w:val="24"/>
        </w:rPr>
      </w:pPr>
      <w:r w:rsidRPr="0092643E">
        <w:rPr>
          <w:b/>
          <w:sz w:val="24"/>
          <w:szCs w:val="24"/>
        </w:rPr>
        <w:t>Уполномоченный представитель (представитель, поверенный)</w:t>
      </w:r>
      <w:r w:rsidRPr="0092643E">
        <w:rPr>
          <w:sz w:val="24"/>
          <w:szCs w:val="24"/>
        </w:rPr>
        <w:t xml:space="preserve"> – лицо, которое в силу закона, устава юридического лица (иного документа в соответствии с применимым законодательством для клиентов-нерезидентов), договора и/или доверенности имеет право подписывать поручения и иные документы, инициирующие проведение депозитарных операций, а также осуществлять иные действия, предусмотренные депозитарным договором;</w:t>
      </w:r>
    </w:p>
    <w:p w14:paraId="1EECA7D2" w14:textId="33F7A933" w:rsidR="00913783"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b/>
        </w:rPr>
        <w:t>Ценные бумаги, ограниченные в обороте</w:t>
      </w:r>
      <w:r w:rsidRPr="0092643E">
        <w:rPr>
          <w:rFonts w:ascii="Times New Roman" w:hAnsi="Times New Roman" w:cs="Times New Roman"/>
        </w:rPr>
        <w:t xml:space="preserve"> – ценные бумаги, предназначенные для квалифицированных инвесторов, и/или ценные бумаги, не допущенные к публичному размещению и/или публичному обращению в Российской Федерации.</w:t>
      </w:r>
    </w:p>
    <w:p w14:paraId="3F22E3E4" w14:textId="77777777" w:rsidR="002E641C" w:rsidRPr="0092643E" w:rsidRDefault="002E641C" w:rsidP="0092643E">
      <w:pPr>
        <w:pStyle w:val="810"/>
        <w:shd w:val="clear" w:color="auto" w:fill="auto"/>
        <w:tabs>
          <w:tab w:val="left" w:pos="1134"/>
        </w:tabs>
        <w:spacing w:before="0" w:line="240" w:lineRule="auto"/>
        <w:ind w:firstLine="709"/>
        <w:jc w:val="both"/>
        <w:rPr>
          <w:rFonts w:ascii="Times New Roman" w:hAnsi="Times New Roman" w:cs="Times New Roman"/>
        </w:rPr>
      </w:pPr>
    </w:p>
    <w:p w14:paraId="77EEE73F" w14:textId="0A6B86AB" w:rsidR="00913783" w:rsidRPr="002E641C" w:rsidRDefault="00913783" w:rsidP="0092643E">
      <w:pPr>
        <w:pStyle w:val="a6"/>
        <w:numPr>
          <w:ilvl w:val="0"/>
          <w:numId w:val="23"/>
        </w:numPr>
        <w:tabs>
          <w:tab w:val="left" w:pos="851"/>
          <w:tab w:val="left" w:pos="1134"/>
        </w:tabs>
        <w:spacing w:after="120"/>
        <w:ind w:left="0" w:firstLine="709"/>
        <w:jc w:val="both"/>
        <w:outlineLvl w:val="1"/>
        <w:rPr>
          <w:b/>
          <w:bCs/>
          <w:sz w:val="24"/>
          <w:szCs w:val="24"/>
        </w:rPr>
      </w:pPr>
      <w:bookmarkStart w:id="5" w:name="_Toc157094530"/>
      <w:r w:rsidRPr="002E641C">
        <w:rPr>
          <w:b/>
          <w:bCs/>
          <w:sz w:val="24"/>
          <w:szCs w:val="24"/>
        </w:rPr>
        <w:t>Объект депозитарной деятельности</w:t>
      </w:r>
      <w:bookmarkEnd w:id="5"/>
    </w:p>
    <w:p w14:paraId="232A526D" w14:textId="77777777"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Объектом депозитарной деятельности Депозитария являются следующие ценные бумаги:</w:t>
      </w:r>
    </w:p>
    <w:p w14:paraId="29A8E0DD" w14:textId="77777777" w:rsidR="00913783" w:rsidRPr="0092643E" w:rsidRDefault="00913783" w:rsidP="0092643E">
      <w:pPr>
        <w:pStyle w:val="810"/>
        <w:numPr>
          <w:ilvl w:val="0"/>
          <w:numId w:val="26"/>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именные ценные бумаги, размещенные российскими эмитентами (выданные российскими юридическими лицами и российскими гражданами), учет прав на которые в соответствии с федеральными законами может осуществляться депозитариями на счетах депо;</w:t>
      </w:r>
    </w:p>
    <w:p w14:paraId="4EC739C7" w14:textId="77777777" w:rsidR="00913783" w:rsidRPr="0092643E" w:rsidRDefault="00913783" w:rsidP="0092643E">
      <w:pPr>
        <w:pStyle w:val="810"/>
        <w:numPr>
          <w:ilvl w:val="0"/>
          <w:numId w:val="26"/>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ценные бумаги на предъявителя с обязательным централизованным хранением;</w:t>
      </w:r>
    </w:p>
    <w:p w14:paraId="4C0069AC" w14:textId="42B06066" w:rsidR="00913783" w:rsidRPr="002E641C" w:rsidRDefault="00913783" w:rsidP="0092643E">
      <w:pPr>
        <w:pStyle w:val="a8"/>
        <w:numPr>
          <w:ilvl w:val="0"/>
          <w:numId w:val="26"/>
        </w:numPr>
        <w:tabs>
          <w:tab w:val="left" w:pos="1134"/>
        </w:tabs>
        <w:ind w:left="0" w:firstLine="709"/>
        <w:jc w:val="both"/>
        <w:rPr>
          <w:sz w:val="24"/>
          <w:szCs w:val="24"/>
          <w:shd w:val="clear" w:color="auto" w:fill="FFFFFF"/>
          <w:lang w:eastAsia="x-none"/>
        </w:rPr>
      </w:pPr>
      <w:r w:rsidRPr="002E641C">
        <w:rPr>
          <w:sz w:val="24"/>
          <w:szCs w:val="24"/>
          <w:shd w:val="clear" w:color="auto" w:fill="FFFFFF"/>
          <w:lang w:eastAsia="x-none"/>
        </w:rPr>
        <w:t xml:space="preserve">иностранные финансовые инструменты, которые квалифицированы в качестве ценных бумаг в соответствии </w:t>
      </w:r>
      <w:r w:rsidR="00A56834" w:rsidRPr="002E641C">
        <w:rPr>
          <w:sz w:val="24"/>
          <w:szCs w:val="24"/>
          <w:shd w:val="clear" w:color="auto" w:fill="FFFFFF"/>
          <w:lang w:eastAsia="x-none"/>
        </w:rPr>
        <w:t>с требованиями</w:t>
      </w:r>
      <w:r w:rsidRPr="002E641C">
        <w:rPr>
          <w:sz w:val="24"/>
          <w:szCs w:val="24"/>
          <w:shd w:val="clear" w:color="auto" w:fill="FFFFFF"/>
          <w:lang w:eastAsia="x-none"/>
        </w:rPr>
        <w:t xml:space="preserve"> Федерального закона "О рынке ценных бумаг"</w:t>
      </w:r>
      <w:r w:rsidR="00A56834" w:rsidRPr="002E641C">
        <w:rPr>
          <w:sz w:val="24"/>
          <w:szCs w:val="24"/>
          <w:shd w:val="clear" w:color="auto" w:fill="FFFFFF"/>
          <w:lang w:eastAsia="x-none"/>
        </w:rPr>
        <w:t xml:space="preserve">  и  нормативных актов Банка России о квалификации иностранных финансовых инструментов в качестве ценных бумаг</w:t>
      </w:r>
      <w:r w:rsidRPr="002E641C">
        <w:rPr>
          <w:sz w:val="24"/>
          <w:szCs w:val="24"/>
          <w:shd w:val="clear" w:color="auto" w:fill="FFFFFF"/>
          <w:lang w:eastAsia="x-none"/>
        </w:rPr>
        <w:t>, и права, на которые в соответствии с личным законом лица, обязанного по этим финансовым инструментам, могут учитываться на счетах, открытых в организациях, осуществляющих учет прав на ценные бумаги.</w:t>
      </w:r>
    </w:p>
    <w:p w14:paraId="46E2D848" w14:textId="77777777" w:rsidR="00913783" w:rsidRPr="002E641C"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2E641C">
        <w:rPr>
          <w:rFonts w:ascii="Times New Roman" w:hAnsi="Times New Roman" w:cs="Times New Roman"/>
        </w:rPr>
        <w:t>Инвестиционные паи могут быть приняты на обслуживание в Депозитарий, только если правилами доверительного управления соответствующим паевым инвестиционным фондом допускается учет прав на инвестиционные паи на счетах депо в депозитариях.</w:t>
      </w:r>
    </w:p>
    <w:p w14:paraId="0790121C" w14:textId="24F45DE7" w:rsidR="00976921" w:rsidRDefault="00976921"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 xml:space="preserve">Объектом депозитарной деятельности Депозитария в соответствии с настоящими Условиями могут являться как эмиссионные, так и неэмиссионные ценные бумаги. </w:t>
      </w:r>
    </w:p>
    <w:p w14:paraId="4DC31A51" w14:textId="77777777" w:rsidR="002E641C" w:rsidRPr="0092643E" w:rsidRDefault="002E641C" w:rsidP="0092643E">
      <w:pPr>
        <w:pStyle w:val="810"/>
        <w:shd w:val="clear" w:color="auto" w:fill="auto"/>
        <w:tabs>
          <w:tab w:val="left" w:pos="1134"/>
        </w:tabs>
        <w:spacing w:before="0" w:line="240" w:lineRule="auto"/>
        <w:ind w:firstLine="709"/>
        <w:jc w:val="both"/>
        <w:rPr>
          <w:rFonts w:ascii="Times New Roman" w:hAnsi="Times New Roman" w:cs="Times New Roman"/>
        </w:rPr>
      </w:pPr>
    </w:p>
    <w:p w14:paraId="3D136861" w14:textId="71BA2CC4" w:rsidR="00913783" w:rsidRPr="002E641C" w:rsidRDefault="00913783" w:rsidP="0092643E">
      <w:pPr>
        <w:pStyle w:val="a6"/>
        <w:numPr>
          <w:ilvl w:val="0"/>
          <w:numId w:val="23"/>
        </w:numPr>
        <w:tabs>
          <w:tab w:val="left" w:pos="851"/>
          <w:tab w:val="left" w:pos="1134"/>
        </w:tabs>
        <w:spacing w:after="120"/>
        <w:ind w:left="0" w:firstLine="709"/>
        <w:jc w:val="both"/>
        <w:outlineLvl w:val="1"/>
        <w:rPr>
          <w:b/>
          <w:bCs/>
          <w:sz w:val="24"/>
          <w:szCs w:val="24"/>
        </w:rPr>
      </w:pPr>
      <w:bookmarkStart w:id="6" w:name="_Toc157094531"/>
      <w:r w:rsidRPr="002E641C">
        <w:rPr>
          <w:b/>
          <w:bCs/>
          <w:sz w:val="24"/>
          <w:szCs w:val="24"/>
        </w:rPr>
        <w:t>Услуги, предоставляемые Депозитарием</w:t>
      </w:r>
      <w:bookmarkEnd w:id="6"/>
    </w:p>
    <w:p w14:paraId="2C983186" w14:textId="77777777" w:rsidR="00913783" w:rsidRPr="0092643E"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В целях надлежащего осуществления владельцами ценных бумаг прав по принадлежащим им ценным бумагам Депозитарий в порядке, предусмотренном Договором с Депонентом, и настоящими Условиями оказывает следующие депозитарные услуги:</w:t>
      </w:r>
    </w:p>
    <w:p w14:paraId="65B0A4D0"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обеспечивает учет и удостоверение прав на ценные бумаги, а также учет и удостоверение перехода прав на ценные бумаги;</w:t>
      </w:r>
    </w:p>
    <w:p w14:paraId="44AFB62D"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обеспечивает по поручению Депонента перевод ценных бумаг на указанные Депонентом счета депо как в данном Депозитарии, так и в другой Депозитарий;</w:t>
      </w:r>
    </w:p>
    <w:p w14:paraId="23ECA46E"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обеспечивает по поручению Депонента перевод именных ценных бумаг на лицевой счет в реестре владельцев ценных бумаг;</w:t>
      </w:r>
    </w:p>
    <w:p w14:paraId="2EF4B456" w14:textId="5EC049B3" w:rsidR="00AD6475" w:rsidRDefault="00913783" w:rsidP="002C218A">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обеспечивает прием ценных бумаг, переводимых на счета Депонентов из других депозитариев или из реестра владельцев ценных бумаг;</w:t>
      </w:r>
    </w:p>
    <w:p w14:paraId="6CFAF96E" w14:textId="11D833E4"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обеспечивает надлежащее хранение документов депозитарного учета;</w:t>
      </w:r>
    </w:p>
    <w:p w14:paraId="733FEE9D"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ведет отдельно от других счета депо Депонента посредством внесения и обеспечения сохранности записей по таким счетам в отношении ценных бумаг. Депозитарий ведет счета депо с указанием даты и основания каждой операции по счету;</w:t>
      </w:r>
    </w:p>
    <w:p w14:paraId="76B1EE66"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фиксирует обременение ценных бумаг и (или) ограничение распоряжения ценными бумагами / прекращение обременения ценных бумаг и (или) снятие ограничения распоряжения ценными бумагами;</w:t>
      </w:r>
    </w:p>
    <w:p w14:paraId="2313B884" w14:textId="659C3D22"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 xml:space="preserve">предоставляет Депоненту отчеты о проведенных операциях с ценными бумагами Депонента, которые хранятся и (или) </w:t>
      </w:r>
      <w:r w:rsidR="00C740E3" w:rsidRPr="0092643E">
        <w:rPr>
          <w:rFonts w:ascii="Times New Roman" w:hAnsi="Times New Roman" w:cs="Times New Roman"/>
        </w:rPr>
        <w:t>права,</w:t>
      </w:r>
      <w:r w:rsidRPr="0092643E">
        <w:rPr>
          <w:rFonts w:ascii="Times New Roman" w:hAnsi="Times New Roman" w:cs="Times New Roman"/>
        </w:rPr>
        <w:t xml:space="preserve"> на которые учитываются в Депозитарии;</w:t>
      </w:r>
    </w:p>
    <w:p w14:paraId="469A645D"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предпринимает действия, содействующие реализации владельцами ценных бумаг их прав по ценным бумагам, включая право на участие в управлении акционерным обществом, на получение дивидендов и иных платежей по ценным бумагам;</w:t>
      </w:r>
    </w:p>
    <w:p w14:paraId="2C091768"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получает и передает Депонентам всю информацию и документы, касающиеся ценных бумаг Депонентов, предоставленные эмитентом, держателем реестра владельцев ценных бумаг;</w:t>
      </w:r>
    </w:p>
    <w:p w14:paraId="73D3BF87"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 xml:space="preserve">получает и передает эмитенту, держателю реестра владельцев ценных бумаг информацию и документы, полученные от Депонентов; </w:t>
      </w:r>
    </w:p>
    <w:p w14:paraId="1D679A94"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принимает все меры, предусмотренные федеральными законами и иными нормативными правовыми актами, по защите прав добросовестного приобретателя на принадлежащие ему ценные бумаги и недопущению изъятия ценных бумаг у добросовестного приобретателя;</w:t>
      </w:r>
    </w:p>
    <w:p w14:paraId="2AA1CF0C"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предпринимает все предусмотренные федеральными законами и иными нормативными правовыми актами Российской Федерации меры по защите интересов Депонентов при осуществлении эмитентом корпоративных действий;</w:t>
      </w:r>
    </w:p>
    <w:p w14:paraId="1C90CA71"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оказывает услуги, связанные с реализацией лицами, осуществляющими права по ценным бумагам, преимущественного права приобретения ценных бумаг, права требовать выкупа, приобретения или погашения, принадлежащих ему ценных бумаг, путем дачи такими лицами соответствующего указания (инструкций) Депозитарию;</w:t>
      </w:r>
    </w:p>
    <w:p w14:paraId="79B304AC" w14:textId="77777777" w:rsidR="00913783" w:rsidRPr="0092643E"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92643E">
        <w:rPr>
          <w:rFonts w:ascii="Times New Roman" w:hAnsi="Times New Roman" w:cs="Times New Roman"/>
        </w:rPr>
        <w:t>предоставляет услуги по получению и перечислению Депоненту доходов по ценным бумагам и иных причитающихся Депоненту - владельцу таких ценных бумаг выплат (в том числе денежных сумм, полученных от погашения ценных бумаг, денежных сумм, полученных от выпустившего ценные бумаги лица в связи с их приобретением указанным лицом, или денежных сумм, полученных в связи с их приобретением третьим лицом).</w:t>
      </w:r>
    </w:p>
    <w:p w14:paraId="63C74074" w14:textId="7B1CA2D1" w:rsidR="00913783" w:rsidRPr="002E641C" w:rsidRDefault="00913783" w:rsidP="00BE546B">
      <w:pPr>
        <w:pStyle w:val="810"/>
        <w:shd w:val="clear" w:color="auto" w:fill="auto"/>
        <w:tabs>
          <w:tab w:val="left" w:pos="1134"/>
        </w:tabs>
        <w:spacing w:before="0" w:line="240" w:lineRule="auto"/>
        <w:ind w:firstLine="709"/>
        <w:jc w:val="both"/>
        <w:rPr>
          <w:rFonts w:ascii="Times New Roman" w:hAnsi="Times New Roman" w:cs="Times New Roman"/>
        </w:rPr>
      </w:pPr>
      <w:r w:rsidRPr="0092643E">
        <w:rPr>
          <w:rFonts w:ascii="Times New Roman" w:hAnsi="Times New Roman" w:cs="Times New Roman"/>
        </w:rPr>
        <w:t xml:space="preserve">Депозитарий вправе, </w:t>
      </w:r>
      <w:r w:rsidRPr="002E641C">
        <w:rPr>
          <w:rFonts w:ascii="Times New Roman" w:hAnsi="Times New Roman" w:cs="Times New Roman"/>
        </w:rPr>
        <w:t>если это предусмотрено депозитарным договором с лицом, осуществляющим права по ценным бумагам, оказывать такому услуги, связанные с реализацией им следующих прав по ценным бумагам, путем дачи указаний (инструкций) Депозитарию</w:t>
      </w:r>
      <w:r w:rsidR="002E641C">
        <w:rPr>
          <w:rFonts w:ascii="Times New Roman" w:hAnsi="Times New Roman" w:cs="Times New Roman"/>
        </w:rPr>
        <w:t>:</w:t>
      </w:r>
    </w:p>
    <w:p w14:paraId="6E0099A6" w14:textId="77777777" w:rsidR="00913783" w:rsidRPr="002E641C"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2E641C">
        <w:rPr>
          <w:rFonts w:ascii="Times New Roman" w:hAnsi="Times New Roman" w:cs="Times New Roman"/>
        </w:rPr>
        <w:t>вносить вопросы в повестку дня общего собрания владельцев ценных бумаг;</w:t>
      </w:r>
    </w:p>
    <w:p w14:paraId="28136AA5" w14:textId="77777777" w:rsidR="00913783" w:rsidRPr="002E641C"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2E641C">
        <w:rPr>
          <w:rFonts w:ascii="Times New Roman" w:hAnsi="Times New Roman" w:cs="Times New Roman"/>
        </w:rPr>
        <w:t>выдвигать кандидатов в органы управления и иные органы эмитента, являющегося акционерным обществом, или кандидатуру представителя владельцев облигаций;</w:t>
      </w:r>
    </w:p>
    <w:p w14:paraId="0BEF00CE" w14:textId="77777777" w:rsidR="00913783" w:rsidRPr="002E641C"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2E641C">
        <w:rPr>
          <w:rFonts w:ascii="Times New Roman" w:hAnsi="Times New Roman" w:cs="Times New Roman"/>
        </w:rPr>
        <w:t>требовать созыва (проведения) общего собрания владельцев ценных бумаг;</w:t>
      </w:r>
    </w:p>
    <w:p w14:paraId="6AFE8F89" w14:textId="77777777" w:rsidR="00913783" w:rsidRPr="002E641C" w:rsidRDefault="00913783" w:rsidP="00BE546B">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2E641C">
        <w:rPr>
          <w:rFonts w:ascii="Times New Roman" w:hAnsi="Times New Roman" w:cs="Times New Roman"/>
        </w:rPr>
        <w:t>принимать участие в общем собрании владельцев ценных бумаг и осуществлять право голоса;</w:t>
      </w:r>
    </w:p>
    <w:p w14:paraId="42D57D85" w14:textId="77777777" w:rsidR="00913783" w:rsidRPr="002E641C" w:rsidRDefault="00913783" w:rsidP="00285F51">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2E641C">
        <w:rPr>
          <w:rFonts w:ascii="Times New Roman" w:hAnsi="Times New Roman" w:cs="Times New Roman"/>
        </w:rPr>
        <w:t>осуществлять иные права по ценным бумагам.</w:t>
      </w:r>
    </w:p>
    <w:p w14:paraId="133D2FCF" w14:textId="77777777" w:rsidR="00913783" w:rsidRPr="002E641C" w:rsidRDefault="00913783" w:rsidP="00285F51">
      <w:pPr>
        <w:pStyle w:val="810"/>
        <w:shd w:val="clear" w:color="auto" w:fill="auto"/>
        <w:tabs>
          <w:tab w:val="left" w:pos="1134"/>
        </w:tabs>
        <w:spacing w:before="0" w:line="240" w:lineRule="auto"/>
        <w:ind w:firstLine="709"/>
        <w:jc w:val="both"/>
        <w:rPr>
          <w:rFonts w:ascii="Times New Roman" w:hAnsi="Times New Roman" w:cs="Times New Roman"/>
        </w:rPr>
      </w:pPr>
      <w:r w:rsidRPr="002E641C">
        <w:rPr>
          <w:rFonts w:ascii="Times New Roman" w:hAnsi="Times New Roman" w:cs="Times New Roman"/>
        </w:rPr>
        <w:t>Депозитарий вправе в соответствии с федеральными законами и иными нормативными правовыми актами оказывать сопутствующие услуги, связанные с депозитарной деятельностью:</w:t>
      </w:r>
    </w:p>
    <w:p w14:paraId="2D5FDF88" w14:textId="77777777" w:rsidR="00913783" w:rsidRPr="002E641C" w:rsidRDefault="00913783" w:rsidP="00285F51">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2E641C">
        <w:rPr>
          <w:rFonts w:ascii="Times New Roman" w:hAnsi="Times New Roman" w:cs="Times New Roman"/>
        </w:rPr>
        <w:t>ведение в соответствии с федеральными законами и иными нормативными правовыми актами денежных счетов Депонентов, связанных с проведением операций с ценными бумагами и получением доходов по ценным бумагам;</w:t>
      </w:r>
    </w:p>
    <w:p w14:paraId="171B22B9" w14:textId="77777777" w:rsidR="00913783" w:rsidRPr="002E641C" w:rsidRDefault="00913783" w:rsidP="00285F51">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2E641C">
        <w:rPr>
          <w:rFonts w:ascii="Times New Roman" w:hAnsi="Times New Roman" w:cs="Times New Roman"/>
        </w:rPr>
        <w:t>по поручению владельца ценных бумаг представление его интересов на общих собраниях акционеров;</w:t>
      </w:r>
    </w:p>
    <w:p w14:paraId="070FD260" w14:textId="3608A6CB" w:rsidR="00913783" w:rsidRPr="002E641C" w:rsidRDefault="00913783" w:rsidP="00285F51">
      <w:pPr>
        <w:pStyle w:val="810"/>
        <w:numPr>
          <w:ilvl w:val="0"/>
          <w:numId w:val="27"/>
        </w:numPr>
        <w:shd w:val="clear" w:color="auto" w:fill="auto"/>
        <w:tabs>
          <w:tab w:val="left" w:pos="1134"/>
        </w:tabs>
        <w:spacing w:before="0" w:line="240" w:lineRule="auto"/>
        <w:ind w:left="0" w:firstLine="709"/>
        <w:jc w:val="both"/>
        <w:rPr>
          <w:rFonts w:ascii="Times New Roman" w:hAnsi="Times New Roman" w:cs="Times New Roman"/>
        </w:rPr>
      </w:pPr>
      <w:r w:rsidRPr="002E641C">
        <w:rPr>
          <w:rFonts w:ascii="Times New Roman" w:hAnsi="Times New Roman" w:cs="Times New Roman"/>
        </w:rPr>
        <w:t>предоставление Депонентам сведений о ценных бумагах, объявленных недействительными и (или) похищенными, находящимися в розыске или по иным причинам включенных в стоп-листы эмитентами, правоохранительными органами или органами государственного регулирования финансовых рынков;</w:t>
      </w:r>
    </w:p>
    <w:p w14:paraId="05066513"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отслеживание корпоративных действий эмитента, информирование Депонента об этих действиях и возможных для него негативных последствиях;</w:t>
      </w:r>
    </w:p>
    <w:p w14:paraId="61604638"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выполнение действий, позволяющих минимизировать возможный ущерб Депоненту в связи с выполнением эмитентом корпоративных действий;</w:t>
      </w:r>
    </w:p>
    <w:p w14:paraId="4572B4A6"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предоставление Депонентам имеющихся в Депозитарии сведений об эмитентах, в том числе сведений о финансовом состоянии эмитента;</w:t>
      </w:r>
    </w:p>
    <w:p w14:paraId="5C892A21"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предоставление Депонентам сведений о ценных бумагах и о состоянии рынка ценных бумаг;</w:t>
      </w:r>
    </w:p>
    <w:p w14:paraId="15222E6D"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оценка стоимости ценных бумаг Депонента, находящихся на хранении в Депозитарии;</w:t>
      </w:r>
    </w:p>
    <w:p w14:paraId="5B5BB76E"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содействие в оптимизации налогообложения доходов по ценным бумагам;</w:t>
      </w:r>
    </w:p>
    <w:p w14:paraId="6898DAC3"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предоставление Депонентам сведений о российской и международной системах регистрации прав собственности на ценные бумаги и консультации по правилам работы этих систем;</w:t>
      </w:r>
    </w:p>
    <w:p w14:paraId="4B0D68F2"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передача полученных от Депонентов и третьих лиц информации и документов Депонентам;</w:t>
      </w:r>
    </w:p>
    <w:p w14:paraId="5C7FDA4A" w14:textId="77777777" w:rsidR="00913783" w:rsidRPr="002E641C"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организация обмена электронными документами при информационном взаимодействии Депозитария с Депонентами, эмитентами, держателями реестра, иными лицами;</w:t>
      </w:r>
    </w:p>
    <w:p w14:paraId="2FE62293" w14:textId="305CBE06" w:rsidR="00913783" w:rsidRDefault="00913783" w:rsidP="00BE546B">
      <w:pPr>
        <w:pStyle w:val="810"/>
        <w:numPr>
          <w:ilvl w:val="0"/>
          <w:numId w:val="27"/>
        </w:numPr>
        <w:shd w:val="clear" w:color="auto" w:fill="auto"/>
        <w:tabs>
          <w:tab w:val="left" w:pos="993"/>
        </w:tabs>
        <w:spacing w:before="0" w:line="240" w:lineRule="auto"/>
        <w:ind w:left="0" w:firstLine="709"/>
        <w:jc w:val="both"/>
        <w:rPr>
          <w:rFonts w:ascii="Times New Roman" w:hAnsi="Times New Roman" w:cs="Times New Roman"/>
        </w:rPr>
      </w:pPr>
      <w:r w:rsidRPr="002E641C">
        <w:rPr>
          <w:rFonts w:ascii="Times New Roman" w:hAnsi="Times New Roman" w:cs="Times New Roman"/>
        </w:rPr>
        <w:t>оказание иных, не запрещенных федеральными законами и иными нормативными правовыми актами услуг, связанных с ведением счетов депо Депонентов и содействием в реализации прав по ценным бумагам.</w:t>
      </w:r>
    </w:p>
    <w:p w14:paraId="70F2A965" w14:textId="77777777" w:rsidR="00B62351" w:rsidRPr="002E641C" w:rsidRDefault="00B62351" w:rsidP="00452E3D">
      <w:pPr>
        <w:pStyle w:val="810"/>
        <w:shd w:val="clear" w:color="auto" w:fill="auto"/>
        <w:spacing w:before="0" w:line="240" w:lineRule="auto"/>
        <w:ind w:left="709"/>
        <w:jc w:val="both"/>
        <w:rPr>
          <w:rFonts w:ascii="Times New Roman" w:hAnsi="Times New Roman" w:cs="Times New Roman"/>
        </w:rPr>
      </w:pPr>
    </w:p>
    <w:p w14:paraId="2AC92524" w14:textId="77777777" w:rsidR="00913783" w:rsidRPr="00B62351" w:rsidRDefault="00913783" w:rsidP="0092643E">
      <w:pPr>
        <w:pStyle w:val="a6"/>
        <w:numPr>
          <w:ilvl w:val="0"/>
          <w:numId w:val="23"/>
        </w:numPr>
        <w:tabs>
          <w:tab w:val="left" w:pos="851"/>
          <w:tab w:val="left" w:pos="1134"/>
        </w:tabs>
        <w:spacing w:after="120"/>
        <w:ind w:left="0" w:firstLine="709"/>
        <w:jc w:val="both"/>
        <w:outlineLvl w:val="1"/>
        <w:rPr>
          <w:b/>
          <w:bCs/>
          <w:sz w:val="24"/>
          <w:szCs w:val="24"/>
        </w:rPr>
      </w:pPr>
      <w:bookmarkStart w:id="7" w:name="_Toc157094532"/>
      <w:r w:rsidRPr="00B62351">
        <w:rPr>
          <w:b/>
          <w:bCs/>
          <w:sz w:val="24"/>
          <w:szCs w:val="24"/>
        </w:rPr>
        <w:t>Виды счетов, открываемые Депозитарием</w:t>
      </w:r>
      <w:bookmarkEnd w:id="7"/>
    </w:p>
    <w:p w14:paraId="01A2915A" w14:textId="77777777" w:rsidR="0065354F" w:rsidRPr="00B62351" w:rsidRDefault="0065354F" w:rsidP="0092643E">
      <w:pPr>
        <w:pStyle w:val="a6"/>
        <w:ind w:firstLine="709"/>
        <w:jc w:val="both"/>
        <w:rPr>
          <w:b/>
          <w:sz w:val="24"/>
          <w:szCs w:val="24"/>
          <w:lang w:val="ru-RU"/>
        </w:rPr>
      </w:pPr>
      <w:r w:rsidRPr="00B62351">
        <w:rPr>
          <w:sz w:val="24"/>
          <w:szCs w:val="24"/>
          <w:lang w:val="ru-RU"/>
        </w:rPr>
        <w:t xml:space="preserve">Каждому Депоненту в Депозитарии открывается обособленный счет депо Депонента, предназначенный для учета ценных бумаг, принадлежащих Депоненту или клиентам Депонента. Для организации учета ценных бумаг в рамках счетов депо открываются Разделы счетов депо. </w:t>
      </w:r>
    </w:p>
    <w:p w14:paraId="54AED0CF" w14:textId="77777777" w:rsidR="0065354F" w:rsidRPr="00B62351" w:rsidRDefault="0065354F" w:rsidP="0092643E">
      <w:pPr>
        <w:pStyle w:val="a6"/>
        <w:ind w:firstLine="709"/>
        <w:jc w:val="both"/>
        <w:rPr>
          <w:b/>
          <w:sz w:val="24"/>
          <w:szCs w:val="24"/>
          <w:lang w:val="ru-RU"/>
        </w:rPr>
      </w:pPr>
      <w:r w:rsidRPr="00B62351">
        <w:rPr>
          <w:sz w:val="24"/>
          <w:szCs w:val="24"/>
          <w:lang w:val="ru-RU"/>
        </w:rPr>
        <w:t>Депозитарием открываются следующие счета:</w:t>
      </w:r>
    </w:p>
    <w:p w14:paraId="518D67FF" w14:textId="7083C10A" w:rsidR="0037563C" w:rsidRPr="00B62351" w:rsidRDefault="0037563C" w:rsidP="00B62351">
      <w:pPr>
        <w:pStyle w:val="a6"/>
        <w:numPr>
          <w:ilvl w:val="0"/>
          <w:numId w:val="69"/>
        </w:numPr>
        <w:tabs>
          <w:tab w:val="clear" w:pos="4153"/>
          <w:tab w:val="left" w:pos="567"/>
          <w:tab w:val="left" w:pos="720"/>
          <w:tab w:val="center" w:pos="993"/>
        </w:tabs>
        <w:ind w:hanging="11"/>
        <w:jc w:val="both"/>
        <w:rPr>
          <w:b/>
          <w:sz w:val="24"/>
          <w:szCs w:val="24"/>
          <w:lang w:val="ru-RU"/>
        </w:rPr>
      </w:pPr>
      <w:r w:rsidRPr="00B62351">
        <w:rPr>
          <w:sz w:val="24"/>
          <w:szCs w:val="24"/>
          <w:lang w:val="ru-RU"/>
        </w:rPr>
        <w:t xml:space="preserve"> Пассивные счета депо</w:t>
      </w:r>
      <w:r w:rsidR="00B62351">
        <w:rPr>
          <w:sz w:val="24"/>
          <w:szCs w:val="24"/>
          <w:lang w:val="ru-RU"/>
        </w:rPr>
        <w:t>;</w:t>
      </w:r>
    </w:p>
    <w:p w14:paraId="38DB7BED" w14:textId="0991889C" w:rsidR="0065354F" w:rsidRPr="00B62351" w:rsidRDefault="0037563C" w:rsidP="00B62351">
      <w:pPr>
        <w:pStyle w:val="a6"/>
        <w:numPr>
          <w:ilvl w:val="0"/>
          <w:numId w:val="69"/>
        </w:numPr>
        <w:tabs>
          <w:tab w:val="clear" w:pos="4153"/>
          <w:tab w:val="left" w:pos="567"/>
          <w:tab w:val="left" w:pos="720"/>
          <w:tab w:val="center" w:pos="993"/>
        </w:tabs>
        <w:ind w:hanging="11"/>
        <w:jc w:val="both"/>
        <w:rPr>
          <w:b/>
          <w:sz w:val="24"/>
          <w:szCs w:val="24"/>
          <w:lang w:val="ru-RU"/>
        </w:rPr>
      </w:pPr>
      <w:r w:rsidRPr="00B62351">
        <w:rPr>
          <w:sz w:val="24"/>
          <w:szCs w:val="24"/>
          <w:lang w:val="ru-RU"/>
        </w:rPr>
        <w:t xml:space="preserve"> Активные счета депо</w:t>
      </w:r>
      <w:r w:rsidR="00B62351">
        <w:rPr>
          <w:sz w:val="24"/>
          <w:szCs w:val="24"/>
          <w:lang w:val="ru-RU"/>
        </w:rPr>
        <w:t>.</w:t>
      </w:r>
    </w:p>
    <w:p w14:paraId="572E0837" w14:textId="77777777" w:rsidR="00913783" w:rsidRPr="00B62351" w:rsidRDefault="00913783" w:rsidP="00B62351">
      <w:pPr>
        <w:pStyle w:val="810"/>
        <w:shd w:val="clear" w:color="auto" w:fill="auto"/>
        <w:tabs>
          <w:tab w:val="left" w:pos="720"/>
          <w:tab w:val="left" w:pos="1134"/>
        </w:tabs>
        <w:spacing w:before="0" w:line="240" w:lineRule="auto"/>
        <w:ind w:firstLine="709"/>
        <w:jc w:val="both"/>
        <w:rPr>
          <w:rFonts w:ascii="Times New Roman" w:hAnsi="Times New Roman" w:cs="Times New Roman"/>
        </w:rPr>
      </w:pPr>
      <w:r w:rsidRPr="00B62351">
        <w:rPr>
          <w:rFonts w:ascii="Times New Roman" w:hAnsi="Times New Roman" w:cs="Times New Roman"/>
        </w:rPr>
        <w:t xml:space="preserve">Для учета прав на ценные бумаги Депоненту могут быть открыты в Депозитарии следующие виды счетов депо (данные счета являются </w:t>
      </w:r>
      <w:r w:rsidR="0037563C" w:rsidRPr="00B62351">
        <w:rPr>
          <w:rFonts w:ascii="Times New Roman" w:hAnsi="Times New Roman" w:cs="Times New Roman"/>
        </w:rPr>
        <w:t>П</w:t>
      </w:r>
      <w:r w:rsidRPr="00B62351">
        <w:rPr>
          <w:rFonts w:ascii="Times New Roman" w:hAnsi="Times New Roman" w:cs="Times New Roman"/>
        </w:rPr>
        <w:t>ассивными счетами</w:t>
      </w:r>
      <w:r w:rsidR="0037563C" w:rsidRPr="00B62351">
        <w:rPr>
          <w:rFonts w:ascii="Times New Roman" w:hAnsi="Times New Roman" w:cs="Times New Roman"/>
        </w:rPr>
        <w:t xml:space="preserve"> депо</w:t>
      </w:r>
      <w:r w:rsidRPr="00B62351">
        <w:rPr>
          <w:rFonts w:ascii="Times New Roman" w:hAnsi="Times New Roman" w:cs="Times New Roman"/>
        </w:rPr>
        <w:t xml:space="preserve">): </w:t>
      </w:r>
    </w:p>
    <w:p w14:paraId="1BFE0D02" w14:textId="77777777" w:rsidR="00913783" w:rsidRPr="00B62351" w:rsidRDefault="00913783" w:rsidP="00BE546B">
      <w:pPr>
        <w:pStyle w:val="810"/>
        <w:numPr>
          <w:ilvl w:val="0"/>
          <w:numId w:val="28"/>
        </w:numPr>
        <w:shd w:val="clear" w:color="auto" w:fill="auto"/>
        <w:tabs>
          <w:tab w:val="left" w:pos="709"/>
          <w:tab w:val="left" w:pos="993"/>
        </w:tabs>
        <w:spacing w:before="0" w:line="240" w:lineRule="auto"/>
        <w:ind w:left="0" w:firstLine="709"/>
        <w:jc w:val="both"/>
        <w:rPr>
          <w:rFonts w:ascii="Times New Roman" w:hAnsi="Times New Roman" w:cs="Times New Roman"/>
        </w:rPr>
      </w:pPr>
      <w:r w:rsidRPr="00B62351">
        <w:rPr>
          <w:rFonts w:ascii="Times New Roman" w:hAnsi="Times New Roman" w:cs="Times New Roman"/>
        </w:rPr>
        <w:t xml:space="preserve">счет депо владельца для учета прав собственности и иных вещных прав на ценные бумаги; </w:t>
      </w:r>
    </w:p>
    <w:p w14:paraId="7C45D632" w14:textId="77777777" w:rsidR="00913783" w:rsidRPr="00B62351" w:rsidRDefault="00913783" w:rsidP="00BE546B">
      <w:pPr>
        <w:pStyle w:val="810"/>
        <w:numPr>
          <w:ilvl w:val="0"/>
          <w:numId w:val="28"/>
        </w:numPr>
        <w:shd w:val="clear" w:color="auto" w:fill="auto"/>
        <w:tabs>
          <w:tab w:val="left" w:pos="709"/>
          <w:tab w:val="left" w:pos="993"/>
        </w:tabs>
        <w:spacing w:before="0" w:line="240" w:lineRule="auto"/>
        <w:ind w:left="0" w:firstLine="709"/>
        <w:jc w:val="both"/>
        <w:rPr>
          <w:rFonts w:ascii="Times New Roman" w:hAnsi="Times New Roman" w:cs="Times New Roman"/>
        </w:rPr>
      </w:pPr>
      <w:r w:rsidRPr="00B62351">
        <w:rPr>
          <w:rFonts w:ascii="Times New Roman" w:hAnsi="Times New Roman" w:cs="Times New Roman"/>
        </w:rPr>
        <w:t xml:space="preserve">счет депо номинального держателя для учета прав на ценные бумаги, в отношении которых депозитарий (номинальный держатель) не является их владельцем и осуществляет их учет в интересах своих депонентов; </w:t>
      </w:r>
    </w:p>
    <w:p w14:paraId="1E373F84" w14:textId="77777777" w:rsidR="00913783" w:rsidRPr="00B62351" w:rsidRDefault="00913783" w:rsidP="00BE546B">
      <w:pPr>
        <w:pStyle w:val="810"/>
        <w:numPr>
          <w:ilvl w:val="0"/>
          <w:numId w:val="28"/>
        </w:numPr>
        <w:shd w:val="clear" w:color="auto" w:fill="auto"/>
        <w:tabs>
          <w:tab w:val="left" w:pos="709"/>
          <w:tab w:val="left" w:pos="993"/>
        </w:tabs>
        <w:spacing w:before="0" w:line="240" w:lineRule="auto"/>
        <w:ind w:left="0" w:firstLine="709"/>
        <w:jc w:val="both"/>
        <w:rPr>
          <w:rFonts w:ascii="Times New Roman" w:hAnsi="Times New Roman" w:cs="Times New Roman"/>
        </w:rPr>
      </w:pPr>
      <w:r w:rsidRPr="00B62351">
        <w:rPr>
          <w:rFonts w:ascii="Times New Roman" w:hAnsi="Times New Roman" w:cs="Times New Roman"/>
        </w:rPr>
        <w:t>счет депо доверительного управляющего для учета прав управляющего в отношении ценных бумаг, находящихся в доверительном управлении;</w:t>
      </w:r>
    </w:p>
    <w:p w14:paraId="488C6E77" w14:textId="78DB2B99" w:rsidR="00913783" w:rsidRPr="00B62351" w:rsidRDefault="00913783" w:rsidP="00BE546B">
      <w:pPr>
        <w:pStyle w:val="a8"/>
        <w:widowControl w:val="0"/>
        <w:numPr>
          <w:ilvl w:val="0"/>
          <w:numId w:val="28"/>
        </w:numPr>
        <w:tabs>
          <w:tab w:val="left" w:pos="709"/>
          <w:tab w:val="left" w:pos="993"/>
        </w:tabs>
        <w:ind w:left="0" w:firstLine="709"/>
        <w:jc w:val="both"/>
        <w:rPr>
          <w:sz w:val="24"/>
          <w:szCs w:val="24"/>
        </w:rPr>
      </w:pPr>
      <w:r w:rsidRPr="00B62351">
        <w:rPr>
          <w:sz w:val="24"/>
          <w:szCs w:val="24"/>
          <w:shd w:val="clear" w:color="auto" w:fill="FFFFFF"/>
        </w:rPr>
        <w:t>торговый счет депо для учета прав на ценные бумаги, которые могут быть использованы для исполнения и (или) обеспечения исполнения обязательств, допущенных к клирингу, а также обязательств по уплате вознаграждения клиринговой организации и организациям, указанным в</w:t>
      </w:r>
      <w:r w:rsidRPr="00B62351">
        <w:rPr>
          <w:sz w:val="24"/>
          <w:szCs w:val="24"/>
        </w:rPr>
        <w:t> </w:t>
      </w:r>
      <w:hyperlink r:id="rId9" w:anchor="/document/12182694/entry/1924" w:history="1">
        <w:r w:rsidRPr="00B62351">
          <w:rPr>
            <w:sz w:val="24"/>
            <w:szCs w:val="24"/>
          </w:rPr>
          <w:t xml:space="preserve">пунктах 4 </w:t>
        </w:r>
        <w:r w:rsidR="00285F51">
          <w:rPr>
            <w:sz w:val="24"/>
            <w:szCs w:val="24"/>
            <w:lang w:val="ru-RU"/>
          </w:rPr>
          <w:t>–</w:t>
        </w:r>
        <w:r w:rsidRPr="00B62351">
          <w:rPr>
            <w:sz w:val="24"/>
            <w:szCs w:val="24"/>
          </w:rPr>
          <w:t xml:space="preserve"> 7 части 2 статьи 19</w:t>
        </w:r>
      </w:hyperlink>
      <w:r w:rsidRPr="00B62351">
        <w:rPr>
          <w:sz w:val="24"/>
          <w:szCs w:val="24"/>
        </w:rPr>
        <w:t> </w:t>
      </w:r>
      <w:r w:rsidRPr="00B62351">
        <w:rPr>
          <w:sz w:val="24"/>
          <w:szCs w:val="24"/>
          <w:shd w:val="clear" w:color="auto" w:fill="FFFFFF"/>
        </w:rPr>
        <w:t>Федерального закона № 7-ФЗ от 07.02.11. Торговый счет может быть торговым счетом владельца, торговым счетом номинального держателя или торговым счетом доверительного управляющего.</w:t>
      </w:r>
    </w:p>
    <w:p w14:paraId="4E7697F5" w14:textId="77777777" w:rsidR="00913783" w:rsidRPr="00B62351"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B62351">
        <w:rPr>
          <w:rFonts w:ascii="Times New Roman" w:hAnsi="Times New Roman" w:cs="Times New Roman"/>
        </w:rPr>
        <w:t>Депозитарий вправе открывать иные виды счетов депо, предусмотренные федеральными законами, если порядок их открытия и ведения предусмотрен Условиями.</w:t>
      </w:r>
    </w:p>
    <w:p w14:paraId="36B06BD8" w14:textId="77777777" w:rsidR="00913783" w:rsidRPr="00B62351"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B62351">
        <w:rPr>
          <w:rFonts w:ascii="Times New Roman" w:hAnsi="Times New Roman" w:cs="Times New Roman"/>
        </w:rPr>
        <w:t>Депозитарий открывает следующие счета, не предназначенные для учета прав на ценные бумаги:</w:t>
      </w:r>
    </w:p>
    <w:p w14:paraId="29260F24" w14:textId="1252763C" w:rsidR="00913783" w:rsidRPr="00B62351" w:rsidRDefault="00913783" w:rsidP="00B62351">
      <w:pPr>
        <w:pStyle w:val="810"/>
        <w:numPr>
          <w:ilvl w:val="0"/>
          <w:numId w:val="28"/>
        </w:numPr>
        <w:shd w:val="clear" w:color="auto" w:fill="auto"/>
        <w:tabs>
          <w:tab w:val="left" w:pos="709"/>
          <w:tab w:val="left" w:pos="1134"/>
        </w:tabs>
        <w:spacing w:before="0" w:line="240" w:lineRule="auto"/>
        <w:ind w:left="0" w:firstLine="709"/>
        <w:jc w:val="both"/>
        <w:rPr>
          <w:rFonts w:ascii="Times New Roman" w:hAnsi="Times New Roman" w:cs="Times New Roman"/>
        </w:rPr>
      </w:pPr>
      <w:r w:rsidRPr="00B62351">
        <w:rPr>
          <w:rFonts w:ascii="Times New Roman" w:hAnsi="Times New Roman" w:cs="Times New Roman"/>
        </w:rPr>
        <w:t xml:space="preserve">счет неустановленных лиц (данный счет является </w:t>
      </w:r>
      <w:r w:rsidR="0037563C" w:rsidRPr="00B62351">
        <w:rPr>
          <w:rFonts w:ascii="Times New Roman" w:hAnsi="Times New Roman" w:cs="Times New Roman"/>
        </w:rPr>
        <w:t>П</w:t>
      </w:r>
      <w:r w:rsidRPr="00B62351">
        <w:rPr>
          <w:rFonts w:ascii="Times New Roman" w:hAnsi="Times New Roman" w:cs="Times New Roman"/>
        </w:rPr>
        <w:t>ассивным счетом</w:t>
      </w:r>
      <w:r w:rsidR="0037563C" w:rsidRPr="00B62351">
        <w:rPr>
          <w:rFonts w:ascii="Times New Roman" w:hAnsi="Times New Roman" w:cs="Times New Roman"/>
        </w:rPr>
        <w:t xml:space="preserve"> депо</w:t>
      </w:r>
      <w:r w:rsidRPr="00B62351">
        <w:rPr>
          <w:rFonts w:ascii="Times New Roman" w:hAnsi="Times New Roman" w:cs="Times New Roman"/>
        </w:rPr>
        <w:t xml:space="preserve">) </w:t>
      </w:r>
      <w:r w:rsidR="00B62351">
        <w:rPr>
          <w:rFonts w:ascii="Times New Roman" w:hAnsi="Times New Roman" w:cs="Times New Roman"/>
        </w:rPr>
        <w:t>–</w:t>
      </w:r>
      <w:r w:rsidRPr="00B62351">
        <w:rPr>
          <w:rFonts w:ascii="Times New Roman" w:hAnsi="Times New Roman" w:cs="Times New Roman"/>
        </w:rPr>
        <w:t xml:space="preserve"> предназначен для фиксации данных о ценных бумагах, владельцев которых однозначно определить на дату зачисления не представляется возможным</w:t>
      </w:r>
      <w:r w:rsidR="00B62351">
        <w:rPr>
          <w:rFonts w:ascii="Times New Roman" w:hAnsi="Times New Roman" w:cs="Times New Roman"/>
        </w:rPr>
        <w:t>;</w:t>
      </w:r>
    </w:p>
    <w:p w14:paraId="341FB178" w14:textId="01EAB046" w:rsidR="00913783" w:rsidRPr="00B62351" w:rsidRDefault="00913783" w:rsidP="00B62351">
      <w:pPr>
        <w:pStyle w:val="ConsPlusNormal"/>
        <w:numPr>
          <w:ilvl w:val="0"/>
          <w:numId w:val="28"/>
        </w:numPr>
        <w:tabs>
          <w:tab w:val="left" w:pos="709"/>
          <w:tab w:val="left" w:pos="1134"/>
        </w:tabs>
        <w:ind w:left="0"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счет ценных бумаг депонентов </w:t>
      </w:r>
      <w:r w:rsidR="00B62351">
        <w:rPr>
          <w:rFonts w:ascii="Times New Roman" w:hAnsi="Times New Roman" w:cs="Times New Roman"/>
          <w:sz w:val="24"/>
          <w:szCs w:val="24"/>
          <w:shd w:val="clear" w:color="auto" w:fill="FFFFFF"/>
        </w:rPr>
        <w:t>–</w:t>
      </w:r>
      <w:r w:rsidRPr="00B62351">
        <w:rPr>
          <w:rFonts w:ascii="Times New Roman" w:hAnsi="Times New Roman" w:cs="Times New Roman"/>
          <w:sz w:val="24"/>
          <w:szCs w:val="24"/>
          <w:shd w:val="clear" w:color="auto" w:fill="FFFFFF"/>
        </w:rPr>
        <w:t xml:space="preserve"> открывается Депозитарием при открытии ему </w:t>
      </w:r>
      <w:r w:rsidR="00B62351">
        <w:rPr>
          <w:rFonts w:ascii="Times New Roman" w:hAnsi="Times New Roman" w:cs="Times New Roman"/>
          <w:sz w:val="24"/>
          <w:szCs w:val="24"/>
          <w:shd w:val="clear" w:color="auto" w:fill="FFFFFF"/>
        </w:rPr>
        <w:t>с</w:t>
      </w:r>
      <w:r w:rsidRPr="00B62351">
        <w:rPr>
          <w:rFonts w:ascii="Times New Roman" w:hAnsi="Times New Roman" w:cs="Times New Roman"/>
          <w:sz w:val="24"/>
          <w:szCs w:val="24"/>
          <w:shd w:val="clear" w:color="auto" w:fill="FFFFFF"/>
        </w:rPr>
        <w:t xml:space="preserve">чета депозитария (данный счет является </w:t>
      </w:r>
      <w:r w:rsidR="0037563C" w:rsidRPr="00B62351">
        <w:rPr>
          <w:rFonts w:ascii="Times New Roman" w:hAnsi="Times New Roman" w:cs="Times New Roman"/>
          <w:sz w:val="24"/>
          <w:szCs w:val="24"/>
          <w:shd w:val="clear" w:color="auto" w:fill="FFFFFF"/>
        </w:rPr>
        <w:t>А</w:t>
      </w:r>
      <w:r w:rsidRPr="00B62351">
        <w:rPr>
          <w:rFonts w:ascii="Times New Roman" w:hAnsi="Times New Roman" w:cs="Times New Roman"/>
          <w:sz w:val="24"/>
          <w:szCs w:val="24"/>
          <w:shd w:val="clear" w:color="auto" w:fill="FFFFFF"/>
        </w:rPr>
        <w:t>ктивным счетом</w:t>
      </w:r>
      <w:r w:rsidR="0037563C" w:rsidRPr="00B62351">
        <w:rPr>
          <w:rFonts w:ascii="Times New Roman" w:hAnsi="Times New Roman" w:cs="Times New Roman"/>
          <w:sz w:val="24"/>
          <w:szCs w:val="24"/>
          <w:shd w:val="clear" w:color="auto" w:fill="FFFFFF"/>
        </w:rPr>
        <w:t xml:space="preserve"> депо</w:t>
      </w:r>
      <w:r w:rsidRPr="00B62351">
        <w:rPr>
          <w:rFonts w:ascii="Times New Roman" w:hAnsi="Times New Roman" w:cs="Times New Roman"/>
          <w:sz w:val="24"/>
          <w:szCs w:val="24"/>
          <w:shd w:val="clear" w:color="auto" w:fill="FFFFFF"/>
        </w:rPr>
        <w:t>)</w:t>
      </w:r>
      <w:r w:rsidR="00B62351">
        <w:rPr>
          <w:rFonts w:ascii="Times New Roman" w:hAnsi="Times New Roman" w:cs="Times New Roman"/>
          <w:sz w:val="24"/>
          <w:szCs w:val="24"/>
          <w:shd w:val="clear" w:color="auto" w:fill="FFFFFF"/>
        </w:rPr>
        <w:t>;</w:t>
      </w:r>
    </w:p>
    <w:p w14:paraId="3EE816D2" w14:textId="11B34F9F" w:rsidR="00913783" w:rsidRPr="00B62351" w:rsidRDefault="00913783" w:rsidP="0092643E">
      <w:pPr>
        <w:pStyle w:val="ConsPlusNormal"/>
        <w:numPr>
          <w:ilvl w:val="0"/>
          <w:numId w:val="28"/>
        </w:numPr>
        <w:tabs>
          <w:tab w:val="left" w:pos="709"/>
          <w:tab w:val="left" w:pos="1134"/>
        </w:tabs>
        <w:ind w:left="0"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обеспечительный счет ценных бумаг депонентов </w:t>
      </w:r>
      <w:r w:rsidR="00B62351">
        <w:rPr>
          <w:rFonts w:ascii="Times New Roman" w:hAnsi="Times New Roman" w:cs="Times New Roman"/>
          <w:sz w:val="24"/>
          <w:szCs w:val="24"/>
          <w:shd w:val="clear" w:color="auto" w:fill="FFFFFF"/>
        </w:rPr>
        <w:t>–</w:t>
      </w:r>
      <w:r w:rsidRPr="00B62351">
        <w:rPr>
          <w:rFonts w:ascii="Times New Roman" w:hAnsi="Times New Roman" w:cs="Times New Roman"/>
          <w:sz w:val="24"/>
          <w:szCs w:val="24"/>
          <w:shd w:val="clear" w:color="auto" w:fill="FFFFFF"/>
        </w:rPr>
        <w:t xml:space="preserve"> открывается Депозитарием при открытии ему торгового счета депо номинального держателя либо субсчета депо номинального держателя (данный счет является </w:t>
      </w:r>
      <w:r w:rsidR="0037563C" w:rsidRPr="00B62351">
        <w:rPr>
          <w:rFonts w:ascii="Times New Roman" w:hAnsi="Times New Roman" w:cs="Times New Roman"/>
          <w:sz w:val="24"/>
          <w:szCs w:val="24"/>
          <w:shd w:val="clear" w:color="auto" w:fill="FFFFFF"/>
        </w:rPr>
        <w:t>А</w:t>
      </w:r>
      <w:r w:rsidRPr="00B62351">
        <w:rPr>
          <w:rFonts w:ascii="Times New Roman" w:hAnsi="Times New Roman" w:cs="Times New Roman"/>
          <w:sz w:val="24"/>
          <w:szCs w:val="24"/>
          <w:shd w:val="clear" w:color="auto" w:fill="FFFFFF"/>
        </w:rPr>
        <w:t>ктивным счетом</w:t>
      </w:r>
      <w:r w:rsidR="0037563C" w:rsidRPr="00B62351">
        <w:rPr>
          <w:rFonts w:ascii="Times New Roman" w:hAnsi="Times New Roman" w:cs="Times New Roman"/>
          <w:sz w:val="24"/>
          <w:szCs w:val="24"/>
          <w:shd w:val="clear" w:color="auto" w:fill="FFFFFF"/>
        </w:rPr>
        <w:t xml:space="preserve"> депо</w:t>
      </w:r>
      <w:r w:rsidRPr="00B62351">
        <w:rPr>
          <w:rFonts w:ascii="Times New Roman" w:hAnsi="Times New Roman" w:cs="Times New Roman"/>
          <w:sz w:val="24"/>
          <w:szCs w:val="24"/>
          <w:shd w:val="clear" w:color="auto" w:fill="FFFFFF"/>
        </w:rPr>
        <w:t>). Обеспечительный счет ценных бумаг депонентов открывается в отношении одного торгового счета депо номинального держателя или одного субсчета депо номинального держателя</w:t>
      </w:r>
      <w:r w:rsidR="00B62351">
        <w:rPr>
          <w:rFonts w:ascii="Times New Roman" w:hAnsi="Times New Roman" w:cs="Times New Roman"/>
          <w:sz w:val="24"/>
          <w:szCs w:val="24"/>
          <w:shd w:val="clear" w:color="auto" w:fill="FFFFFF"/>
        </w:rPr>
        <w:t>;</w:t>
      </w:r>
    </w:p>
    <w:p w14:paraId="68C0420A" w14:textId="1EBA02B8" w:rsidR="00913783" w:rsidRPr="00B62351" w:rsidRDefault="00913783" w:rsidP="0092643E">
      <w:pPr>
        <w:pStyle w:val="ConsPlusNormal"/>
        <w:numPr>
          <w:ilvl w:val="0"/>
          <w:numId w:val="28"/>
        </w:numPr>
        <w:tabs>
          <w:tab w:val="left" w:pos="709"/>
          <w:tab w:val="left" w:pos="1134"/>
        </w:tabs>
        <w:ind w:left="0"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счет документарных ценных бумаг </w:t>
      </w:r>
      <w:r w:rsidR="00B62351">
        <w:rPr>
          <w:rFonts w:ascii="Times New Roman" w:hAnsi="Times New Roman" w:cs="Times New Roman"/>
          <w:sz w:val="24"/>
          <w:szCs w:val="24"/>
          <w:shd w:val="clear" w:color="auto" w:fill="FFFFFF"/>
        </w:rPr>
        <w:t>–</w:t>
      </w:r>
      <w:r w:rsidRPr="00B62351">
        <w:rPr>
          <w:rFonts w:ascii="Times New Roman" w:hAnsi="Times New Roman" w:cs="Times New Roman"/>
          <w:sz w:val="24"/>
          <w:szCs w:val="24"/>
          <w:shd w:val="clear" w:color="auto" w:fill="FFFFFF"/>
        </w:rPr>
        <w:t xml:space="preserve"> открывается Депозитарием при заключении договора о передаче ему документарной ценной бумаги (документарных ценных бумаг) для ее (их) обездвижения (данный счет является </w:t>
      </w:r>
      <w:r w:rsidR="0037563C" w:rsidRPr="00B62351">
        <w:rPr>
          <w:rFonts w:ascii="Times New Roman" w:hAnsi="Times New Roman" w:cs="Times New Roman"/>
          <w:sz w:val="24"/>
          <w:szCs w:val="24"/>
          <w:shd w:val="clear" w:color="auto" w:fill="FFFFFF"/>
        </w:rPr>
        <w:t>А</w:t>
      </w:r>
      <w:r w:rsidRPr="00B62351">
        <w:rPr>
          <w:rFonts w:ascii="Times New Roman" w:hAnsi="Times New Roman" w:cs="Times New Roman"/>
          <w:sz w:val="24"/>
          <w:szCs w:val="24"/>
          <w:shd w:val="clear" w:color="auto" w:fill="FFFFFF"/>
        </w:rPr>
        <w:t>ктивным счетом</w:t>
      </w:r>
      <w:r w:rsidR="0037563C" w:rsidRPr="00B62351">
        <w:rPr>
          <w:rFonts w:ascii="Times New Roman" w:hAnsi="Times New Roman" w:cs="Times New Roman"/>
          <w:sz w:val="24"/>
          <w:szCs w:val="24"/>
          <w:shd w:val="clear" w:color="auto" w:fill="FFFFFF"/>
        </w:rPr>
        <w:t xml:space="preserve"> депо</w:t>
      </w:r>
      <w:r w:rsidRPr="00B62351">
        <w:rPr>
          <w:rFonts w:ascii="Times New Roman" w:hAnsi="Times New Roman" w:cs="Times New Roman"/>
          <w:sz w:val="24"/>
          <w:szCs w:val="24"/>
          <w:shd w:val="clear" w:color="auto" w:fill="FFFFFF"/>
        </w:rPr>
        <w:t>).</w:t>
      </w:r>
    </w:p>
    <w:p w14:paraId="32B26BF9" w14:textId="77777777" w:rsidR="00913783" w:rsidRPr="00B62351"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B62351">
        <w:rPr>
          <w:rFonts w:ascii="Times New Roman" w:hAnsi="Times New Roman" w:cs="Times New Roman"/>
        </w:rPr>
        <w:t>Депозитарий также может открывать иные виды счетов, которые не предназначены для учета прав на ценные бумаги, если порядок их открытия и ведения предусмотрен Условиями.</w:t>
      </w:r>
    </w:p>
    <w:p w14:paraId="01E51058"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Счет депо может быть открыт на основании </w:t>
      </w:r>
      <w:r w:rsidR="0037563C" w:rsidRPr="00B62351">
        <w:rPr>
          <w:rFonts w:ascii="Times New Roman" w:hAnsi="Times New Roman" w:cs="Times New Roman"/>
          <w:sz w:val="24"/>
          <w:szCs w:val="24"/>
          <w:shd w:val="clear" w:color="auto" w:fill="FFFFFF"/>
        </w:rPr>
        <w:t>Д</w:t>
      </w:r>
      <w:r w:rsidRPr="00B62351">
        <w:rPr>
          <w:rFonts w:ascii="Times New Roman" w:hAnsi="Times New Roman" w:cs="Times New Roman"/>
          <w:sz w:val="24"/>
          <w:szCs w:val="24"/>
          <w:shd w:val="clear" w:color="auto" w:fill="FFFFFF"/>
        </w:rPr>
        <w:t>епозитарного договора при условии предоставления депозитарию документов, предусмотренных Условиями.</w:t>
      </w:r>
    </w:p>
    <w:p w14:paraId="4BB0AE20"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Один счет депо может быть открыт только одному </w:t>
      </w:r>
      <w:r w:rsidR="00D35F2A" w:rsidRPr="00B62351">
        <w:rPr>
          <w:rFonts w:ascii="Times New Roman" w:hAnsi="Times New Roman" w:cs="Times New Roman"/>
          <w:sz w:val="24"/>
          <w:szCs w:val="24"/>
          <w:shd w:val="clear" w:color="auto" w:fill="FFFFFF"/>
        </w:rPr>
        <w:t>Д</w:t>
      </w:r>
      <w:r w:rsidRPr="00B62351">
        <w:rPr>
          <w:rFonts w:ascii="Times New Roman" w:hAnsi="Times New Roman" w:cs="Times New Roman"/>
          <w:sz w:val="24"/>
          <w:szCs w:val="24"/>
          <w:shd w:val="clear" w:color="auto" w:fill="FFFFFF"/>
        </w:rPr>
        <w:t>епоненту, за исключением случая открытия счета депо лицам, являющимся участниками долевой собственности на ценные бумаги, не являющимся товарищами по договору инвестиционного товарищества.</w:t>
      </w:r>
    </w:p>
    <w:p w14:paraId="5414D745"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Количество счетов депо, которые могут быть открыты одному </w:t>
      </w:r>
      <w:r w:rsidR="00D35F2A" w:rsidRPr="00B62351">
        <w:rPr>
          <w:rFonts w:ascii="Times New Roman" w:hAnsi="Times New Roman" w:cs="Times New Roman"/>
          <w:sz w:val="24"/>
          <w:szCs w:val="24"/>
          <w:shd w:val="clear" w:color="auto" w:fill="FFFFFF"/>
        </w:rPr>
        <w:t>Д</w:t>
      </w:r>
      <w:r w:rsidRPr="00B62351">
        <w:rPr>
          <w:rFonts w:ascii="Times New Roman" w:hAnsi="Times New Roman" w:cs="Times New Roman"/>
          <w:sz w:val="24"/>
          <w:szCs w:val="24"/>
          <w:shd w:val="clear" w:color="auto" w:fill="FFFFFF"/>
        </w:rPr>
        <w:t xml:space="preserve">епоненту на основании одного </w:t>
      </w:r>
      <w:r w:rsidR="00D35F2A" w:rsidRPr="00B62351">
        <w:rPr>
          <w:rFonts w:ascii="Times New Roman" w:hAnsi="Times New Roman" w:cs="Times New Roman"/>
          <w:sz w:val="24"/>
          <w:szCs w:val="24"/>
          <w:shd w:val="clear" w:color="auto" w:fill="FFFFFF"/>
        </w:rPr>
        <w:t>Д</w:t>
      </w:r>
      <w:r w:rsidRPr="00B62351">
        <w:rPr>
          <w:rFonts w:ascii="Times New Roman" w:hAnsi="Times New Roman" w:cs="Times New Roman"/>
          <w:sz w:val="24"/>
          <w:szCs w:val="24"/>
          <w:shd w:val="clear" w:color="auto" w:fill="FFFFFF"/>
        </w:rPr>
        <w:t>епозитарного договора, в том числе количество счетов депо одного вида, не ограничено, если иное не предусмотрено Условиями.</w:t>
      </w:r>
    </w:p>
    <w:p w14:paraId="3E935426" w14:textId="05BB0D01" w:rsidR="00913783"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Открытие и ведение счетов депо осуществляется Депозитарием с учетом требований Федерального закона от 7 августа 2001 года N 115-ФЗ </w:t>
      </w:r>
      <w:r w:rsidR="00D35F2A" w:rsidRPr="00B62351">
        <w:rPr>
          <w:rFonts w:ascii="Times New Roman" w:hAnsi="Times New Roman" w:cs="Times New Roman"/>
          <w:sz w:val="24"/>
          <w:szCs w:val="24"/>
          <w:shd w:val="clear" w:color="auto" w:fill="FFFFFF"/>
        </w:rPr>
        <w:t>«</w:t>
      </w:r>
      <w:r w:rsidRPr="00B62351">
        <w:rPr>
          <w:rFonts w:ascii="Times New Roman" w:hAnsi="Times New Roman" w:cs="Times New Roman"/>
          <w:sz w:val="24"/>
          <w:szCs w:val="24"/>
          <w:shd w:val="clear" w:color="auto" w:fill="FFFFFF"/>
        </w:rPr>
        <w:t>О противодействии легализации (отмыванию) доходов, полученных преступным путем, и финансированию терроризма</w:t>
      </w:r>
      <w:r w:rsidR="00D35F2A" w:rsidRPr="00B62351">
        <w:rPr>
          <w:rFonts w:ascii="Times New Roman" w:hAnsi="Times New Roman" w:cs="Times New Roman"/>
          <w:sz w:val="24"/>
          <w:szCs w:val="24"/>
          <w:shd w:val="clear" w:color="auto" w:fill="FFFFFF"/>
        </w:rPr>
        <w:t>»</w:t>
      </w:r>
      <w:r w:rsidRPr="00B62351">
        <w:rPr>
          <w:rFonts w:ascii="Times New Roman" w:hAnsi="Times New Roman" w:cs="Times New Roman"/>
          <w:sz w:val="24"/>
          <w:szCs w:val="24"/>
          <w:shd w:val="clear" w:color="auto" w:fill="FFFFFF"/>
        </w:rPr>
        <w:t xml:space="preserve"> и принятых в соответствии с ним нормативных актов Банка России</w:t>
      </w:r>
      <w:r w:rsidR="0032641D" w:rsidRPr="00B62351">
        <w:rPr>
          <w:rFonts w:ascii="Times New Roman" w:hAnsi="Times New Roman" w:cs="Times New Roman"/>
          <w:sz w:val="24"/>
          <w:szCs w:val="24"/>
          <w:shd w:val="clear" w:color="auto" w:fill="FFFFFF"/>
        </w:rPr>
        <w:t>.</w:t>
      </w:r>
    </w:p>
    <w:p w14:paraId="73EE9D7A" w14:textId="77777777" w:rsidR="00B62351" w:rsidRPr="00B62351" w:rsidRDefault="00B62351" w:rsidP="0092643E">
      <w:pPr>
        <w:pStyle w:val="ConsPlusNormal"/>
        <w:tabs>
          <w:tab w:val="left" w:pos="1134"/>
        </w:tabs>
        <w:ind w:firstLine="709"/>
        <w:jc w:val="both"/>
        <w:rPr>
          <w:rFonts w:ascii="Times New Roman" w:hAnsi="Times New Roman" w:cs="Times New Roman"/>
          <w:sz w:val="24"/>
          <w:szCs w:val="24"/>
          <w:shd w:val="clear" w:color="auto" w:fill="FFFFFF"/>
        </w:rPr>
      </w:pPr>
    </w:p>
    <w:p w14:paraId="7B5E26DC" w14:textId="77777777" w:rsidR="00913783" w:rsidRPr="00B62351" w:rsidRDefault="00913783" w:rsidP="0092643E">
      <w:pPr>
        <w:pStyle w:val="a6"/>
        <w:numPr>
          <w:ilvl w:val="0"/>
          <w:numId w:val="23"/>
        </w:numPr>
        <w:tabs>
          <w:tab w:val="left" w:pos="851"/>
          <w:tab w:val="left" w:pos="1134"/>
        </w:tabs>
        <w:spacing w:after="120"/>
        <w:ind w:left="0" w:firstLine="709"/>
        <w:jc w:val="both"/>
        <w:outlineLvl w:val="1"/>
        <w:rPr>
          <w:b/>
          <w:bCs/>
          <w:sz w:val="24"/>
          <w:szCs w:val="24"/>
        </w:rPr>
      </w:pPr>
      <w:bookmarkStart w:id="8" w:name="_Toc157094533"/>
      <w:r w:rsidRPr="00B62351">
        <w:rPr>
          <w:b/>
          <w:bCs/>
          <w:sz w:val="24"/>
          <w:szCs w:val="24"/>
        </w:rPr>
        <w:t>Порядок учета ценных бумаг на счетах депо и иных счетах</w:t>
      </w:r>
      <w:bookmarkEnd w:id="8"/>
    </w:p>
    <w:p w14:paraId="6605CE5D"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Депозитарий обязан вести отдельный от других счет депо Депонента с указанием даты и основания каждой операции по счету депо.</w:t>
      </w:r>
    </w:p>
    <w:p w14:paraId="07CABD26"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Учет ценных бумаг осуществляется по принципу двойной записи, в соответствии с которым:</w:t>
      </w:r>
    </w:p>
    <w:p w14:paraId="07C71BD9" w14:textId="636DC63B" w:rsidR="00913783" w:rsidRPr="00B62351" w:rsidRDefault="00B62351" w:rsidP="0092643E">
      <w:pPr>
        <w:pStyle w:val="ConsPlusNormal"/>
        <w:numPr>
          <w:ilvl w:val="0"/>
          <w:numId w:val="76"/>
        </w:numPr>
        <w:tabs>
          <w:tab w:val="left" w:pos="851"/>
        </w:tabs>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913783" w:rsidRPr="00B62351">
        <w:rPr>
          <w:rFonts w:ascii="Times New Roman" w:hAnsi="Times New Roman" w:cs="Times New Roman"/>
          <w:sz w:val="24"/>
          <w:szCs w:val="24"/>
          <w:shd w:val="clear" w:color="auto" w:fill="FFFFFF"/>
        </w:rPr>
        <w:t>внесение приходной записи по одному пассивному счету должно сопровождаться одновременным внесением расходной записи по другому пассивному счету либо внесением приходной записи по активному счету;</w:t>
      </w:r>
    </w:p>
    <w:p w14:paraId="7C83FA6B" w14:textId="6509E11C" w:rsidR="00913783" w:rsidRPr="00B62351" w:rsidRDefault="00B62351" w:rsidP="0092643E">
      <w:pPr>
        <w:pStyle w:val="ConsPlusNormal"/>
        <w:numPr>
          <w:ilvl w:val="0"/>
          <w:numId w:val="76"/>
        </w:numPr>
        <w:tabs>
          <w:tab w:val="left" w:pos="851"/>
        </w:tabs>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913783" w:rsidRPr="00B62351">
        <w:rPr>
          <w:rFonts w:ascii="Times New Roman" w:hAnsi="Times New Roman" w:cs="Times New Roman"/>
          <w:sz w:val="24"/>
          <w:szCs w:val="24"/>
          <w:shd w:val="clear" w:color="auto" w:fill="FFFFFF"/>
        </w:rPr>
        <w:t>внесение расходной записи по одному пассивному счету должно сопровождаться одновременным внесением приходной записи по другому пассивному счету либо внесением расходной записи по активному счету;</w:t>
      </w:r>
    </w:p>
    <w:p w14:paraId="6E2AC99D" w14:textId="470DE99B" w:rsidR="00913783" w:rsidRPr="00B62351" w:rsidRDefault="00B62351" w:rsidP="0092643E">
      <w:pPr>
        <w:pStyle w:val="ConsPlusNormal"/>
        <w:numPr>
          <w:ilvl w:val="0"/>
          <w:numId w:val="76"/>
        </w:numPr>
        <w:tabs>
          <w:tab w:val="left" w:pos="851"/>
        </w:tabs>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913783" w:rsidRPr="00B62351">
        <w:rPr>
          <w:rFonts w:ascii="Times New Roman" w:hAnsi="Times New Roman" w:cs="Times New Roman"/>
          <w:sz w:val="24"/>
          <w:szCs w:val="24"/>
          <w:shd w:val="clear" w:color="auto" w:fill="FFFFFF"/>
        </w:rPr>
        <w:t>внесение приходной записи по одному активному счету должно сопровождаться одновременным внесением расходной записи по другому активному счету либо внесением приходной записи по пассивному счету;</w:t>
      </w:r>
    </w:p>
    <w:p w14:paraId="7A8577DB" w14:textId="7BC7B180" w:rsidR="00913783" w:rsidRPr="00B62351" w:rsidRDefault="00B62351" w:rsidP="0092643E">
      <w:pPr>
        <w:pStyle w:val="ConsPlusNormal"/>
        <w:numPr>
          <w:ilvl w:val="0"/>
          <w:numId w:val="76"/>
        </w:numPr>
        <w:tabs>
          <w:tab w:val="left" w:pos="851"/>
        </w:tabs>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913783" w:rsidRPr="00B62351">
        <w:rPr>
          <w:rFonts w:ascii="Times New Roman" w:hAnsi="Times New Roman" w:cs="Times New Roman"/>
          <w:sz w:val="24"/>
          <w:szCs w:val="24"/>
          <w:shd w:val="clear" w:color="auto" w:fill="FFFFFF"/>
        </w:rPr>
        <w:t>внесение расходной записи по одному активному счету должно сопровождаться одновременным внесением приходной записи по другому активному счету либо внесением расходной записи по пассивному счету.</w:t>
      </w:r>
    </w:p>
    <w:p w14:paraId="6D53F515"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Количество ценных бумаг, отраженное на активных счетах, должно быть равно их количеству, отраженному на пассивных счетах, за</w:t>
      </w:r>
      <w:r w:rsidR="00BD76ED" w:rsidRPr="00B62351">
        <w:rPr>
          <w:rFonts w:ascii="Times New Roman" w:hAnsi="Times New Roman" w:cs="Times New Roman"/>
          <w:sz w:val="24"/>
          <w:szCs w:val="24"/>
          <w:shd w:val="clear" w:color="auto" w:fill="FFFFFF"/>
        </w:rPr>
        <w:t xml:space="preserve"> исключением следующего случая:</w:t>
      </w:r>
    </w:p>
    <w:p w14:paraId="48EE0F74"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в случае если Депозитарий является эмитентом российских депозитарных расписок, их количество, отраженное на пассивных счетах, должно соответствовать количеству представляемых ценных бумаг, отраженному на счетах ценных бумаг депонентов, исходя из количества представляемых ценных бумаг в расчете на одну российскую депозитарную расписку.</w:t>
      </w:r>
    </w:p>
    <w:p w14:paraId="6FD3B379"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Суммарное количество ценных бумаг, учтенных на обеспечительных счетах ценных бумаг депонентов, открытых с указанием одной и той же клиринговой организации, и их суммарное количество на торговых счетах депо, открытых Депозитарием с указанием той же клиринговой организации, должны быть равными, за исключением случаев, когда недостающее количество ценных бумаг на указанных торговых счетах депо учтено на счете неустановленных лиц.</w:t>
      </w:r>
    </w:p>
    <w:p w14:paraId="27991D19" w14:textId="6AA1C8DC"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Счет депо или иной счет, открытый Депозитарием, может содержать разделы </w:t>
      </w:r>
      <w:r w:rsidR="00B62351">
        <w:rPr>
          <w:rFonts w:ascii="Times New Roman" w:hAnsi="Times New Roman" w:cs="Times New Roman"/>
          <w:sz w:val="24"/>
          <w:szCs w:val="24"/>
          <w:shd w:val="clear" w:color="auto" w:fill="FFFFFF"/>
        </w:rPr>
        <w:t>–</w:t>
      </w:r>
      <w:r w:rsidRPr="00B62351">
        <w:rPr>
          <w:rFonts w:ascii="Times New Roman" w:hAnsi="Times New Roman" w:cs="Times New Roman"/>
          <w:sz w:val="24"/>
          <w:szCs w:val="24"/>
          <w:shd w:val="clear" w:color="auto" w:fill="FFFFFF"/>
        </w:rPr>
        <w:t xml:space="preserve"> его составные части, в которых записи о ценных бумагах сгруппированы по признаку, определенному в Условиях.</w:t>
      </w:r>
    </w:p>
    <w:p w14:paraId="37FE108A"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Если записи вносятся исключительно по разделам одного счета, то такие записи должны вноситься по принципу двойной записи, в соответствии с которым внесение расходной записи по одному разделу должно сопровождаться одновременным внесением приходной записи по другому разделу.</w:t>
      </w:r>
    </w:p>
    <w:p w14:paraId="28CD4A69" w14:textId="2AB1F846" w:rsidR="00913783"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Депозитарий регис</w:t>
      </w:r>
      <w:r w:rsidR="00400572" w:rsidRPr="00B62351">
        <w:rPr>
          <w:rFonts w:ascii="Times New Roman" w:hAnsi="Times New Roman" w:cs="Times New Roman"/>
          <w:sz w:val="24"/>
          <w:szCs w:val="24"/>
          <w:shd w:val="clear" w:color="auto" w:fill="FFFFFF"/>
        </w:rPr>
        <w:t xml:space="preserve">трирует внесение каждой записи </w:t>
      </w:r>
      <w:r w:rsidRPr="00B62351">
        <w:rPr>
          <w:rFonts w:ascii="Times New Roman" w:hAnsi="Times New Roman" w:cs="Times New Roman"/>
          <w:sz w:val="24"/>
          <w:szCs w:val="24"/>
          <w:shd w:val="clear" w:color="auto" w:fill="FFFFFF"/>
        </w:rPr>
        <w:t>по счету депо (иному счету) или разделу счета депо, а также каждой записи об изменении сведений о Депоненте или о ценных бумагах в журнале операций. Регистрация внесения записи по счету депо (иному счету) или внесения записи об изменении сведений о Депоненте или о ценных бумагах осуществляется одновременно с их внесением. Запись в журнале операций должна содержать, в том числе вид операции (включая операции, проведение которых осуществляется путем внесения записи по счету депо (иному счету)).</w:t>
      </w:r>
    </w:p>
    <w:p w14:paraId="088E6BAD" w14:textId="77777777" w:rsidR="00B62351" w:rsidRPr="00B62351" w:rsidRDefault="00B62351" w:rsidP="0092643E">
      <w:pPr>
        <w:pStyle w:val="ConsPlusNormal"/>
        <w:tabs>
          <w:tab w:val="left" w:pos="1134"/>
        </w:tabs>
        <w:ind w:firstLine="709"/>
        <w:jc w:val="both"/>
        <w:rPr>
          <w:rFonts w:ascii="Times New Roman" w:hAnsi="Times New Roman" w:cs="Times New Roman"/>
          <w:sz w:val="24"/>
          <w:szCs w:val="24"/>
          <w:shd w:val="clear" w:color="auto" w:fill="FFFFFF"/>
        </w:rPr>
      </w:pPr>
    </w:p>
    <w:p w14:paraId="66AC7489" w14:textId="77777777" w:rsidR="00AC5B78" w:rsidRPr="00B62351" w:rsidRDefault="00AC5B78" w:rsidP="00B62351">
      <w:pPr>
        <w:pStyle w:val="a6"/>
        <w:numPr>
          <w:ilvl w:val="0"/>
          <w:numId w:val="23"/>
        </w:numPr>
        <w:tabs>
          <w:tab w:val="left" w:pos="851"/>
          <w:tab w:val="left" w:pos="1134"/>
        </w:tabs>
        <w:spacing w:after="120"/>
        <w:ind w:left="0" w:firstLine="709"/>
        <w:jc w:val="both"/>
        <w:outlineLvl w:val="1"/>
        <w:rPr>
          <w:b/>
          <w:bCs/>
          <w:sz w:val="24"/>
          <w:szCs w:val="24"/>
        </w:rPr>
      </w:pPr>
      <w:bookmarkStart w:id="9" w:name="_Toc157094534"/>
      <w:r w:rsidRPr="00B62351">
        <w:rPr>
          <w:b/>
          <w:bCs/>
          <w:sz w:val="24"/>
          <w:szCs w:val="24"/>
        </w:rPr>
        <w:t>Способы учета ценных бумаг</w:t>
      </w:r>
      <w:bookmarkEnd w:id="9"/>
    </w:p>
    <w:p w14:paraId="00FF962C" w14:textId="77777777" w:rsidR="00711AEE" w:rsidRPr="00B62351" w:rsidRDefault="00711AEE" w:rsidP="0092643E">
      <w:pPr>
        <w:pStyle w:val="ConsPlusNormal"/>
        <w:tabs>
          <w:tab w:val="left" w:pos="567"/>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Депозитарий может осуществлять учет ценных бумаг следующими способами:</w:t>
      </w:r>
    </w:p>
    <w:p w14:paraId="6830C6C3" w14:textId="77777777" w:rsidR="00711AEE" w:rsidRPr="00B62351" w:rsidRDefault="00711AEE" w:rsidP="00B62351">
      <w:pPr>
        <w:pStyle w:val="ConsPlusNormal"/>
        <w:numPr>
          <w:ilvl w:val="0"/>
          <w:numId w:val="77"/>
        </w:numPr>
        <w:tabs>
          <w:tab w:val="left" w:pos="567"/>
          <w:tab w:val="left" w:pos="1134"/>
        </w:tabs>
        <w:ind w:left="-142" w:firstLine="851"/>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открытый способ учета;</w:t>
      </w:r>
    </w:p>
    <w:p w14:paraId="32460A32" w14:textId="77777777" w:rsidR="00711AEE" w:rsidRPr="00B62351" w:rsidRDefault="00711AEE" w:rsidP="00B62351">
      <w:pPr>
        <w:pStyle w:val="ConsPlusNormal"/>
        <w:numPr>
          <w:ilvl w:val="0"/>
          <w:numId w:val="77"/>
        </w:numPr>
        <w:tabs>
          <w:tab w:val="left" w:pos="567"/>
          <w:tab w:val="left" w:pos="1134"/>
        </w:tabs>
        <w:ind w:left="-142" w:firstLine="851"/>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закрытый способ учета;</w:t>
      </w:r>
    </w:p>
    <w:p w14:paraId="4401FFEC" w14:textId="77777777" w:rsidR="00711AEE" w:rsidRPr="00B62351" w:rsidRDefault="00711AEE" w:rsidP="00B62351">
      <w:pPr>
        <w:pStyle w:val="ConsPlusNormal"/>
        <w:numPr>
          <w:ilvl w:val="0"/>
          <w:numId w:val="77"/>
        </w:numPr>
        <w:tabs>
          <w:tab w:val="left" w:pos="567"/>
          <w:tab w:val="left" w:pos="1134"/>
        </w:tabs>
        <w:ind w:left="-142" w:firstLine="851"/>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маркированный способ учета.</w:t>
      </w:r>
    </w:p>
    <w:p w14:paraId="1BC3DFD2" w14:textId="290BF79C" w:rsidR="00CE6E8B" w:rsidRPr="00B62351" w:rsidRDefault="00711AEE" w:rsidP="0092643E">
      <w:pPr>
        <w:pStyle w:val="ConsPlusNormal"/>
        <w:tabs>
          <w:tab w:val="left" w:pos="567"/>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При открытом способе учета ценных бумаг Депонент вправе отдавать Поручения только в отношении заданного количества ценных бумаг, находящихся на счете депо, без указания ин</w:t>
      </w:r>
      <w:r w:rsidR="00B62351">
        <w:rPr>
          <w:rFonts w:ascii="Times New Roman" w:hAnsi="Times New Roman" w:cs="Times New Roman"/>
          <w:sz w:val="24"/>
          <w:szCs w:val="24"/>
          <w:shd w:val="clear" w:color="auto" w:fill="FFFFFF"/>
        </w:rPr>
        <w:t>д</w:t>
      </w:r>
      <w:r w:rsidRPr="00B62351">
        <w:rPr>
          <w:rFonts w:ascii="Times New Roman" w:hAnsi="Times New Roman" w:cs="Times New Roman"/>
          <w:sz w:val="24"/>
          <w:szCs w:val="24"/>
          <w:shd w:val="clear" w:color="auto" w:fill="FFFFFF"/>
        </w:rPr>
        <w:t xml:space="preserve">ивидуальных признаков. </w:t>
      </w:r>
    </w:p>
    <w:p w14:paraId="446E4205" w14:textId="77777777" w:rsidR="000457D6" w:rsidRPr="00B62351" w:rsidRDefault="00711AEE" w:rsidP="0092643E">
      <w:pPr>
        <w:pStyle w:val="ConsPlusNormal"/>
        <w:tabs>
          <w:tab w:val="left" w:pos="567"/>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При закрытом способе учета ценных бумаг Депозитарий о</w:t>
      </w:r>
      <w:r w:rsidR="00CE6E8B" w:rsidRPr="00B62351">
        <w:rPr>
          <w:rFonts w:ascii="Times New Roman" w:hAnsi="Times New Roman" w:cs="Times New Roman"/>
          <w:sz w:val="24"/>
          <w:szCs w:val="24"/>
          <w:shd w:val="clear" w:color="auto" w:fill="FFFFFF"/>
        </w:rPr>
        <w:t xml:space="preserve">бязуется принимать и исполнять Поручения Депонента </w:t>
      </w:r>
      <w:r w:rsidRPr="00B62351">
        <w:rPr>
          <w:rFonts w:ascii="Times New Roman" w:hAnsi="Times New Roman" w:cs="Times New Roman"/>
          <w:sz w:val="24"/>
          <w:szCs w:val="24"/>
          <w:shd w:val="clear" w:color="auto" w:fill="FFFFFF"/>
        </w:rPr>
        <w:t>в отношении любой конкретной ценной бум</w:t>
      </w:r>
      <w:r w:rsidR="00CE6E8B" w:rsidRPr="00B62351">
        <w:rPr>
          <w:rFonts w:ascii="Times New Roman" w:hAnsi="Times New Roman" w:cs="Times New Roman"/>
          <w:sz w:val="24"/>
          <w:szCs w:val="24"/>
          <w:shd w:val="clear" w:color="auto" w:fill="FFFFFF"/>
        </w:rPr>
        <w:t>аги, находящейся на счете депо,</w:t>
      </w:r>
      <w:r w:rsidR="000457D6" w:rsidRPr="00B62351">
        <w:rPr>
          <w:rFonts w:ascii="Times New Roman" w:hAnsi="Times New Roman" w:cs="Times New Roman"/>
          <w:sz w:val="24"/>
          <w:szCs w:val="24"/>
          <w:shd w:val="clear" w:color="auto" w:fill="FFFFFF"/>
        </w:rPr>
        <w:t xml:space="preserve"> или ценных бумаг, учтенных на его счете депо и удостоверенных конкретным сертификато</w:t>
      </w:r>
      <w:r w:rsidR="0045271E" w:rsidRPr="00B62351">
        <w:rPr>
          <w:rFonts w:ascii="Times New Roman" w:hAnsi="Times New Roman" w:cs="Times New Roman"/>
          <w:sz w:val="24"/>
          <w:szCs w:val="24"/>
          <w:shd w:val="clear" w:color="auto" w:fill="FFFFFF"/>
        </w:rPr>
        <w:t>м.</w:t>
      </w:r>
    </w:p>
    <w:p w14:paraId="54E7A5A3" w14:textId="77777777" w:rsidR="009D6B65" w:rsidRPr="00B62351" w:rsidRDefault="00711AEE" w:rsidP="0092643E">
      <w:pPr>
        <w:pStyle w:val="ConsPlusNormal"/>
        <w:tabs>
          <w:tab w:val="left" w:pos="567"/>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При маркированном способе</w:t>
      </w:r>
      <w:r w:rsidR="000457D6" w:rsidRPr="00B62351">
        <w:rPr>
          <w:rFonts w:ascii="Times New Roman" w:hAnsi="Times New Roman" w:cs="Times New Roman"/>
          <w:sz w:val="24"/>
          <w:szCs w:val="24"/>
          <w:shd w:val="clear" w:color="auto" w:fill="FFFFFF"/>
        </w:rPr>
        <w:t xml:space="preserve"> учета ценных бумаг Депонента, отдавая Поручение, кроме количества ценных бумаг </w:t>
      </w:r>
      <w:r w:rsidR="0047338A" w:rsidRPr="00B62351">
        <w:rPr>
          <w:rFonts w:ascii="Times New Roman" w:hAnsi="Times New Roman" w:cs="Times New Roman"/>
          <w:sz w:val="24"/>
          <w:szCs w:val="24"/>
          <w:shd w:val="clear" w:color="auto" w:fill="FFFFFF"/>
        </w:rPr>
        <w:t>указывает</w:t>
      </w:r>
      <w:r w:rsidR="000457D6" w:rsidRPr="00B62351">
        <w:rPr>
          <w:rFonts w:ascii="Times New Roman" w:hAnsi="Times New Roman" w:cs="Times New Roman"/>
          <w:sz w:val="24"/>
          <w:szCs w:val="24"/>
          <w:shd w:val="clear" w:color="auto" w:fill="FFFFFF"/>
        </w:rPr>
        <w:t xml:space="preserve"> признак группы, к которой отнесены данные ценные бумаги или их сертификаты. Группы, на которые разбиваютс</w:t>
      </w:r>
      <w:r w:rsidR="0047338A" w:rsidRPr="00B62351">
        <w:rPr>
          <w:rFonts w:ascii="Times New Roman" w:hAnsi="Times New Roman" w:cs="Times New Roman"/>
          <w:sz w:val="24"/>
          <w:szCs w:val="24"/>
          <w:shd w:val="clear" w:color="auto" w:fill="FFFFFF"/>
        </w:rPr>
        <w:t xml:space="preserve">я ценные бумаги данного выпуска, могут определяться условиями выпуска или особенностями хранения (учета) конкретных групп ценных бумаг, и (или) удостоверяющих их сертификатов. </w:t>
      </w:r>
      <w:r w:rsidR="009D6B65" w:rsidRPr="00B62351">
        <w:rPr>
          <w:rFonts w:ascii="Times New Roman" w:hAnsi="Times New Roman" w:cs="Times New Roman"/>
          <w:sz w:val="24"/>
          <w:szCs w:val="24"/>
          <w:shd w:val="clear" w:color="auto" w:fill="FFFFFF"/>
        </w:rPr>
        <w:tab/>
      </w:r>
    </w:p>
    <w:p w14:paraId="55CA46AA" w14:textId="20180F2A" w:rsidR="00AC5B78" w:rsidRDefault="00BF2FF6" w:rsidP="0092643E">
      <w:pPr>
        <w:pStyle w:val="ConsPlusNormal"/>
        <w:tabs>
          <w:tab w:val="left" w:pos="567"/>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Депозитарий вправе самостоятельно определить применяемые им способы учета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обслуживаемого Депозитарием, в соответствии с условиями выпуска ценных бумаг. </w:t>
      </w:r>
      <w:r w:rsidR="00BE54C5" w:rsidRPr="00B62351">
        <w:rPr>
          <w:rFonts w:ascii="Times New Roman" w:hAnsi="Times New Roman" w:cs="Times New Roman"/>
          <w:sz w:val="24"/>
          <w:szCs w:val="24"/>
          <w:shd w:val="clear" w:color="auto" w:fill="FFFFFF"/>
        </w:rPr>
        <w:t>В общем порядке (</w:t>
      </w:r>
      <w:r w:rsidRPr="00B62351">
        <w:rPr>
          <w:rFonts w:ascii="Times New Roman" w:hAnsi="Times New Roman" w:cs="Times New Roman"/>
          <w:sz w:val="24"/>
          <w:szCs w:val="24"/>
          <w:shd w:val="clear" w:color="auto" w:fill="FFFFFF"/>
        </w:rPr>
        <w:t>если не указано иного</w:t>
      </w:r>
      <w:r w:rsidR="00BE54C5" w:rsidRPr="00B62351">
        <w:rPr>
          <w:rFonts w:ascii="Times New Roman" w:hAnsi="Times New Roman" w:cs="Times New Roman"/>
          <w:sz w:val="24"/>
          <w:szCs w:val="24"/>
          <w:shd w:val="clear" w:color="auto" w:fill="FFFFFF"/>
        </w:rPr>
        <w:t>)</w:t>
      </w:r>
      <w:r w:rsidRPr="00B62351">
        <w:rPr>
          <w:rFonts w:ascii="Times New Roman" w:hAnsi="Times New Roman" w:cs="Times New Roman"/>
          <w:sz w:val="24"/>
          <w:szCs w:val="24"/>
          <w:shd w:val="clear" w:color="auto" w:fill="FFFFFF"/>
        </w:rPr>
        <w:t xml:space="preserve"> </w:t>
      </w:r>
      <w:r w:rsidR="00BE54C5" w:rsidRPr="00B62351">
        <w:rPr>
          <w:rFonts w:ascii="Times New Roman" w:hAnsi="Times New Roman" w:cs="Times New Roman"/>
          <w:sz w:val="24"/>
          <w:szCs w:val="24"/>
          <w:shd w:val="clear" w:color="auto" w:fill="FFFFFF"/>
        </w:rPr>
        <w:t xml:space="preserve">в Депозитарии применяется открытый способ учета ценных бумаг. </w:t>
      </w:r>
    </w:p>
    <w:p w14:paraId="560A7A6D" w14:textId="77777777" w:rsidR="00B62351" w:rsidRPr="00B62351" w:rsidRDefault="00B62351" w:rsidP="0092643E">
      <w:pPr>
        <w:pStyle w:val="ConsPlusNormal"/>
        <w:tabs>
          <w:tab w:val="left" w:pos="567"/>
        </w:tabs>
        <w:ind w:firstLine="709"/>
        <w:jc w:val="both"/>
        <w:rPr>
          <w:rFonts w:ascii="Times New Roman" w:hAnsi="Times New Roman" w:cs="Times New Roman"/>
          <w:sz w:val="24"/>
          <w:szCs w:val="24"/>
          <w:shd w:val="clear" w:color="auto" w:fill="FFFFFF"/>
        </w:rPr>
      </w:pPr>
    </w:p>
    <w:p w14:paraId="4C05C98A" w14:textId="77777777" w:rsidR="009D6B65" w:rsidRPr="00B62351" w:rsidRDefault="00EB28C0" w:rsidP="00B62351">
      <w:pPr>
        <w:pStyle w:val="a6"/>
        <w:numPr>
          <w:ilvl w:val="0"/>
          <w:numId w:val="23"/>
        </w:numPr>
        <w:tabs>
          <w:tab w:val="left" w:pos="851"/>
          <w:tab w:val="left" w:pos="1134"/>
        </w:tabs>
        <w:spacing w:after="120"/>
        <w:ind w:left="0" w:firstLine="709"/>
        <w:jc w:val="both"/>
        <w:outlineLvl w:val="1"/>
        <w:rPr>
          <w:b/>
          <w:bCs/>
          <w:sz w:val="24"/>
          <w:szCs w:val="24"/>
        </w:rPr>
      </w:pPr>
      <w:bookmarkStart w:id="10" w:name="_Toc157094535"/>
      <w:r w:rsidRPr="00B62351">
        <w:rPr>
          <w:b/>
          <w:bCs/>
          <w:sz w:val="24"/>
          <w:szCs w:val="24"/>
        </w:rPr>
        <w:t>Место хранения ценных бумаг</w:t>
      </w:r>
      <w:bookmarkEnd w:id="10"/>
    </w:p>
    <w:p w14:paraId="15118E8C" w14:textId="77777777" w:rsidR="009D6B65" w:rsidRPr="00B62351" w:rsidRDefault="00A87732" w:rsidP="0092643E">
      <w:pPr>
        <w:ind w:firstLine="709"/>
        <w:jc w:val="both"/>
        <w:rPr>
          <w:sz w:val="24"/>
          <w:szCs w:val="24"/>
          <w:shd w:val="clear" w:color="auto" w:fill="FFFFFF"/>
        </w:rPr>
      </w:pPr>
      <w:r w:rsidRPr="00B62351">
        <w:rPr>
          <w:sz w:val="24"/>
          <w:szCs w:val="24"/>
          <w:shd w:val="clear" w:color="auto" w:fill="FFFFFF"/>
        </w:rPr>
        <w:t>Местом хранения для бездокументарных ценных бумаг является либо реестродержатель, в котором Депозитарию открыт лицевой счет номинального держателя, либо другой депозитарий, в котором Депозитарию открыт счет депо</w:t>
      </w:r>
      <w:r w:rsidR="002D739B" w:rsidRPr="00B62351">
        <w:rPr>
          <w:sz w:val="24"/>
          <w:szCs w:val="24"/>
          <w:shd w:val="clear" w:color="auto" w:fill="FFFFFF"/>
        </w:rPr>
        <w:t xml:space="preserve"> номинального держателя. К</w:t>
      </w:r>
      <w:r w:rsidRPr="00B62351">
        <w:rPr>
          <w:sz w:val="24"/>
          <w:szCs w:val="24"/>
          <w:shd w:val="clear" w:color="auto" w:fill="FFFFFF"/>
        </w:rPr>
        <w:t>роме того, в отношении документарных ценных бумаг в качестве мест хранения используются внутреннее хранилище Депозитария либо внешнее хранилище Депозитария.</w:t>
      </w:r>
    </w:p>
    <w:p w14:paraId="4F49D5A5" w14:textId="77777777" w:rsidR="00B62351" w:rsidRPr="00B62351" w:rsidRDefault="00B62351" w:rsidP="0092643E">
      <w:pPr>
        <w:ind w:firstLine="709"/>
        <w:jc w:val="both"/>
        <w:rPr>
          <w:sz w:val="24"/>
          <w:szCs w:val="24"/>
          <w:shd w:val="clear" w:color="auto" w:fill="FFFFFF"/>
        </w:rPr>
      </w:pPr>
    </w:p>
    <w:p w14:paraId="13795FE6" w14:textId="77777777" w:rsidR="00A246F8" w:rsidRPr="00B62351" w:rsidRDefault="00A246F8" w:rsidP="0092643E">
      <w:pPr>
        <w:pStyle w:val="810"/>
        <w:shd w:val="clear" w:color="auto" w:fill="auto"/>
        <w:tabs>
          <w:tab w:val="left" w:pos="1134"/>
        </w:tabs>
        <w:spacing w:before="0" w:line="240" w:lineRule="auto"/>
        <w:ind w:firstLine="709"/>
        <w:jc w:val="both"/>
        <w:rPr>
          <w:rFonts w:ascii="Times New Roman" w:hAnsi="Times New Roman" w:cs="Times New Roman"/>
        </w:rPr>
      </w:pPr>
    </w:p>
    <w:p w14:paraId="6DEB88F2" w14:textId="77777777" w:rsidR="00913783" w:rsidRPr="00A246F8" w:rsidRDefault="00913783" w:rsidP="0092643E">
      <w:pPr>
        <w:pStyle w:val="a6"/>
        <w:numPr>
          <w:ilvl w:val="0"/>
          <w:numId w:val="15"/>
        </w:numPr>
        <w:tabs>
          <w:tab w:val="left" w:pos="993"/>
        </w:tabs>
        <w:spacing w:after="120"/>
        <w:ind w:left="0" w:firstLine="709"/>
        <w:jc w:val="both"/>
        <w:outlineLvl w:val="0"/>
        <w:rPr>
          <w:b/>
          <w:bCs/>
          <w:sz w:val="24"/>
          <w:szCs w:val="24"/>
        </w:rPr>
      </w:pPr>
      <w:bookmarkStart w:id="11" w:name="_Toc157094536"/>
      <w:r w:rsidRPr="00A246F8">
        <w:rPr>
          <w:b/>
          <w:bCs/>
          <w:sz w:val="24"/>
          <w:szCs w:val="24"/>
        </w:rPr>
        <w:t>НЕКОТОРЫЕ ОСОБЕННОСТИ УЧЕТА ЦЕННЫХ БУМАГ</w:t>
      </w:r>
      <w:bookmarkEnd w:id="11"/>
    </w:p>
    <w:p w14:paraId="7FF1AE5C" w14:textId="77777777" w:rsidR="009C4FD0" w:rsidRPr="00A246F8" w:rsidRDefault="009C4FD0" w:rsidP="00A246F8">
      <w:pPr>
        <w:pStyle w:val="a8"/>
        <w:widowControl w:val="0"/>
        <w:numPr>
          <w:ilvl w:val="0"/>
          <w:numId w:val="66"/>
        </w:numPr>
        <w:tabs>
          <w:tab w:val="left" w:pos="0"/>
          <w:tab w:val="left" w:pos="851"/>
          <w:tab w:val="left" w:pos="1134"/>
        </w:tabs>
        <w:adjustRightInd w:val="0"/>
        <w:spacing w:before="120" w:after="120"/>
        <w:ind w:left="0" w:firstLine="709"/>
        <w:outlineLvl w:val="1"/>
        <w:rPr>
          <w:b/>
          <w:bCs/>
          <w:sz w:val="24"/>
          <w:szCs w:val="24"/>
        </w:rPr>
      </w:pPr>
      <w:bookmarkStart w:id="12" w:name="_Toc157094537"/>
      <w:r w:rsidRPr="00A246F8">
        <w:rPr>
          <w:b/>
          <w:bCs/>
          <w:sz w:val="24"/>
          <w:szCs w:val="24"/>
        </w:rPr>
        <w:t>Принципы депозитарного учета</w:t>
      </w:r>
      <w:bookmarkEnd w:id="12"/>
    </w:p>
    <w:p w14:paraId="75BB08C3" w14:textId="5716D0D8" w:rsidR="000B6F40" w:rsidRPr="00C95A39" w:rsidRDefault="000B6F40" w:rsidP="0092643E">
      <w:pPr>
        <w:pStyle w:val="a6"/>
        <w:ind w:firstLine="709"/>
        <w:jc w:val="both"/>
        <w:rPr>
          <w:b/>
          <w:sz w:val="24"/>
          <w:szCs w:val="24"/>
          <w:lang w:val="ru-RU"/>
        </w:rPr>
      </w:pPr>
      <w:r w:rsidRPr="00C95A39">
        <w:rPr>
          <w:sz w:val="24"/>
          <w:szCs w:val="24"/>
          <w:lang w:val="ru-RU"/>
        </w:rPr>
        <w:t xml:space="preserve">Депозитарий осуществляет ведение счетов депо и иных счетов посредством внесения и обеспечения сохранности записей по таким счетам в отношении ценных бумаг (далее </w:t>
      </w:r>
      <w:r w:rsidR="00A246F8" w:rsidRPr="00C95A39">
        <w:rPr>
          <w:sz w:val="24"/>
          <w:szCs w:val="24"/>
          <w:lang w:val="ru-RU"/>
        </w:rPr>
        <w:t>–</w:t>
      </w:r>
      <w:r w:rsidRPr="00C95A39">
        <w:rPr>
          <w:sz w:val="24"/>
          <w:szCs w:val="24"/>
          <w:lang w:val="ru-RU"/>
        </w:rPr>
        <w:t xml:space="preserve"> учет ценных бумаг).</w:t>
      </w:r>
    </w:p>
    <w:p w14:paraId="234C1F19" w14:textId="77777777" w:rsidR="000B6F40" w:rsidRPr="00C95A39" w:rsidRDefault="000B6F40" w:rsidP="0092643E">
      <w:pPr>
        <w:pStyle w:val="a6"/>
        <w:ind w:firstLine="709"/>
        <w:jc w:val="both"/>
        <w:rPr>
          <w:b/>
          <w:sz w:val="24"/>
          <w:szCs w:val="24"/>
          <w:lang w:val="ru-RU"/>
        </w:rPr>
      </w:pPr>
      <w:r w:rsidRPr="00C95A39">
        <w:rPr>
          <w:sz w:val="24"/>
          <w:szCs w:val="24"/>
          <w:lang w:val="ru-RU"/>
        </w:rPr>
        <w:t>Учет ценных бумаг на счетах д</w:t>
      </w:r>
      <w:r w:rsidR="00EF2398" w:rsidRPr="00C95A39">
        <w:rPr>
          <w:sz w:val="24"/>
          <w:szCs w:val="24"/>
          <w:lang w:val="ru-RU"/>
        </w:rPr>
        <w:t>епо и иных счетах, открываемых Д</w:t>
      </w:r>
      <w:r w:rsidRPr="00C95A39">
        <w:rPr>
          <w:sz w:val="24"/>
          <w:szCs w:val="24"/>
          <w:lang w:val="ru-RU"/>
        </w:rPr>
        <w:t>епозитарием, осуществляется в штуках.</w:t>
      </w:r>
    </w:p>
    <w:p w14:paraId="3A51B81B" w14:textId="78747F61" w:rsidR="000B6F40" w:rsidRPr="00C95A39" w:rsidRDefault="000B6F40" w:rsidP="0092643E">
      <w:pPr>
        <w:pStyle w:val="a6"/>
        <w:ind w:firstLine="709"/>
        <w:jc w:val="both"/>
        <w:rPr>
          <w:b/>
          <w:sz w:val="24"/>
          <w:szCs w:val="24"/>
          <w:lang w:val="ru-RU"/>
        </w:rPr>
      </w:pPr>
      <w:r w:rsidRPr="00C95A39">
        <w:rPr>
          <w:sz w:val="24"/>
          <w:szCs w:val="24"/>
          <w:lang w:val="ru-RU"/>
        </w:rPr>
        <w:t xml:space="preserve">Учет иностранных финансовых инструментов, квалифицированных в качестве ценных бумаг в соответствии </w:t>
      </w:r>
      <w:r w:rsidR="00A56834" w:rsidRPr="00C95A39">
        <w:rPr>
          <w:sz w:val="24"/>
          <w:szCs w:val="24"/>
          <w:lang w:val="ru-RU"/>
        </w:rPr>
        <w:t>с требованиями</w:t>
      </w:r>
      <w:r w:rsidR="00562DEC" w:rsidRPr="00C95A39">
        <w:rPr>
          <w:sz w:val="24"/>
          <w:szCs w:val="24"/>
          <w:lang w:val="ru-RU"/>
        </w:rPr>
        <w:t xml:space="preserve"> Федерального закона «О рынке ценных бумаг»</w:t>
      </w:r>
      <w:r w:rsidR="00A56834" w:rsidRPr="00C95A39">
        <w:rPr>
          <w:sz w:val="24"/>
          <w:szCs w:val="24"/>
          <w:lang w:val="ru-RU"/>
        </w:rPr>
        <w:t xml:space="preserve"> и </w:t>
      </w:r>
      <w:r w:rsidR="00A56834" w:rsidRPr="00C95A39">
        <w:rPr>
          <w:sz w:val="24"/>
          <w:szCs w:val="24"/>
        </w:rPr>
        <w:t>нормативных актов Банка России о квалификации иностранных финансовых инструментов в качестве ценных бумаг</w:t>
      </w:r>
      <w:r w:rsidRPr="00C95A39">
        <w:rPr>
          <w:sz w:val="24"/>
          <w:szCs w:val="24"/>
          <w:lang w:val="ru-RU"/>
        </w:rPr>
        <w:t xml:space="preserve">, может осуществляться в единицах, в которых они учтены на счете лица, действующего в </w:t>
      </w:r>
      <w:r w:rsidR="00562DEC" w:rsidRPr="00C95A39">
        <w:rPr>
          <w:sz w:val="24"/>
          <w:szCs w:val="24"/>
          <w:lang w:val="ru-RU"/>
        </w:rPr>
        <w:t>интересах других лиц, открытом д</w:t>
      </w:r>
      <w:r w:rsidRPr="00C95A39">
        <w:rPr>
          <w:sz w:val="24"/>
          <w:szCs w:val="24"/>
          <w:lang w:val="ru-RU"/>
        </w:rPr>
        <w:t>епозитарию.</w:t>
      </w:r>
    </w:p>
    <w:p w14:paraId="6C10BC39" w14:textId="77777777" w:rsidR="00913783" w:rsidRPr="00A246F8" w:rsidRDefault="00913783" w:rsidP="00A246F8">
      <w:pPr>
        <w:pStyle w:val="a8"/>
        <w:widowControl w:val="0"/>
        <w:numPr>
          <w:ilvl w:val="0"/>
          <w:numId w:val="66"/>
        </w:numPr>
        <w:tabs>
          <w:tab w:val="left" w:pos="0"/>
          <w:tab w:val="left" w:pos="851"/>
          <w:tab w:val="left" w:pos="1134"/>
        </w:tabs>
        <w:adjustRightInd w:val="0"/>
        <w:spacing w:before="120" w:after="120"/>
        <w:ind w:left="0" w:firstLine="709"/>
        <w:outlineLvl w:val="1"/>
        <w:rPr>
          <w:b/>
          <w:bCs/>
          <w:sz w:val="24"/>
          <w:szCs w:val="24"/>
        </w:rPr>
      </w:pPr>
      <w:bookmarkStart w:id="13" w:name="_Toc529549205"/>
      <w:bookmarkStart w:id="14" w:name="_Toc529549758"/>
      <w:bookmarkStart w:id="15" w:name="_Toc529550815"/>
      <w:bookmarkStart w:id="16" w:name="_Toc157094538"/>
      <w:bookmarkEnd w:id="13"/>
      <w:bookmarkEnd w:id="14"/>
      <w:bookmarkEnd w:id="15"/>
      <w:r w:rsidRPr="00A246F8">
        <w:rPr>
          <w:b/>
          <w:bCs/>
          <w:sz w:val="24"/>
          <w:szCs w:val="24"/>
        </w:rPr>
        <w:t>Особенности учета ценных бумаг, ограниченных в обороте</w:t>
      </w:r>
      <w:bookmarkEnd w:id="16"/>
    </w:p>
    <w:p w14:paraId="5911BD6F" w14:textId="77777777" w:rsidR="00AC0327" w:rsidRPr="00C95A39" w:rsidRDefault="00913783" w:rsidP="00C95A39">
      <w:pPr>
        <w:pStyle w:val="a8"/>
        <w:widowControl w:val="0"/>
        <w:numPr>
          <w:ilvl w:val="0"/>
          <w:numId w:val="79"/>
        </w:numPr>
        <w:tabs>
          <w:tab w:val="clear" w:pos="4153"/>
          <w:tab w:val="left" w:pos="567"/>
          <w:tab w:val="center" w:pos="1418"/>
        </w:tabs>
        <w:adjustRightInd w:val="0"/>
        <w:ind w:left="0" w:firstLine="709"/>
        <w:jc w:val="both"/>
        <w:rPr>
          <w:sz w:val="24"/>
          <w:szCs w:val="24"/>
        </w:rPr>
      </w:pPr>
      <w:r w:rsidRPr="00C95A39">
        <w:rPr>
          <w:sz w:val="24"/>
          <w:szCs w:val="24"/>
        </w:rPr>
        <w:t>Депозитарий зачисляет ценные бумаги, ограниченные в обороте, на счета депо номинальных держателей, открытые другим депозитариям, а также на счета депо доверительного управляющего.</w:t>
      </w:r>
    </w:p>
    <w:p w14:paraId="327514D7" w14:textId="7A136C46" w:rsidR="008E1D16" w:rsidRPr="0058530E" w:rsidRDefault="008E1D16" w:rsidP="008E1D16">
      <w:pPr>
        <w:pStyle w:val="a8"/>
        <w:widowControl w:val="0"/>
        <w:numPr>
          <w:ilvl w:val="0"/>
          <w:numId w:val="79"/>
        </w:numPr>
        <w:tabs>
          <w:tab w:val="clear" w:pos="4153"/>
          <w:tab w:val="left" w:pos="567"/>
          <w:tab w:val="center" w:pos="1418"/>
        </w:tabs>
        <w:adjustRightInd w:val="0"/>
        <w:ind w:left="0" w:firstLine="709"/>
        <w:jc w:val="both"/>
        <w:rPr>
          <w:sz w:val="24"/>
          <w:szCs w:val="24"/>
          <w:lang w:eastAsia="ru-RU"/>
        </w:rPr>
      </w:pPr>
      <w:r>
        <w:rPr>
          <w:sz w:val="24"/>
          <w:szCs w:val="24"/>
          <w:lang w:eastAsia="ru-RU"/>
        </w:rPr>
        <w:t>Д</w:t>
      </w:r>
      <w:r w:rsidRPr="008E1D16">
        <w:rPr>
          <w:sz w:val="24"/>
          <w:szCs w:val="24"/>
          <w:lang w:eastAsia="ru-RU"/>
        </w:rPr>
        <w:t>епозитарии вправе зачислять на счет депо владельца ценные бумаги, предназначенные для квалифицированных инвесторов, либо ценные бумаги, на размещение и обращение которых в соответствии с федеральными законами распространяются требования и ограничения, установленные Федеральным законом</w:t>
      </w:r>
      <w:r w:rsidR="0058530E">
        <w:rPr>
          <w:sz w:val="24"/>
          <w:szCs w:val="24"/>
          <w:lang w:val="ru-RU" w:eastAsia="ru-RU"/>
        </w:rPr>
        <w:t xml:space="preserve"> «О рынке ценных бумаг»</w:t>
      </w:r>
      <w:r w:rsidRPr="008E1D16">
        <w:rPr>
          <w:sz w:val="24"/>
          <w:szCs w:val="24"/>
          <w:lang w:eastAsia="ru-RU"/>
        </w:rPr>
        <w:t xml:space="preserve"> для размещения и обращения ценных бумаг, предназначенных для квалифицированных инвесторов, только если депонент является квалифицированным инвестором либо не является квалифицированным инвестором, но приобрел указанные ценные бумаги в результате универсального правопреемства, конвертации, в том числе при реорганизации, распределения имущества ликвидируемого юридического лица и в иных случаях, установленных Банком России.</w:t>
      </w:r>
    </w:p>
    <w:p w14:paraId="5FD58BDC" w14:textId="77777777" w:rsidR="00913783" w:rsidRPr="00C95A39" w:rsidRDefault="00913783" w:rsidP="00C95A39">
      <w:pPr>
        <w:pStyle w:val="a8"/>
        <w:widowControl w:val="0"/>
        <w:numPr>
          <w:ilvl w:val="0"/>
          <w:numId w:val="79"/>
        </w:numPr>
        <w:tabs>
          <w:tab w:val="clear" w:pos="4153"/>
          <w:tab w:val="left" w:pos="567"/>
          <w:tab w:val="center" w:pos="1418"/>
        </w:tabs>
        <w:adjustRightInd w:val="0"/>
        <w:ind w:left="0" w:firstLine="709"/>
        <w:jc w:val="both"/>
        <w:rPr>
          <w:sz w:val="24"/>
          <w:szCs w:val="24"/>
        </w:rPr>
      </w:pPr>
      <w:r w:rsidRPr="00C95A39">
        <w:rPr>
          <w:sz w:val="24"/>
          <w:szCs w:val="24"/>
        </w:rPr>
        <w:t>Депозитарии вправе зачислять ценные бумаги, ограниченные в обороте, на счета депо владельца, если:</w:t>
      </w:r>
    </w:p>
    <w:p w14:paraId="1E635B1A" w14:textId="77777777" w:rsidR="00913783" w:rsidRPr="00C95A39" w:rsidRDefault="00913783" w:rsidP="00C95A39">
      <w:pPr>
        <w:numPr>
          <w:ilvl w:val="0"/>
          <w:numId w:val="29"/>
        </w:numPr>
        <w:tabs>
          <w:tab w:val="left" w:pos="993"/>
          <w:tab w:val="center" w:pos="1134"/>
        </w:tabs>
        <w:autoSpaceDE/>
        <w:autoSpaceDN/>
        <w:ind w:left="0" w:firstLine="709"/>
        <w:jc w:val="both"/>
        <w:rPr>
          <w:snapToGrid w:val="0"/>
          <w:sz w:val="24"/>
          <w:szCs w:val="24"/>
        </w:rPr>
      </w:pPr>
      <w:r w:rsidRPr="00C95A39">
        <w:rPr>
          <w:snapToGrid w:val="0"/>
          <w:sz w:val="24"/>
          <w:szCs w:val="24"/>
        </w:rPr>
        <w:t>счет депо владельца открыт лицу, которое является квалифицированным инвестором в силу федерального закона;</w:t>
      </w:r>
    </w:p>
    <w:p w14:paraId="64AAC8AA" w14:textId="77777777" w:rsidR="00913783" w:rsidRPr="00C95A39" w:rsidRDefault="00913783" w:rsidP="00C95A39">
      <w:pPr>
        <w:numPr>
          <w:ilvl w:val="0"/>
          <w:numId w:val="29"/>
        </w:numPr>
        <w:tabs>
          <w:tab w:val="left" w:pos="993"/>
          <w:tab w:val="center" w:pos="1134"/>
        </w:tabs>
        <w:autoSpaceDE/>
        <w:autoSpaceDN/>
        <w:ind w:left="0" w:firstLine="709"/>
        <w:jc w:val="both"/>
        <w:rPr>
          <w:snapToGrid w:val="0"/>
          <w:sz w:val="24"/>
          <w:szCs w:val="24"/>
        </w:rPr>
      </w:pPr>
      <w:r w:rsidRPr="00C95A39">
        <w:rPr>
          <w:snapToGrid w:val="0"/>
          <w:sz w:val="24"/>
          <w:szCs w:val="24"/>
        </w:rPr>
        <w:t>ценные бумаги приобретены через брокера или доверительным управляющим при осуществлении доверительного управления;</w:t>
      </w:r>
    </w:p>
    <w:p w14:paraId="06E101E5" w14:textId="77777777" w:rsidR="00913783" w:rsidRPr="00C95A39" w:rsidRDefault="00913783" w:rsidP="00C95A39">
      <w:pPr>
        <w:numPr>
          <w:ilvl w:val="0"/>
          <w:numId w:val="29"/>
        </w:numPr>
        <w:tabs>
          <w:tab w:val="left" w:pos="993"/>
          <w:tab w:val="center" w:pos="1134"/>
        </w:tabs>
        <w:autoSpaceDE/>
        <w:autoSpaceDN/>
        <w:ind w:left="0" w:firstLine="709"/>
        <w:jc w:val="both"/>
        <w:rPr>
          <w:snapToGrid w:val="0"/>
          <w:sz w:val="24"/>
          <w:szCs w:val="24"/>
        </w:rPr>
      </w:pPr>
      <w:r w:rsidRPr="00C95A39">
        <w:rPr>
          <w:snapToGrid w:val="0"/>
          <w:sz w:val="24"/>
          <w:szCs w:val="24"/>
        </w:rPr>
        <w:t>ценные бумаги приобретены без участия брокеров по следующим основаниям, указанным в п.2.</w:t>
      </w:r>
      <w:r w:rsidR="00AC0327" w:rsidRPr="00C95A39">
        <w:rPr>
          <w:snapToGrid w:val="0"/>
          <w:sz w:val="24"/>
          <w:szCs w:val="24"/>
        </w:rPr>
        <w:t>2</w:t>
      </w:r>
      <w:r w:rsidRPr="00C95A39">
        <w:rPr>
          <w:snapToGrid w:val="0"/>
          <w:sz w:val="24"/>
          <w:szCs w:val="24"/>
        </w:rPr>
        <w:t>.4 настоящий Условий;</w:t>
      </w:r>
    </w:p>
    <w:p w14:paraId="01126365" w14:textId="77777777" w:rsidR="00EF2398" w:rsidRPr="00B62351" w:rsidRDefault="00913783" w:rsidP="00C95A39">
      <w:pPr>
        <w:numPr>
          <w:ilvl w:val="0"/>
          <w:numId w:val="29"/>
        </w:numPr>
        <w:tabs>
          <w:tab w:val="left" w:pos="993"/>
          <w:tab w:val="center" w:pos="1134"/>
        </w:tabs>
        <w:autoSpaceDE/>
        <w:autoSpaceDN/>
        <w:ind w:left="0" w:firstLine="709"/>
        <w:jc w:val="both"/>
        <w:rPr>
          <w:snapToGrid w:val="0"/>
          <w:sz w:val="24"/>
          <w:szCs w:val="24"/>
        </w:rPr>
      </w:pPr>
      <w:r w:rsidRPr="00B62351">
        <w:rPr>
          <w:snapToGrid w:val="0"/>
          <w:sz w:val="24"/>
          <w:szCs w:val="24"/>
        </w:rPr>
        <w:t>депонент, не являющийся квалифицированным инвестором на дату подачи поручения на зачисление указанных ценных бумаг, предоставил документ, подтверждающий, что он являлся квалифицированным инвестором на дату заключения сделки с указанными ценными бумагами.</w:t>
      </w:r>
    </w:p>
    <w:p w14:paraId="397BCBD2" w14:textId="77777777" w:rsidR="00913783" w:rsidRPr="00C95A39" w:rsidRDefault="00913783" w:rsidP="00C95A39">
      <w:pPr>
        <w:pStyle w:val="a8"/>
        <w:widowControl w:val="0"/>
        <w:numPr>
          <w:ilvl w:val="0"/>
          <w:numId w:val="79"/>
        </w:numPr>
        <w:tabs>
          <w:tab w:val="clear" w:pos="4153"/>
          <w:tab w:val="left" w:pos="567"/>
          <w:tab w:val="center" w:pos="1134"/>
          <w:tab w:val="center" w:pos="1276"/>
        </w:tabs>
        <w:adjustRightInd w:val="0"/>
        <w:ind w:left="0" w:firstLine="709"/>
        <w:jc w:val="both"/>
        <w:rPr>
          <w:sz w:val="24"/>
          <w:szCs w:val="24"/>
        </w:rPr>
      </w:pPr>
      <w:r w:rsidRPr="00C95A39">
        <w:rPr>
          <w:sz w:val="24"/>
          <w:szCs w:val="24"/>
        </w:rPr>
        <w:t>Основания приобретения ценных бумаг:</w:t>
      </w:r>
    </w:p>
    <w:p w14:paraId="5D46FE9F" w14:textId="77777777" w:rsidR="00913783" w:rsidRPr="00B62351" w:rsidRDefault="00913783" w:rsidP="00C95A39">
      <w:pPr>
        <w:numPr>
          <w:ilvl w:val="0"/>
          <w:numId w:val="30"/>
        </w:numPr>
        <w:tabs>
          <w:tab w:val="center" w:pos="1276"/>
        </w:tabs>
        <w:autoSpaceDE/>
        <w:autoSpaceDN/>
        <w:ind w:left="0" w:firstLine="709"/>
        <w:jc w:val="both"/>
        <w:rPr>
          <w:snapToGrid w:val="0"/>
          <w:sz w:val="24"/>
          <w:szCs w:val="24"/>
        </w:rPr>
      </w:pPr>
      <w:r w:rsidRPr="00C95A39">
        <w:rPr>
          <w:snapToGrid w:val="0"/>
          <w:sz w:val="24"/>
          <w:szCs w:val="24"/>
        </w:rPr>
        <w:t>ценные бумаги, предназначенные для квалифицированных инвесторов, приобретены</w:t>
      </w:r>
      <w:r w:rsidRPr="00B62351">
        <w:rPr>
          <w:snapToGrid w:val="0"/>
          <w:sz w:val="24"/>
          <w:szCs w:val="24"/>
        </w:rPr>
        <w:t xml:space="preserve"> лицами, не являющимися квалифицированными инвесторами, без участия брокеров в случаях, если приобретение осуществляется:</w:t>
      </w:r>
    </w:p>
    <w:p w14:paraId="07A2FC12"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эмитентом указанных ценных бумаг (лицом, обязанным по указанным ценным бумагам);</w:t>
      </w:r>
    </w:p>
    <w:p w14:paraId="12ACFE02"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иностранными юридическими лицами;</w:t>
      </w:r>
    </w:p>
    <w:p w14:paraId="11994070"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обмена (конвертации) на указанные ценные бумаги других ценных бумаг того же эмитента (лица, обязанного по ценной бумаге) по решению эмитента (лица, обязанного по ценной бумаге);</w:t>
      </w:r>
    </w:p>
    <w:p w14:paraId="3F49B485"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реорганизации эмитента (лица, обязанного по ценной бумаге);</w:t>
      </w:r>
    </w:p>
    <w:p w14:paraId="099F3620"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распределения дополнительных ценных бумаг среди владельцев таких ценных бумаг;</w:t>
      </w:r>
    </w:p>
    <w:p w14:paraId="3BEC1B01"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реализации преимущественного права приобретения ценных бумаг того же эмитента (лица, обязанного по ценной бумаге);</w:t>
      </w:r>
    </w:p>
    <w:p w14:paraId="6BD4C3BC"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размещения дополнительных акций эмитента, если приобретателем указанных ценных бумаг является основное общество, владеющее более 50% акций того же эмитента;</w:t>
      </w:r>
    </w:p>
    <w:p w14:paraId="5C660359"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универсального правопреемства или распределения имущества ликвидируемого юридического лица;</w:t>
      </w:r>
    </w:p>
    <w:p w14:paraId="509B5781" w14:textId="77777777" w:rsidR="00913783" w:rsidRPr="00B62351" w:rsidRDefault="00913783" w:rsidP="0092643E">
      <w:pPr>
        <w:pStyle w:val="aff1"/>
        <w:numPr>
          <w:ilvl w:val="1"/>
          <w:numId w:val="13"/>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исполнения требований закона и (или) условий договора доверительного управления о передаче имущества учредителю управления.</w:t>
      </w:r>
    </w:p>
    <w:p w14:paraId="7278D876" w14:textId="77777777" w:rsidR="00913783" w:rsidRPr="00B62351" w:rsidRDefault="00913783" w:rsidP="0092643E">
      <w:pPr>
        <w:numPr>
          <w:ilvl w:val="0"/>
          <w:numId w:val="30"/>
        </w:numPr>
        <w:autoSpaceDE/>
        <w:autoSpaceDN/>
        <w:ind w:left="0" w:firstLine="709"/>
        <w:jc w:val="both"/>
        <w:rPr>
          <w:snapToGrid w:val="0"/>
          <w:sz w:val="24"/>
          <w:szCs w:val="24"/>
        </w:rPr>
      </w:pPr>
      <w:r w:rsidRPr="00B62351">
        <w:rPr>
          <w:snapToGrid w:val="0"/>
          <w:sz w:val="24"/>
          <w:szCs w:val="24"/>
        </w:rPr>
        <w:t>иностранные ценные бумаги, ограниченные в обороте, приобретены лицами, не являющимися квалифицированными инвесторами, без участия брокеров в случаях, если приобретение осуществляется:</w:t>
      </w:r>
    </w:p>
    <w:p w14:paraId="21151696"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иностранным юридическим или физическим лицом;</w:t>
      </w:r>
    </w:p>
    <w:p w14:paraId="41104BBD"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на основании условий трудового договора (контракта) или в связи с исполнением физическим лицом обязанностей, предусмотренных трудовым договором (контрактом), или в связи с членством физического лица в совете директоров (наблюдательном совете) юридического лица;</w:t>
      </w:r>
    </w:p>
    <w:p w14:paraId="293663EF"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обмена (конвертации) на указанные ценные бумаги других ценных бумаг того же эмитента (лица, обязанного по ценной бумаге) по решению эмитента (лица, обязанного по ценной бумаге);</w:t>
      </w:r>
    </w:p>
    <w:p w14:paraId="26A48C3C"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распределения дополнительных ценных бумаг среди владельцев таких ценных бумаг;</w:t>
      </w:r>
    </w:p>
    <w:p w14:paraId="11A4AD6C"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осуществления прав, закрепленных российскими депозитарными расписками;</w:t>
      </w:r>
    </w:p>
    <w:p w14:paraId="759DB09E"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реализации преимущественного права приобретения ценных бумаг того же эмитента (лица, обязанного по ценной бумаге);</w:t>
      </w:r>
    </w:p>
    <w:p w14:paraId="3D8D99EE"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реорганизации эмитента (лица, обязанного по ценной бумаге);</w:t>
      </w:r>
    </w:p>
    <w:p w14:paraId="7C57151A"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размещения дополнительных акций эмитента, если приобретателем указанных ценных бумаг является основное общество, владеющее более 50% акций того же эмитента;</w:t>
      </w:r>
    </w:p>
    <w:p w14:paraId="33D177E3"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универсального правопреемства или распределения имущества ликвидируемого юридического лица;</w:t>
      </w:r>
    </w:p>
    <w:p w14:paraId="05F1199C" w14:textId="77777777" w:rsidR="00913783" w:rsidRPr="00B62351" w:rsidRDefault="00913783" w:rsidP="0092643E">
      <w:pPr>
        <w:pStyle w:val="aff1"/>
        <w:numPr>
          <w:ilvl w:val="0"/>
          <w:numId w:val="14"/>
        </w:numPr>
        <w:tabs>
          <w:tab w:val="left" w:pos="1134"/>
        </w:tabs>
        <w:spacing w:before="0" w:beforeAutospacing="0" w:after="0" w:afterAutospacing="0"/>
        <w:ind w:left="0" w:firstLine="709"/>
        <w:jc w:val="both"/>
        <w:rPr>
          <w:rFonts w:ascii="Times New Roman" w:hAnsi="Times New Roman" w:cs="Times New Roman"/>
          <w:lang w:val="ru-RU"/>
        </w:rPr>
      </w:pPr>
      <w:r w:rsidRPr="00B62351">
        <w:rPr>
          <w:rFonts w:ascii="Times New Roman" w:hAnsi="Times New Roman" w:cs="Times New Roman"/>
          <w:lang w:val="ru-RU"/>
        </w:rPr>
        <w:t>в результате исполнения требований закона и (или) условий договора доверительного управления о передаче имущества учредителю управления.</w:t>
      </w:r>
    </w:p>
    <w:p w14:paraId="0D70167E" w14:textId="77777777" w:rsidR="00913783" w:rsidRPr="00C95A39" w:rsidRDefault="00913783" w:rsidP="00C95A39">
      <w:pPr>
        <w:pStyle w:val="a8"/>
        <w:widowControl w:val="0"/>
        <w:numPr>
          <w:ilvl w:val="0"/>
          <w:numId w:val="79"/>
        </w:numPr>
        <w:tabs>
          <w:tab w:val="clear" w:pos="4153"/>
          <w:tab w:val="left" w:pos="567"/>
          <w:tab w:val="center" w:pos="1276"/>
        </w:tabs>
        <w:adjustRightInd w:val="0"/>
        <w:ind w:left="0" w:firstLine="709"/>
        <w:jc w:val="both"/>
        <w:rPr>
          <w:sz w:val="24"/>
          <w:szCs w:val="24"/>
        </w:rPr>
      </w:pPr>
      <w:r w:rsidRPr="00C95A39">
        <w:rPr>
          <w:sz w:val="24"/>
          <w:szCs w:val="24"/>
        </w:rPr>
        <w:t>Депозитарий зачисляет ценные бумаги, ограниченные в обороте, на счет депо владельца при предоставлении документов, являющихся основание</w:t>
      </w:r>
      <w:r w:rsidR="00D24BD6" w:rsidRPr="00C95A39">
        <w:rPr>
          <w:sz w:val="24"/>
          <w:szCs w:val="24"/>
        </w:rPr>
        <w:t>м</w:t>
      </w:r>
      <w:r w:rsidRPr="00C95A39">
        <w:rPr>
          <w:sz w:val="24"/>
          <w:szCs w:val="24"/>
        </w:rPr>
        <w:t xml:space="preserve"> для осуществления соответствующей депозитарной операции, а также документов, подтверждающих соблюдение условий пункта 2.</w:t>
      </w:r>
      <w:r w:rsidR="00EF2398" w:rsidRPr="00C95A39">
        <w:rPr>
          <w:sz w:val="24"/>
          <w:szCs w:val="24"/>
        </w:rPr>
        <w:t>2</w:t>
      </w:r>
      <w:r w:rsidRPr="00C95A39">
        <w:rPr>
          <w:sz w:val="24"/>
          <w:szCs w:val="24"/>
        </w:rPr>
        <w:t>.3 настоящих Условий.</w:t>
      </w:r>
    </w:p>
    <w:p w14:paraId="201BA8AE" w14:textId="77777777" w:rsidR="00913783" w:rsidRPr="00C95A39" w:rsidRDefault="00913783" w:rsidP="00C95A39">
      <w:pPr>
        <w:tabs>
          <w:tab w:val="center" w:pos="1276"/>
        </w:tabs>
        <w:ind w:firstLine="709"/>
        <w:jc w:val="both"/>
        <w:rPr>
          <w:sz w:val="24"/>
          <w:szCs w:val="24"/>
        </w:rPr>
      </w:pPr>
      <w:r w:rsidRPr="00C95A39">
        <w:rPr>
          <w:sz w:val="24"/>
          <w:szCs w:val="24"/>
        </w:rPr>
        <w:t>Документами, подтверждающими соблюдение условий, предусмотренных пунктом 2.</w:t>
      </w:r>
      <w:r w:rsidR="00EF2398" w:rsidRPr="00C95A39">
        <w:rPr>
          <w:sz w:val="24"/>
          <w:szCs w:val="24"/>
        </w:rPr>
        <w:t>2</w:t>
      </w:r>
      <w:r w:rsidRPr="00C95A39">
        <w:rPr>
          <w:sz w:val="24"/>
          <w:szCs w:val="24"/>
        </w:rPr>
        <w:t>.3 настоящих Условий, являются:</w:t>
      </w:r>
    </w:p>
    <w:p w14:paraId="6022EAEF" w14:textId="2E623A6F" w:rsidR="00913783" w:rsidRPr="00B62351" w:rsidRDefault="00913783" w:rsidP="00C95A39">
      <w:pPr>
        <w:numPr>
          <w:ilvl w:val="0"/>
          <w:numId w:val="30"/>
        </w:numPr>
        <w:tabs>
          <w:tab w:val="left" w:pos="1134"/>
        </w:tabs>
        <w:autoSpaceDE/>
        <w:autoSpaceDN/>
        <w:ind w:left="0" w:firstLine="709"/>
        <w:jc w:val="both"/>
        <w:rPr>
          <w:snapToGrid w:val="0"/>
          <w:sz w:val="24"/>
          <w:szCs w:val="24"/>
        </w:rPr>
      </w:pPr>
      <w:r w:rsidRPr="00B62351">
        <w:rPr>
          <w:snapToGrid w:val="0"/>
          <w:sz w:val="24"/>
          <w:szCs w:val="24"/>
        </w:rPr>
        <w:t xml:space="preserve">для лиц, являющихся квалифицированными инвесторами в силу закона, </w:t>
      </w:r>
      <w:r w:rsidR="00C95A39">
        <w:rPr>
          <w:snapToGrid w:val="0"/>
          <w:sz w:val="24"/>
          <w:szCs w:val="24"/>
        </w:rPr>
        <w:t>–</w:t>
      </w:r>
      <w:r w:rsidRPr="00B62351">
        <w:rPr>
          <w:snapToGrid w:val="0"/>
          <w:sz w:val="24"/>
          <w:szCs w:val="24"/>
        </w:rPr>
        <w:t xml:space="preserve"> учредительные документы и документы, подтверждающие наличие соответствующей лицензии (при наличии лицензии), либо копии указанных документов;</w:t>
      </w:r>
    </w:p>
    <w:p w14:paraId="369BB6DB" w14:textId="26789FA7" w:rsidR="00913783" w:rsidRPr="00B62351" w:rsidRDefault="00913783" w:rsidP="00C95A39">
      <w:pPr>
        <w:numPr>
          <w:ilvl w:val="0"/>
          <w:numId w:val="30"/>
        </w:numPr>
        <w:tabs>
          <w:tab w:val="left" w:pos="1134"/>
        </w:tabs>
        <w:autoSpaceDE/>
        <w:autoSpaceDN/>
        <w:ind w:left="0" w:firstLine="709"/>
        <w:jc w:val="both"/>
        <w:rPr>
          <w:snapToGrid w:val="0"/>
          <w:sz w:val="24"/>
          <w:szCs w:val="24"/>
        </w:rPr>
      </w:pPr>
      <w:r w:rsidRPr="00B62351">
        <w:rPr>
          <w:snapToGrid w:val="0"/>
          <w:sz w:val="24"/>
          <w:szCs w:val="24"/>
        </w:rPr>
        <w:t xml:space="preserve">для лиц, которые приобрели ценные бумаги через брокера или которым ценные бумаги приобретены доверительным управляющим при осуществлении доверительного управления, </w:t>
      </w:r>
      <w:r w:rsidR="00C95A39">
        <w:rPr>
          <w:snapToGrid w:val="0"/>
          <w:sz w:val="24"/>
          <w:szCs w:val="24"/>
        </w:rPr>
        <w:t>–</w:t>
      </w:r>
      <w:r w:rsidRPr="00B62351">
        <w:rPr>
          <w:snapToGrid w:val="0"/>
          <w:sz w:val="24"/>
          <w:szCs w:val="24"/>
        </w:rPr>
        <w:t xml:space="preserve"> соответственно отчет брокера и отчет доверительного управляющего;</w:t>
      </w:r>
    </w:p>
    <w:p w14:paraId="0EC2B5D8" w14:textId="29BE65CE" w:rsidR="00913783" w:rsidRPr="00B62351" w:rsidRDefault="00913783" w:rsidP="00C95A39">
      <w:pPr>
        <w:numPr>
          <w:ilvl w:val="0"/>
          <w:numId w:val="30"/>
        </w:numPr>
        <w:tabs>
          <w:tab w:val="left" w:pos="1134"/>
        </w:tabs>
        <w:autoSpaceDE/>
        <w:autoSpaceDN/>
        <w:ind w:left="0" w:firstLine="709"/>
        <w:jc w:val="both"/>
        <w:rPr>
          <w:snapToGrid w:val="0"/>
          <w:sz w:val="24"/>
          <w:szCs w:val="24"/>
        </w:rPr>
      </w:pPr>
      <w:r w:rsidRPr="00B62351">
        <w:rPr>
          <w:snapToGrid w:val="0"/>
          <w:sz w:val="24"/>
          <w:szCs w:val="24"/>
        </w:rPr>
        <w:t xml:space="preserve">для лиц, которые приобрели ценные бумаги без участия брокера доверительного управляющего, </w:t>
      </w:r>
      <w:r w:rsidR="00C95A39">
        <w:rPr>
          <w:snapToGrid w:val="0"/>
          <w:sz w:val="24"/>
          <w:szCs w:val="24"/>
        </w:rPr>
        <w:t>–</w:t>
      </w:r>
      <w:r w:rsidRPr="00B62351">
        <w:rPr>
          <w:snapToGrid w:val="0"/>
          <w:sz w:val="24"/>
          <w:szCs w:val="24"/>
        </w:rPr>
        <w:t xml:space="preserve"> документы, подтверждающие приобретение зачисляемых ценных бумаг по основаниям, предусмотренным пунктом 2.</w:t>
      </w:r>
      <w:r w:rsidR="00EF2398" w:rsidRPr="00B62351">
        <w:rPr>
          <w:snapToGrid w:val="0"/>
          <w:sz w:val="24"/>
          <w:szCs w:val="24"/>
        </w:rPr>
        <w:t>2</w:t>
      </w:r>
      <w:r w:rsidRPr="00B62351">
        <w:rPr>
          <w:snapToGrid w:val="0"/>
          <w:sz w:val="24"/>
          <w:szCs w:val="24"/>
        </w:rPr>
        <w:t>.4 настоящих Условий;</w:t>
      </w:r>
    </w:p>
    <w:p w14:paraId="5EC6E17B" w14:textId="77777777" w:rsidR="00EF2398" w:rsidRPr="00B62351" w:rsidRDefault="00913783" w:rsidP="00C95A39">
      <w:pPr>
        <w:numPr>
          <w:ilvl w:val="0"/>
          <w:numId w:val="30"/>
        </w:numPr>
        <w:tabs>
          <w:tab w:val="left" w:pos="1134"/>
        </w:tabs>
        <w:autoSpaceDE/>
        <w:autoSpaceDN/>
        <w:ind w:left="0" w:firstLine="709"/>
        <w:jc w:val="both"/>
        <w:rPr>
          <w:snapToGrid w:val="0"/>
          <w:sz w:val="24"/>
          <w:szCs w:val="24"/>
        </w:rPr>
      </w:pPr>
      <w:r w:rsidRPr="00B62351">
        <w:rPr>
          <w:snapToGrid w:val="0"/>
          <w:sz w:val="24"/>
          <w:szCs w:val="24"/>
        </w:rPr>
        <w:t>иные документы, подтверждающие соблюдение условий, предусмотренных пунктом 2.</w:t>
      </w:r>
      <w:r w:rsidR="00EF2398" w:rsidRPr="00B62351">
        <w:rPr>
          <w:snapToGrid w:val="0"/>
          <w:sz w:val="24"/>
          <w:szCs w:val="24"/>
        </w:rPr>
        <w:t>2</w:t>
      </w:r>
      <w:r w:rsidRPr="00B62351">
        <w:rPr>
          <w:snapToGrid w:val="0"/>
          <w:sz w:val="24"/>
          <w:szCs w:val="24"/>
        </w:rPr>
        <w:t>.3 настоящих Условий.</w:t>
      </w:r>
    </w:p>
    <w:p w14:paraId="0EC50680" w14:textId="28B8A9BA" w:rsidR="00EF2398" w:rsidRPr="00C95A39" w:rsidRDefault="00C95A39" w:rsidP="00C95A39">
      <w:pPr>
        <w:pStyle w:val="a8"/>
        <w:widowControl w:val="0"/>
        <w:numPr>
          <w:ilvl w:val="0"/>
          <w:numId w:val="79"/>
        </w:numPr>
        <w:tabs>
          <w:tab w:val="clear" w:pos="4153"/>
          <w:tab w:val="left" w:pos="567"/>
          <w:tab w:val="center" w:pos="1276"/>
        </w:tabs>
        <w:adjustRightInd w:val="0"/>
        <w:ind w:left="0" w:firstLine="709"/>
        <w:jc w:val="both"/>
        <w:rPr>
          <w:sz w:val="24"/>
          <w:szCs w:val="24"/>
        </w:rPr>
      </w:pPr>
      <w:r>
        <w:rPr>
          <w:sz w:val="24"/>
          <w:szCs w:val="24"/>
          <w:lang w:val="ru-RU"/>
        </w:rPr>
        <w:t xml:space="preserve"> </w:t>
      </w:r>
      <w:r w:rsidR="00913783" w:rsidRPr="00C95A39">
        <w:rPr>
          <w:sz w:val="24"/>
          <w:szCs w:val="24"/>
        </w:rPr>
        <w:t>Для зачисления иностранных ценных бумаг, ограниченных в обороте, на счет депонента - российского гражданина (на основании условий трудового договора (контракта), или в связи с исполнением обязанностей, предусмотренных трудовым договором (контрактом), или в связи с членством в совете директоров (наблюдательном совете) юридического лица), такой депонент указывает в поручении на зачисление ценных бумаг трудовой договор (контракт), на основании или в связи с исполнением обязанностей по которому зачисляются ценные бумаги, или иной договор (контракт), на основании которого зачисляются ценные бумаги в связи с осуществлением депонентом функций члена совета директоров (наблюдательного совета) юридического лица.</w:t>
      </w:r>
    </w:p>
    <w:p w14:paraId="379715AC" w14:textId="3B558959" w:rsidR="00EF2398" w:rsidRPr="00C95A39" w:rsidRDefault="00C95A39" w:rsidP="00C95A39">
      <w:pPr>
        <w:pStyle w:val="a8"/>
        <w:widowControl w:val="0"/>
        <w:numPr>
          <w:ilvl w:val="0"/>
          <w:numId w:val="79"/>
        </w:numPr>
        <w:tabs>
          <w:tab w:val="clear" w:pos="4153"/>
          <w:tab w:val="left" w:pos="567"/>
          <w:tab w:val="center" w:pos="1276"/>
        </w:tabs>
        <w:adjustRightInd w:val="0"/>
        <w:ind w:left="0" w:firstLine="709"/>
        <w:jc w:val="both"/>
        <w:rPr>
          <w:sz w:val="24"/>
          <w:szCs w:val="24"/>
        </w:rPr>
      </w:pPr>
      <w:r>
        <w:rPr>
          <w:sz w:val="24"/>
          <w:szCs w:val="24"/>
          <w:lang w:val="ru-RU"/>
        </w:rPr>
        <w:t xml:space="preserve"> </w:t>
      </w:r>
      <w:r w:rsidR="00913783" w:rsidRPr="00C95A39">
        <w:rPr>
          <w:sz w:val="24"/>
          <w:szCs w:val="24"/>
        </w:rPr>
        <w:t>Депозитарий зачисляет на счет депо владельца инвестиционные паи, предназначенные для квалифицированных инвесторов, при их выдаче в случае, если они выданы на основании заявки, поданной этим депозитарием.</w:t>
      </w:r>
    </w:p>
    <w:p w14:paraId="3A2731AA" w14:textId="3CBFD902" w:rsidR="00913783" w:rsidRPr="00C95A39" w:rsidRDefault="00C95A39" w:rsidP="00C95A39">
      <w:pPr>
        <w:pStyle w:val="a8"/>
        <w:widowControl w:val="0"/>
        <w:numPr>
          <w:ilvl w:val="0"/>
          <w:numId w:val="79"/>
        </w:numPr>
        <w:tabs>
          <w:tab w:val="clear" w:pos="4153"/>
          <w:tab w:val="left" w:pos="567"/>
          <w:tab w:val="center" w:pos="1276"/>
        </w:tabs>
        <w:adjustRightInd w:val="0"/>
        <w:ind w:left="0" w:firstLine="709"/>
        <w:jc w:val="both"/>
        <w:rPr>
          <w:sz w:val="24"/>
          <w:szCs w:val="24"/>
        </w:rPr>
      </w:pPr>
      <w:r>
        <w:rPr>
          <w:sz w:val="24"/>
          <w:szCs w:val="24"/>
          <w:lang w:val="ru-RU"/>
        </w:rPr>
        <w:t xml:space="preserve"> </w:t>
      </w:r>
      <w:r w:rsidR="00913783" w:rsidRPr="00C95A39">
        <w:rPr>
          <w:sz w:val="24"/>
          <w:szCs w:val="24"/>
        </w:rPr>
        <w:t>Депозитарий отказывает в приеме и (или) исполнении поручения на зачисление ценных бумаг, ограниченных в обороте, на счет депо депонента, если такое зачисление противоречит требованиям настоящих Условий и нормативных правовых актов РФ, предусмотренным для зачисления ценных бумаг, ограниченных в обороте, на указанный счет депо. При этом Депозитарий обязан перевести (возвратить) указанные ценные бумаги на счет, с которого эти ценные бумаги были списаны на счет номинального держателя, открытый Депозитарию (на счет лица, действующего в интересах других лиц, открытый Депозитарию в иностранной организации, осуществляющей учет прав на ценные бумаги) в и уведомить Депонента об отказе в зачислении на его счет ценных бумаг в порядке и сроки, установленные настоящими Условиями.</w:t>
      </w:r>
    </w:p>
    <w:p w14:paraId="0CA919DB" w14:textId="77777777" w:rsidR="00913783" w:rsidRPr="00C95A39" w:rsidRDefault="00913783" w:rsidP="00C95A39">
      <w:pPr>
        <w:pStyle w:val="a8"/>
        <w:widowControl w:val="0"/>
        <w:numPr>
          <w:ilvl w:val="0"/>
          <w:numId w:val="66"/>
        </w:numPr>
        <w:tabs>
          <w:tab w:val="left" w:pos="0"/>
          <w:tab w:val="left" w:pos="851"/>
          <w:tab w:val="left" w:pos="1134"/>
        </w:tabs>
        <w:adjustRightInd w:val="0"/>
        <w:spacing w:before="120" w:after="120"/>
        <w:ind w:left="0" w:firstLine="709"/>
        <w:outlineLvl w:val="1"/>
        <w:rPr>
          <w:b/>
          <w:bCs/>
          <w:sz w:val="24"/>
          <w:szCs w:val="24"/>
        </w:rPr>
      </w:pPr>
      <w:bookmarkStart w:id="17" w:name="_Toc157094539"/>
      <w:r w:rsidRPr="00C95A39">
        <w:rPr>
          <w:b/>
          <w:bCs/>
          <w:sz w:val="24"/>
          <w:szCs w:val="24"/>
        </w:rPr>
        <w:t>Учет дробных ценных бумаг</w:t>
      </w:r>
      <w:bookmarkEnd w:id="17"/>
    </w:p>
    <w:p w14:paraId="4E51AAE5"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В случае возникновения в соответствии с федеральными законами и иными нормативными правовыми актами Российской Федерации дробных ценных бумаг Депозитарий осуществляет учет дробных частей ценных бумаг.</w:t>
      </w:r>
    </w:p>
    <w:p w14:paraId="2E15DFD8" w14:textId="18A8A003"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Возникновение, увеличение или уменьшение дробных частей ценных бумаг при их списании допускается только на счетах депо номинальных держателей, а также на других счетах в случаях, предусмотренных в соответствии с федеральными законами, в том числе в случаях изменения количества ценных бумаг на </w:t>
      </w:r>
      <w:r w:rsidR="00C95A39">
        <w:rPr>
          <w:rFonts w:ascii="Times New Roman" w:hAnsi="Times New Roman" w:cs="Times New Roman"/>
          <w:sz w:val="24"/>
          <w:szCs w:val="24"/>
          <w:shd w:val="clear" w:color="auto" w:fill="FFFFFF"/>
        </w:rPr>
        <w:t>с</w:t>
      </w:r>
      <w:r w:rsidRPr="00B62351">
        <w:rPr>
          <w:rFonts w:ascii="Times New Roman" w:hAnsi="Times New Roman" w:cs="Times New Roman"/>
          <w:sz w:val="24"/>
          <w:szCs w:val="24"/>
          <w:shd w:val="clear" w:color="auto" w:fill="FFFFFF"/>
        </w:rPr>
        <w:t>чете депозитария.</w:t>
      </w:r>
    </w:p>
    <w:p w14:paraId="18393458" w14:textId="77777777" w:rsidR="00913783" w:rsidRPr="00B62351"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При зачислении ценных бумаг на счет депо их дробные части суммируются.</w:t>
      </w:r>
    </w:p>
    <w:p w14:paraId="6599C365" w14:textId="50D4FEB9" w:rsidR="00913783" w:rsidRPr="00C95A39"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B62351">
        <w:rPr>
          <w:rFonts w:ascii="Times New Roman" w:hAnsi="Times New Roman" w:cs="Times New Roman"/>
          <w:sz w:val="24"/>
          <w:szCs w:val="24"/>
          <w:shd w:val="clear" w:color="auto" w:fill="FFFFFF"/>
        </w:rPr>
        <w:t xml:space="preserve">Списание со счета депо или иного счета дробной части ценной бумаги без целого числа ценных бумаг допускается только при отсутствии целого числа ценных бумаг, </w:t>
      </w:r>
      <w:r w:rsidR="00CC429B" w:rsidRPr="00B62351">
        <w:rPr>
          <w:rFonts w:ascii="Times New Roman" w:hAnsi="Times New Roman" w:cs="Times New Roman"/>
          <w:sz w:val="24"/>
          <w:szCs w:val="24"/>
          <w:shd w:val="clear" w:color="auto" w:fill="FFFFFF"/>
        </w:rPr>
        <w:t xml:space="preserve">за исключением случаев списания дробной части иностранного финансового инструмента, который квалифицирован в качестве ценной бумаги в соответствии </w:t>
      </w:r>
      <w:r w:rsidR="0057253D" w:rsidRPr="00B62351">
        <w:rPr>
          <w:rFonts w:ascii="Times New Roman" w:hAnsi="Times New Roman" w:cs="Times New Roman"/>
          <w:sz w:val="24"/>
          <w:szCs w:val="24"/>
          <w:shd w:val="clear" w:color="auto" w:fill="FFFFFF"/>
        </w:rPr>
        <w:t xml:space="preserve">требованиями </w:t>
      </w:r>
      <w:r w:rsidR="00CC429B" w:rsidRPr="00B62351">
        <w:rPr>
          <w:rFonts w:ascii="Times New Roman" w:hAnsi="Times New Roman" w:cs="Times New Roman"/>
          <w:sz w:val="24"/>
          <w:szCs w:val="24"/>
          <w:shd w:val="clear" w:color="auto" w:fill="FFFFFF"/>
        </w:rPr>
        <w:t xml:space="preserve"> Федерального закона "О рынке ценных бумаг"</w:t>
      </w:r>
      <w:r w:rsidR="0057253D" w:rsidRPr="00B62351">
        <w:rPr>
          <w:rFonts w:ascii="Times New Roman" w:hAnsi="Times New Roman" w:cs="Times New Roman"/>
          <w:sz w:val="24"/>
          <w:szCs w:val="24"/>
          <w:shd w:val="clear" w:color="auto" w:fill="FFFFFF"/>
        </w:rPr>
        <w:t xml:space="preserve"> и </w:t>
      </w:r>
      <w:r w:rsidR="0057253D" w:rsidRPr="00C95A39">
        <w:rPr>
          <w:rFonts w:ascii="Times New Roman" w:hAnsi="Times New Roman" w:cs="Times New Roman"/>
          <w:sz w:val="24"/>
          <w:szCs w:val="24"/>
          <w:shd w:val="clear" w:color="auto" w:fill="FFFFFF"/>
          <w:lang w:eastAsia="x-none"/>
        </w:rPr>
        <w:t>нормативных актов Банка России о квалификации иностранных финансовых инструментов в качестве ценных бумаг</w:t>
      </w:r>
      <w:r w:rsidR="00CC429B" w:rsidRPr="00C95A39">
        <w:rPr>
          <w:rFonts w:ascii="Times New Roman" w:hAnsi="Times New Roman" w:cs="Times New Roman"/>
          <w:sz w:val="24"/>
          <w:szCs w:val="24"/>
          <w:shd w:val="clear" w:color="auto" w:fill="FFFFFF"/>
        </w:rPr>
        <w:t>, случаев списания дробной части ценной бумаги со счета депо номинального держателя или счета депо иностранного номинального держателя, а также случаев,</w:t>
      </w:r>
      <w:r w:rsidRPr="00C95A39">
        <w:rPr>
          <w:rFonts w:ascii="Times New Roman" w:hAnsi="Times New Roman" w:cs="Times New Roman"/>
          <w:sz w:val="24"/>
          <w:szCs w:val="24"/>
          <w:shd w:val="clear" w:color="auto" w:fill="FFFFFF"/>
        </w:rPr>
        <w:t xml:space="preserve"> предусмотренных в соответствии с федеральными законами, в том числе случаев погашения ценных бумаг помимо воли их владельца.</w:t>
      </w:r>
    </w:p>
    <w:p w14:paraId="56E9F912" w14:textId="77777777" w:rsidR="00913783" w:rsidRPr="00C95A39"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C95A39">
        <w:rPr>
          <w:rFonts w:ascii="Times New Roman" w:hAnsi="Times New Roman" w:cs="Times New Roman"/>
          <w:sz w:val="24"/>
          <w:szCs w:val="24"/>
          <w:shd w:val="clear" w:color="auto" w:fill="FFFFFF"/>
        </w:rPr>
        <w:t>Учет дробных частей инвестиционных паев паевых инвестиционных фондов и ипотечных сертификатов участия осуществляется Депозитарием в десятичных дробях с количеством знаков после запятой, указанным в правилах доверительного управления паевыми инвестиционными фондами (правилах доверительного управления ипотечным покрытием), но не менее 5 знаков после запятой.</w:t>
      </w:r>
    </w:p>
    <w:p w14:paraId="6904F949" w14:textId="77777777" w:rsidR="00913783" w:rsidRPr="00C95A39" w:rsidRDefault="00913783" w:rsidP="0092643E">
      <w:pPr>
        <w:pStyle w:val="ConsPlusNormal"/>
        <w:tabs>
          <w:tab w:val="left" w:pos="1134"/>
        </w:tabs>
        <w:ind w:firstLine="709"/>
        <w:jc w:val="both"/>
        <w:rPr>
          <w:rFonts w:ascii="Times New Roman" w:hAnsi="Times New Roman" w:cs="Times New Roman"/>
          <w:sz w:val="24"/>
          <w:szCs w:val="24"/>
          <w:shd w:val="clear" w:color="auto" w:fill="FFFFFF"/>
        </w:rPr>
      </w:pPr>
      <w:r w:rsidRPr="00C95A39">
        <w:rPr>
          <w:rFonts w:ascii="Times New Roman" w:hAnsi="Times New Roman" w:cs="Times New Roman"/>
          <w:sz w:val="24"/>
          <w:szCs w:val="24"/>
          <w:shd w:val="clear" w:color="auto" w:fill="FFFFFF"/>
        </w:rPr>
        <w:t>Если в соответствии с федеральными законами ценные бумаги учитываются на субсчетах депо, открытых к счету депо, предусмотренные настоящим пунктом правила зачисления и списания дробных частей ценных бумаг применяются только к субсчетам депо.</w:t>
      </w:r>
    </w:p>
    <w:p w14:paraId="7EDC45E0" w14:textId="56B3105E" w:rsidR="00913783" w:rsidRDefault="00913783" w:rsidP="0092643E">
      <w:pPr>
        <w:tabs>
          <w:tab w:val="left" w:pos="1134"/>
        </w:tabs>
        <w:ind w:firstLine="709"/>
        <w:jc w:val="both"/>
        <w:rPr>
          <w:sz w:val="24"/>
          <w:szCs w:val="24"/>
          <w:shd w:val="clear" w:color="auto" w:fill="FFFFFF"/>
        </w:rPr>
      </w:pPr>
      <w:r w:rsidRPr="00C95A39">
        <w:rPr>
          <w:sz w:val="24"/>
          <w:szCs w:val="24"/>
          <w:shd w:val="clear" w:color="auto" w:fill="FFFFFF"/>
        </w:rPr>
        <w:t>Дробная часть акции предоставляет Депоненту-владельцу дробной части акции права, предоставляемые акцией соответствующей категории (типа) в объеме, соответствующем части целой акции, которую составляет дробная часть акции.</w:t>
      </w:r>
    </w:p>
    <w:p w14:paraId="2E87C682" w14:textId="77777777" w:rsidR="004B30E7" w:rsidRPr="00C95A39" w:rsidRDefault="004B30E7" w:rsidP="0092643E">
      <w:pPr>
        <w:tabs>
          <w:tab w:val="left" w:pos="1134"/>
        </w:tabs>
        <w:ind w:firstLine="709"/>
        <w:jc w:val="both"/>
        <w:rPr>
          <w:sz w:val="24"/>
          <w:szCs w:val="24"/>
          <w:shd w:val="clear" w:color="auto" w:fill="FFFFFF"/>
        </w:rPr>
      </w:pPr>
    </w:p>
    <w:p w14:paraId="637192D7" w14:textId="77777777" w:rsidR="00913783" w:rsidRPr="004B30E7" w:rsidRDefault="00913783" w:rsidP="0092643E">
      <w:pPr>
        <w:pStyle w:val="a6"/>
        <w:numPr>
          <w:ilvl w:val="0"/>
          <w:numId w:val="15"/>
        </w:numPr>
        <w:tabs>
          <w:tab w:val="left" w:pos="993"/>
        </w:tabs>
        <w:spacing w:after="120"/>
        <w:ind w:left="0" w:firstLine="709"/>
        <w:jc w:val="both"/>
        <w:outlineLvl w:val="0"/>
        <w:rPr>
          <w:b/>
          <w:bCs/>
          <w:sz w:val="24"/>
          <w:szCs w:val="24"/>
        </w:rPr>
      </w:pPr>
      <w:bookmarkStart w:id="18" w:name="_Toc157094540"/>
      <w:r w:rsidRPr="004B30E7">
        <w:rPr>
          <w:b/>
          <w:bCs/>
          <w:sz w:val="24"/>
          <w:szCs w:val="24"/>
        </w:rPr>
        <w:t>ОТНОШЕНИЯ ДЕПОЗИТАРИЯ С ДЕПОНЕНТАМИ, ИХ УПОЛНОМОЧЕННЫМИ ПРЕДСТАВИТЕЛЯМИ, ДРУГИМИ ДЕПОЗИТАРИЯМИ, РЕГИСТРАТОРАМИ</w:t>
      </w:r>
      <w:bookmarkEnd w:id="18"/>
    </w:p>
    <w:p w14:paraId="171B34AC" w14:textId="4B8B6DDB" w:rsidR="00913783" w:rsidRPr="004B30E7" w:rsidRDefault="00913783" w:rsidP="004B30E7">
      <w:pPr>
        <w:pStyle w:val="a8"/>
        <w:widowControl w:val="0"/>
        <w:numPr>
          <w:ilvl w:val="1"/>
          <w:numId w:val="15"/>
        </w:numPr>
        <w:tabs>
          <w:tab w:val="left" w:pos="0"/>
          <w:tab w:val="left" w:pos="851"/>
          <w:tab w:val="left" w:pos="1134"/>
        </w:tabs>
        <w:adjustRightInd w:val="0"/>
        <w:spacing w:before="120" w:after="120"/>
        <w:outlineLvl w:val="1"/>
        <w:rPr>
          <w:b/>
          <w:bCs/>
          <w:sz w:val="24"/>
          <w:szCs w:val="24"/>
        </w:rPr>
      </w:pPr>
      <w:bookmarkStart w:id="19" w:name="_Toc157094541"/>
      <w:r w:rsidRPr="004B30E7">
        <w:rPr>
          <w:b/>
          <w:bCs/>
          <w:sz w:val="24"/>
          <w:szCs w:val="24"/>
        </w:rPr>
        <w:t>Депозитарный договор (договор о счете депо)</w:t>
      </w:r>
      <w:bookmarkEnd w:id="19"/>
    </w:p>
    <w:p w14:paraId="09C079E9" w14:textId="30EAB490" w:rsidR="00285B5E" w:rsidRPr="004B30E7" w:rsidRDefault="00285B5E" w:rsidP="0092643E">
      <w:pPr>
        <w:pStyle w:val="a6"/>
        <w:tabs>
          <w:tab w:val="left" w:pos="1134"/>
        </w:tabs>
        <w:ind w:firstLine="709"/>
        <w:jc w:val="both"/>
        <w:rPr>
          <w:rFonts w:eastAsiaTheme="minorHAnsi"/>
          <w:b/>
          <w:bCs/>
          <w:sz w:val="24"/>
          <w:szCs w:val="24"/>
          <w:lang w:val="ru-RU"/>
        </w:rPr>
      </w:pPr>
      <w:r w:rsidRPr="004B30E7">
        <w:rPr>
          <w:rFonts w:eastAsiaTheme="minorHAnsi"/>
          <w:sz w:val="24"/>
          <w:szCs w:val="24"/>
          <w:lang w:val="ru-RU"/>
        </w:rPr>
        <w:t xml:space="preserve">Основанием для возникновения прав и обязанностей Депонента и Депозитария при оказании Депозитарием Депоненту </w:t>
      </w:r>
      <w:r w:rsidR="00EA2455" w:rsidRPr="004B30E7">
        <w:rPr>
          <w:rFonts w:eastAsiaTheme="minorHAnsi"/>
          <w:sz w:val="24"/>
          <w:szCs w:val="24"/>
          <w:lang w:val="ru-RU"/>
        </w:rPr>
        <w:t xml:space="preserve">депозитарных </w:t>
      </w:r>
      <w:r w:rsidRPr="004B30E7">
        <w:rPr>
          <w:rFonts w:eastAsiaTheme="minorHAnsi"/>
          <w:sz w:val="24"/>
          <w:szCs w:val="24"/>
          <w:lang w:val="ru-RU"/>
        </w:rPr>
        <w:t>услуг, является заключенный между сторонами Депозитарный договор (договор о счете депо). Типовая форма Депозитарного договора со всеми приложениями, включая настоящие Условия, публикуется Депозитарием на</w:t>
      </w:r>
      <w:r w:rsidR="00D53BDF" w:rsidRPr="004B30E7">
        <w:rPr>
          <w:rFonts w:eastAsiaTheme="minorHAnsi"/>
          <w:sz w:val="24"/>
          <w:szCs w:val="24"/>
          <w:lang w:val="ru-RU"/>
        </w:rPr>
        <w:t xml:space="preserve"> официальном </w:t>
      </w:r>
      <w:r w:rsidR="004B30E7">
        <w:rPr>
          <w:rFonts w:eastAsiaTheme="minorHAnsi"/>
          <w:sz w:val="24"/>
          <w:szCs w:val="24"/>
          <w:lang w:val="ru-RU"/>
        </w:rPr>
        <w:t>с</w:t>
      </w:r>
      <w:r w:rsidR="00D53BDF" w:rsidRPr="004B30E7">
        <w:rPr>
          <w:rFonts w:eastAsiaTheme="minorHAnsi"/>
          <w:sz w:val="24"/>
          <w:szCs w:val="24"/>
          <w:lang w:val="ru-RU"/>
        </w:rPr>
        <w:t>айте Депозитария.</w:t>
      </w:r>
    </w:p>
    <w:p w14:paraId="3811A7CD" w14:textId="49575C3B" w:rsidR="00285B5E" w:rsidRPr="004B30E7" w:rsidRDefault="00285B5E" w:rsidP="0092643E">
      <w:pPr>
        <w:pStyle w:val="a6"/>
        <w:tabs>
          <w:tab w:val="left" w:pos="1134"/>
        </w:tabs>
        <w:ind w:firstLine="709"/>
        <w:jc w:val="both"/>
        <w:rPr>
          <w:rFonts w:eastAsiaTheme="minorHAnsi"/>
          <w:b/>
          <w:bCs/>
          <w:sz w:val="24"/>
          <w:szCs w:val="24"/>
          <w:lang w:val="ru-RU"/>
        </w:rPr>
      </w:pPr>
      <w:r w:rsidRPr="004B30E7">
        <w:rPr>
          <w:rFonts w:eastAsiaTheme="minorHAnsi"/>
          <w:sz w:val="24"/>
          <w:szCs w:val="24"/>
          <w:lang w:val="ru-RU"/>
        </w:rPr>
        <w:t xml:space="preserve">Заключение Депозитарного договора, в том числе акцепт настоящих Условий, осуществляется путем полного и безоговорочного присоединения Депонента к Депозитарному договору в соответствии со ст. 428 Гражданского Кодекса Российской Федерации. Для заключения Депозитарного договора заинтересованное лицо предоставляет в Депозитарий Заявление о присоединении и Анкету Депонента, а также иные документы, необходимые для заключения Депозитарного договора, в установленном </w:t>
      </w:r>
      <w:r w:rsidR="007C12C7">
        <w:rPr>
          <w:rFonts w:eastAsiaTheme="minorHAnsi"/>
          <w:sz w:val="24"/>
          <w:szCs w:val="24"/>
          <w:lang w:val="ru-RU"/>
        </w:rPr>
        <w:t>им</w:t>
      </w:r>
      <w:r w:rsidR="007C12C7" w:rsidRPr="004B30E7">
        <w:rPr>
          <w:rFonts w:eastAsiaTheme="minorHAnsi"/>
          <w:sz w:val="24"/>
          <w:szCs w:val="24"/>
          <w:lang w:val="ru-RU"/>
        </w:rPr>
        <w:t xml:space="preserve"> </w:t>
      </w:r>
      <w:r w:rsidRPr="004B30E7">
        <w:rPr>
          <w:rFonts w:eastAsiaTheme="minorHAnsi"/>
          <w:sz w:val="24"/>
          <w:szCs w:val="24"/>
          <w:lang w:val="ru-RU"/>
        </w:rPr>
        <w:t>порядке.</w:t>
      </w:r>
    </w:p>
    <w:p w14:paraId="185F3A3E" w14:textId="616327E1" w:rsidR="00913783" w:rsidRPr="004B30E7" w:rsidRDefault="00285B5E"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 xml:space="preserve">Депозитарный договор считается заключенным с </w:t>
      </w:r>
      <w:r w:rsidR="002C1A37">
        <w:rPr>
          <w:rFonts w:ascii="Times New Roman" w:hAnsi="Times New Roman" w:cs="Times New Roman"/>
        </w:rPr>
        <w:t xml:space="preserve">момента </w:t>
      </w:r>
      <w:r w:rsidR="00C75D6C">
        <w:rPr>
          <w:rFonts w:ascii="Times New Roman" w:hAnsi="Times New Roman" w:cs="Times New Roman"/>
        </w:rPr>
        <w:t xml:space="preserve">подписания </w:t>
      </w:r>
      <w:r w:rsidR="00353B44">
        <w:rPr>
          <w:rFonts w:ascii="Times New Roman" w:hAnsi="Times New Roman" w:cs="Times New Roman"/>
        </w:rPr>
        <w:t>Депонент</w:t>
      </w:r>
      <w:r w:rsidR="00C75D6C">
        <w:rPr>
          <w:rFonts w:ascii="Times New Roman" w:hAnsi="Times New Roman" w:cs="Times New Roman"/>
        </w:rPr>
        <w:t xml:space="preserve">ом </w:t>
      </w:r>
      <w:r w:rsidR="00340A53" w:rsidRPr="004B30E7">
        <w:rPr>
          <w:rFonts w:ascii="Times New Roman" w:hAnsi="Times New Roman" w:cs="Times New Roman"/>
        </w:rPr>
        <w:t>З</w:t>
      </w:r>
      <w:r w:rsidRPr="004B30E7">
        <w:rPr>
          <w:rFonts w:ascii="Times New Roman" w:hAnsi="Times New Roman" w:cs="Times New Roman"/>
        </w:rPr>
        <w:t xml:space="preserve">аявления о присоединении. </w:t>
      </w:r>
      <w:r w:rsidR="00913783" w:rsidRPr="004B30E7">
        <w:rPr>
          <w:rFonts w:ascii="Times New Roman" w:hAnsi="Times New Roman" w:cs="Times New Roman"/>
        </w:rPr>
        <w:t>При заключении Договора от Депонента не требуется немедленного депонирования ценных бумаг.</w:t>
      </w:r>
    </w:p>
    <w:p w14:paraId="184A1D0A"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Депонентом Депозитария может быть любое физическое или юридическое лицо, которое на законных основаниях владеет ценными бумагами.</w:t>
      </w:r>
    </w:p>
    <w:p w14:paraId="6E48CB2B"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Заключение Договора не влечет за собой перехода к Депозитарию права собственности на ценные бумаги Депонента.</w:t>
      </w:r>
    </w:p>
    <w:p w14:paraId="79A715D9" w14:textId="77777777" w:rsidR="00913783" w:rsidRPr="004B30E7" w:rsidRDefault="00913783" w:rsidP="004B30E7">
      <w:pPr>
        <w:pStyle w:val="a8"/>
        <w:widowControl w:val="0"/>
        <w:numPr>
          <w:ilvl w:val="1"/>
          <w:numId w:val="15"/>
        </w:numPr>
        <w:tabs>
          <w:tab w:val="left" w:pos="0"/>
          <w:tab w:val="left" w:pos="851"/>
          <w:tab w:val="left" w:pos="1134"/>
        </w:tabs>
        <w:adjustRightInd w:val="0"/>
        <w:spacing w:before="120" w:after="120"/>
        <w:outlineLvl w:val="1"/>
        <w:rPr>
          <w:b/>
          <w:bCs/>
          <w:sz w:val="24"/>
          <w:szCs w:val="24"/>
        </w:rPr>
      </w:pPr>
      <w:bookmarkStart w:id="20" w:name="_Toc157094542"/>
      <w:r w:rsidRPr="004B30E7">
        <w:rPr>
          <w:b/>
          <w:bCs/>
          <w:sz w:val="24"/>
          <w:szCs w:val="24"/>
        </w:rPr>
        <w:t>Договор о междепозитарных отношениях</w:t>
      </w:r>
      <w:r w:rsidR="00C505BE" w:rsidRPr="004B30E7">
        <w:rPr>
          <w:b/>
          <w:bCs/>
          <w:sz w:val="24"/>
          <w:szCs w:val="24"/>
        </w:rPr>
        <w:t xml:space="preserve"> (договор счета депо номинального держателя)</w:t>
      </w:r>
      <w:bookmarkEnd w:id="20"/>
    </w:p>
    <w:p w14:paraId="19FE0EF6" w14:textId="7EFB92FF" w:rsidR="00285B5E" w:rsidRPr="004B30E7" w:rsidRDefault="00285B5E"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 xml:space="preserve">В случае если Депонентом Депозитария является другой депозитарий, депозитарный договор между ними называется Договором о междепозитарных отношениях. Типовая форма Договора о междепозитарных отношения со всеми приложениями, включая настоящие Условия, публикуется Депозитарием на официальном </w:t>
      </w:r>
      <w:r w:rsidR="004B30E7">
        <w:rPr>
          <w:rFonts w:ascii="Times New Roman" w:hAnsi="Times New Roman" w:cs="Times New Roman"/>
        </w:rPr>
        <w:t>с</w:t>
      </w:r>
      <w:r w:rsidRPr="004B30E7">
        <w:rPr>
          <w:rFonts w:ascii="Times New Roman" w:hAnsi="Times New Roman" w:cs="Times New Roman"/>
        </w:rPr>
        <w:t xml:space="preserve">айте Депозитария. </w:t>
      </w:r>
    </w:p>
    <w:p w14:paraId="4290A0D9" w14:textId="243E6B90" w:rsidR="00285B5E" w:rsidRPr="004B30E7" w:rsidRDefault="00285B5E"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Если Депонентом Депозитария является другой депозитарий (далее Депозитарий–депонент), учет и удостоверение ценных бумаг его депонентов ведется по всей совокупности данных, без разбивки по отдельным депонентам, и Депозитарий-депонент выполняет функции номинального держателя ценных бумаг своих депонентов.</w:t>
      </w:r>
    </w:p>
    <w:p w14:paraId="4177887D" w14:textId="22D5BC46" w:rsidR="00285B5E" w:rsidRPr="004B30E7" w:rsidRDefault="00285B5E"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Заключение Договора о междепозитарных отношениях, в том числе акцепт настоящих Условий, осуществляется путем полного и безоговорочного присоединения Депозитария-депонента к Договору о междепозитарных отношениях в соответствии со ст. 428 Гражданского Кодекса Российской Федерации. Для заключения Договора о междепозитарных отношениях заинтересованное лицо предоставляет в Депозитарий Заявление о присоединении</w:t>
      </w:r>
      <w:r w:rsidR="00340A53" w:rsidRPr="004B30E7">
        <w:rPr>
          <w:rFonts w:ascii="Times New Roman" w:hAnsi="Times New Roman" w:cs="Times New Roman"/>
        </w:rPr>
        <w:t xml:space="preserve"> </w:t>
      </w:r>
      <w:r w:rsidRPr="004B30E7">
        <w:rPr>
          <w:rFonts w:ascii="Times New Roman" w:hAnsi="Times New Roman" w:cs="Times New Roman"/>
        </w:rPr>
        <w:t xml:space="preserve">и Анкету Депонента, а также иные необходимые для заключения соответствующего Договора документы, в порядке, установленном </w:t>
      </w:r>
      <w:r w:rsidR="001F0DE4">
        <w:rPr>
          <w:rFonts w:ascii="Times New Roman" w:hAnsi="Times New Roman" w:cs="Times New Roman"/>
        </w:rPr>
        <w:t>Договором</w:t>
      </w:r>
      <w:r w:rsidRPr="004B30E7">
        <w:rPr>
          <w:rFonts w:ascii="Times New Roman" w:hAnsi="Times New Roman" w:cs="Times New Roman"/>
        </w:rPr>
        <w:t>.</w:t>
      </w:r>
    </w:p>
    <w:p w14:paraId="21BBED37" w14:textId="7CA48A64" w:rsidR="00285B5E" w:rsidRPr="004B30E7" w:rsidRDefault="00285B5E"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 xml:space="preserve">Договор о междепозитарных отношениях считается заключенным с </w:t>
      </w:r>
      <w:r w:rsidR="008E282A">
        <w:rPr>
          <w:rFonts w:ascii="Times New Roman" w:hAnsi="Times New Roman" w:cs="Times New Roman"/>
        </w:rPr>
        <w:t>момента подписания Депозитарием-</w:t>
      </w:r>
      <w:r w:rsidR="00E712FE">
        <w:rPr>
          <w:rFonts w:ascii="Times New Roman" w:hAnsi="Times New Roman" w:cs="Times New Roman"/>
        </w:rPr>
        <w:t>Д</w:t>
      </w:r>
      <w:r w:rsidR="008E282A">
        <w:rPr>
          <w:rFonts w:ascii="Times New Roman" w:hAnsi="Times New Roman" w:cs="Times New Roman"/>
        </w:rPr>
        <w:t xml:space="preserve">епонентом </w:t>
      </w:r>
      <w:r w:rsidR="00340A53" w:rsidRPr="004B30E7">
        <w:rPr>
          <w:rFonts w:ascii="Times New Roman" w:hAnsi="Times New Roman" w:cs="Times New Roman"/>
        </w:rPr>
        <w:t>З</w:t>
      </w:r>
      <w:r w:rsidRPr="004B30E7">
        <w:rPr>
          <w:rFonts w:ascii="Times New Roman" w:hAnsi="Times New Roman" w:cs="Times New Roman"/>
        </w:rPr>
        <w:t xml:space="preserve">аявления о присоединении. </w:t>
      </w:r>
    </w:p>
    <w:p w14:paraId="65D8F004" w14:textId="77777777" w:rsidR="004B30E7" w:rsidRDefault="00285B5E"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Договор о междепозитарных отношения также может быть заключен в форме двухстороннего письменного соглашения. В этом случае Договор о междепозитарных отношениях считается заключенным с момента подписания его Депозитарием-депонентом и Депозитарием.</w:t>
      </w:r>
    </w:p>
    <w:p w14:paraId="41882D99" w14:textId="6C892EE5" w:rsidR="00285B5E" w:rsidRPr="004B30E7" w:rsidRDefault="00285B5E"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 xml:space="preserve"> </w:t>
      </w:r>
    </w:p>
    <w:p w14:paraId="204A1F86" w14:textId="35B5FAFA" w:rsidR="00913783" w:rsidRPr="004B30E7" w:rsidRDefault="00913783" w:rsidP="004B30E7">
      <w:pPr>
        <w:pStyle w:val="a6"/>
        <w:numPr>
          <w:ilvl w:val="1"/>
          <w:numId w:val="15"/>
        </w:numPr>
        <w:tabs>
          <w:tab w:val="left" w:pos="1134"/>
        </w:tabs>
        <w:spacing w:after="120"/>
        <w:jc w:val="both"/>
        <w:outlineLvl w:val="1"/>
        <w:rPr>
          <w:b/>
          <w:bCs/>
          <w:sz w:val="24"/>
          <w:szCs w:val="24"/>
        </w:rPr>
      </w:pPr>
      <w:bookmarkStart w:id="21" w:name="_Toc529549211"/>
      <w:bookmarkStart w:id="22" w:name="_Toc529549764"/>
      <w:bookmarkStart w:id="23" w:name="_Toc529550821"/>
      <w:bookmarkStart w:id="24" w:name="_Toc157094543"/>
      <w:bookmarkEnd w:id="21"/>
      <w:bookmarkEnd w:id="22"/>
      <w:bookmarkEnd w:id="23"/>
      <w:r w:rsidRPr="004B30E7">
        <w:rPr>
          <w:b/>
          <w:bCs/>
          <w:sz w:val="24"/>
          <w:szCs w:val="24"/>
        </w:rPr>
        <w:t>Взаимодействие Депозитария с держателями реестра и другими депозитариями</w:t>
      </w:r>
      <w:bookmarkEnd w:id="24"/>
    </w:p>
    <w:p w14:paraId="56A82275"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Депозитарий может регистрироваться в реестре владельцев ценных бумаг или у другого депозитария, в том числе у центрального депозитария в качестве номинального держателя в соответствии с депозитарным договором.</w:t>
      </w:r>
    </w:p>
    <w:p w14:paraId="0B3EC6FC"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Депозитарий может становиться депонентом другого депозитария на основании заключенного с ним договора:</w:t>
      </w:r>
    </w:p>
    <w:p w14:paraId="02647B48" w14:textId="77777777" w:rsidR="00913783" w:rsidRPr="004B30E7" w:rsidRDefault="00913783" w:rsidP="004B30E7">
      <w:pPr>
        <w:pStyle w:val="810"/>
        <w:numPr>
          <w:ilvl w:val="0"/>
          <w:numId w:val="31"/>
        </w:numPr>
        <w:shd w:val="clear" w:color="auto" w:fill="auto"/>
        <w:tabs>
          <w:tab w:val="left" w:pos="993"/>
        </w:tabs>
        <w:spacing w:before="0" w:line="240" w:lineRule="auto"/>
        <w:ind w:left="0" w:firstLine="709"/>
        <w:jc w:val="both"/>
        <w:rPr>
          <w:rFonts w:ascii="Times New Roman" w:hAnsi="Times New Roman" w:cs="Times New Roman"/>
        </w:rPr>
      </w:pPr>
      <w:r w:rsidRPr="004B30E7">
        <w:rPr>
          <w:rFonts w:ascii="Times New Roman" w:hAnsi="Times New Roman" w:cs="Times New Roman"/>
        </w:rPr>
        <w:t>либо по собственной инициативе в отношении ценных бумаг Депонентов, Договоры с которыми не содержат запрета на заключение такого договора;</w:t>
      </w:r>
    </w:p>
    <w:p w14:paraId="63DA2271" w14:textId="77777777" w:rsidR="00913783" w:rsidRPr="004B30E7" w:rsidRDefault="00913783" w:rsidP="004B30E7">
      <w:pPr>
        <w:pStyle w:val="810"/>
        <w:numPr>
          <w:ilvl w:val="0"/>
          <w:numId w:val="31"/>
        </w:numPr>
        <w:shd w:val="clear" w:color="auto" w:fill="auto"/>
        <w:tabs>
          <w:tab w:val="left" w:pos="993"/>
        </w:tabs>
        <w:spacing w:before="0" w:line="240" w:lineRule="auto"/>
        <w:ind w:left="0" w:firstLine="709"/>
        <w:jc w:val="both"/>
        <w:rPr>
          <w:rFonts w:ascii="Times New Roman" w:hAnsi="Times New Roman" w:cs="Times New Roman"/>
        </w:rPr>
      </w:pPr>
      <w:r w:rsidRPr="004B30E7">
        <w:rPr>
          <w:rFonts w:ascii="Times New Roman" w:hAnsi="Times New Roman" w:cs="Times New Roman"/>
        </w:rPr>
        <w:t>либо на основании прямого письменного указания Депонента.</w:t>
      </w:r>
    </w:p>
    <w:p w14:paraId="4268261D" w14:textId="77777777" w:rsidR="00913783" w:rsidRPr="004B30E7" w:rsidRDefault="00913783" w:rsidP="004B30E7">
      <w:pPr>
        <w:pStyle w:val="810"/>
        <w:shd w:val="clear" w:color="auto" w:fill="auto"/>
        <w:tabs>
          <w:tab w:val="left" w:pos="993"/>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В случае если Депозитарий становится депонентом другого депозитария, он отвечает перед Депонентом за его действия, как за свои собственные, за исключением случаев, когда заключение договора с другим депозитарием было осуществлено на основании прямого письменного указания Депонента.</w:t>
      </w:r>
    </w:p>
    <w:p w14:paraId="308B07F1"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Полученные от эмитента (лица, обязанного по ценным бумагам) информация и материалы, предусмотренные федеральными законами и принятыми в соответствии с ними нормативными актами Банка России, и предназначенные лицам, осуществляющим права по ценным бумагам, передаются держателем реестра, в котором Депозитарию открыт лицевой счет номинального держателя, в электронной форме (в форме электронных документов).</w:t>
      </w:r>
    </w:p>
    <w:p w14:paraId="60BC877C"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Депозитарий, в котором Депозитарию открыт счет депо номинального держателя, передает полученные от эмитента (лица, обязанного по ценным бумагам) информацию и материалы, предусмотренные федеральными законами и принятыми в соответствии с ними нормативными актами Банка России, и предназначенные лицам, осуществляющим права по ценным бумагам, в форме, установленной таким депозитарием, или направляет Депозитарию сообщение о получении таких информации и материалов с указанием способа ознакомления с ними в информационно-телекоммуникационной сети "Интернет".</w:t>
      </w:r>
    </w:p>
    <w:p w14:paraId="3BA67F35"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Информация о владельцах ценных бумаг / лицах, осуществляющих права по ценным бумагам, сообщения о волеизъявлении лиц, осуществляющих права по ценным бумагам, предоставляется Депозитарием держателю реестра / другому депозитарию, в котором Депозитарию открыт лицевой счет (счет депо) номинального держателя, в электронной форме (в форме электронных документов).</w:t>
      </w:r>
    </w:p>
    <w:p w14:paraId="7D6AE1F3" w14:textId="4D3BB8CA" w:rsidR="00306A96"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Обмен документами в электронно-цифровой форме с электронной подписью осуществляется в соответствии с требованиями законодательства Российской Федерации и условиями договоров, заключенных с держателями реестра / депозитариями, у которых Депозитарию открыты лицевые счета (счета депо) номинального держателя</w:t>
      </w:r>
      <w:r w:rsidR="00306A96" w:rsidRPr="004B30E7">
        <w:rPr>
          <w:rFonts w:ascii="Times New Roman" w:hAnsi="Times New Roman" w:cs="Times New Roman"/>
        </w:rPr>
        <w:t>.</w:t>
      </w:r>
    </w:p>
    <w:p w14:paraId="072D0683" w14:textId="77777777" w:rsidR="004B30E7" w:rsidRPr="004B30E7" w:rsidRDefault="004B30E7" w:rsidP="0092643E">
      <w:pPr>
        <w:pStyle w:val="810"/>
        <w:shd w:val="clear" w:color="auto" w:fill="auto"/>
        <w:tabs>
          <w:tab w:val="left" w:pos="1134"/>
        </w:tabs>
        <w:spacing w:before="0" w:line="240" w:lineRule="auto"/>
        <w:ind w:firstLine="709"/>
        <w:jc w:val="both"/>
        <w:rPr>
          <w:rFonts w:ascii="Times New Roman" w:hAnsi="Times New Roman" w:cs="Times New Roman"/>
        </w:rPr>
      </w:pPr>
    </w:p>
    <w:p w14:paraId="086B3558" w14:textId="77777777" w:rsidR="00913783" w:rsidRPr="004B30E7" w:rsidRDefault="00913783" w:rsidP="004B30E7">
      <w:pPr>
        <w:pStyle w:val="a6"/>
        <w:numPr>
          <w:ilvl w:val="1"/>
          <w:numId w:val="15"/>
        </w:numPr>
        <w:tabs>
          <w:tab w:val="left" w:pos="1134"/>
        </w:tabs>
        <w:spacing w:after="120"/>
        <w:jc w:val="both"/>
        <w:outlineLvl w:val="1"/>
        <w:rPr>
          <w:b/>
          <w:bCs/>
          <w:sz w:val="24"/>
          <w:szCs w:val="24"/>
        </w:rPr>
      </w:pPr>
      <w:bookmarkStart w:id="25" w:name="_Toc157094544"/>
      <w:r w:rsidRPr="004B30E7">
        <w:rPr>
          <w:b/>
          <w:bCs/>
          <w:sz w:val="24"/>
          <w:szCs w:val="24"/>
        </w:rPr>
        <w:t>Попечитель счета депо</w:t>
      </w:r>
      <w:bookmarkEnd w:id="25"/>
    </w:p>
    <w:p w14:paraId="13EA336F"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Депонент может передать полномочия по распоряжению ценными бумагами и осуществлению прав по ценным бумагам, которые хранятся и/или права на которые учитываются в Депозитарии, другому лицу – попечителю счета депо (далее – Попечитель счета).</w:t>
      </w:r>
    </w:p>
    <w:p w14:paraId="1AC3E139"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В качестве Попечителей счетов Депонентов, открытых в Депозитарии, могут выступать лица, имеющие лицензию профессионального участника рынка ценных бумаг.</w:t>
      </w:r>
    </w:p>
    <w:p w14:paraId="67A40E83"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Полномочия Попечителя счета определяются доверенностью, выдаваемой Депонентом Попечителю счета, и/или договором между Депонентом и Попечителем счета. Между Попечителем счета и Депозитарием должен быть заключен договор, устанавливающий их взаимные права и обязанности.</w:t>
      </w:r>
    </w:p>
    <w:p w14:paraId="1BCDAA62"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Попечитель счета может быть назначен только по счету депо владельца. У счета депо не может быть более одного Попечителя счета. Количество счетов депо владельцев, Попечителем счетов которых может выступать один профессиональный участник рынка ц</w:t>
      </w:r>
      <w:r w:rsidR="00D53BDF" w:rsidRPr="004B30E7">
        <w:rPr>
          <w:rFonts w:ascii="Times New Roman" w:hAnsi="Times New Roman" w:cs="Times New Roman"/>
        </w:rPr>
        <w:t>енных бумаг, не ограничивается.</w:t>
      </w:r>
    </w:p>
    <w:p w14:paraId="3C0E2F91" w14:textId="77777777" w:rsidR="00BD7A5F"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 xml:space="preserve">С момента назначения Попечителя счета Депонент </w:t>
      </w:r>
      <w:r w:rsidR="00A67EC6" w:rsidRPr="004B30E7">
        <w:rPr>
          <w:rFonts w:ascii="Times New Roman" w:hAnsi="Times New Roman" w:cs="Times New Roman"/>
        </w:rPr>
        <w:t xml:space="preserve">имеет право </w:t>
      </w:r>
      <w:r w:rsidRPr="004B30E7">
        <w:rPr>
          <w:rFonts w:ascii="Times New Roman" w:hAnsi="Times New Roman" w:cs="Times New Roman"/>
        </w:rPr>
        <w:t xml:space="preserve">самостоятельно </w:t>
      </w:r>
      <w:r w:rsidR="00BD7A5F" w:rsidRPr="004B30E7">
        <w:rPr>
          <w:rFonts w:ascii="Times New Roman" w:hAnsi="Times New Roman" w:cs="Times New Roman"/>
        </w:rPr>
        <w:t xml:space="preserve">подписывать и </w:t>
      </w:r>
      <w:r w:rsidRPr="004B30E7">
        <w:rPr>
          <w:rFonts w:ascii="Times New Roman" w:hAnsi="Times New Roman" w:cs="Times New Roman"/>
        </w:rPr>
        <w:t xml:space="preserve">подавать </w:t>
      </w:r>
      <w:r w:rsidR="00BD7A5F" w:rsidRPr="004B30E7">
        <w:rPr>
          <w:rFonts w:ascii="Times New Roman" w:hAnsi="Times New Roman" w:cs="Times New Roman"/>
        </w:rPr>
        <w:t>в Депозитарий</w:t>
      </w:r>
      <w:r w:rsidRPr="004B30E7">
        <w:rPr>
          <w:rFonts w:ascii="Times New Roman" w:hAnsi="Times New Roman" w:cs="Times New Roman"/>
        </w:rPr>
        <w:t xml:space="preserve"> поручения в отношении ценных бумаг, которые хранятся и/или права на которые учитываются </w:t>
      </w:r>
      <w:r w:rsidR="00BD7A5F" w:rsidRPr="004B30E7">
        <w:rPr>
          <w:rFonts w:ascii="Times New Roman" w:hAnsi="Times New Roman" w:cs="Times New Roman"/>
        </w:rPr>
        <w:t xml:space="preserve">на счете депо Депонента </w:t>
      </w:r>
      <w:r w:rsidRPr="004B30E7">
        <w:rPr>
          <w:rFonts w:ascii="Times New Roman" w:hAnsi="Times New Roman" w:cs="Times New Roman"/>
        </w:rPr>
        <w:t xml:space="preserve">в Депозитарии, </w:t>
      </w:r>
      <w:r w:rsidR="00BD7A5F" w:rsidRPr="004B30E7">
        <w:rPr>
          <w:rFonts w:ascii="Times New Roman" w:hAnsi="Times New Roman" w:cs="Times New Roman"/>
        </w:rPr>
        <w:t>только при наличии письменного согласия Попечителя счета.</w:t>
      </w:r>
    </w:p>
    <w:p w14:paraId="0743AFD6"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Каждое поручение, переданное Попечителем счета в Депозитарий, должно иметь в качестве основания поручение, переданное Попечителю счета Депонентом. Попечитель счета обязан передавать Депоненту отчеты Депозитария об операциях, совершенных по счетам депо данного Депонента, и выдаваемые Депозитарием документы, удостоверяющие права Депонента на ценные бумаги. Попечитель счета обязан хранить первичные поручения Депонента, послужившие основанием для подготовки соответствующих поручений, переданных Попечителем счета в Депозитарий. Попечитель счета обязан вести учет операций, совершенных по счетам депо Депонентов, попечителем счетов депо которых он является.</w:t>
      </w:r>
    </w:p>
    <w:p w14:paraId="4ABD5645" w14:textId="77777777" w:rsidR="00C505BE" w:rsidRPr="004B30E7" w:rsidRDefault="00C505BE"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Условием осуществления депозитарных операций по счетам депо владельца, открытого Депоненту, за исключением операции по зачислению ценных бумаг, на основании поручений, поданных Депонентом самостоятельно, является подтверждение Попечителем отсутствия обязательств по передаче ценных бумаг за счет Депонента, возникших до подачи такого поручения. Порядок получения указанного подтверждения должен устанавливаться договорами между сторонами</w:t>
      </w:r>
    </w:p>
    <w:p w14:paraId="5CA37160" w14:textId="77777777" w:rsidR="00913783"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Полномочия Попечителя счета могут быть прекращены по основаниям, предусмотренным законодательством Российской Федерации.</w:t>
      </w:r>
    </w:p>
    <w:p w14:paraId="0534B466" w14:textId="77777777" w:rsidR="00A44FD9" w:rsidRPr="004B30E7" w:rsidRDefault="00913783"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Pr>
          <w:rFonts w:ascii="Times New Roman" w:hAnsi="Times New Roman" w:cs="Times New Roman"/>
        </w:rPr>
        <w:t>Депозитарий не отвечает перед Депонентом за убытки, причиненные в результате действий Попечителя счета, если иное не установлено в договоре между Депозитарием и Депонентом.</w:t>
      </w:r>
    </w:p>
    <w:p w14:paraId="1B992034" w14:textId="0892DCFE" w:rsidR="00A44FD9" w:rsidRPr="004B30E7" w:rsidRDefault="00E940A6" w:rsidP="0092643E">
      <w:pPr>
        <w:pStyle w:val="810"/>
        <w:shd w:val="clear" w:color="auto" w:fill="auto"/>
        <w:tabs>
          <w:tab w:val="left" w:pos="1134"/>
        </w:tabs>
        <w:spacing w:before="0" w:line="240" w:lineRule="auto"/>
        <w:ind w:firstLine="709"/>
        <w:jc w:val="both"/>
        <w:rPr>
          <w:rFonts w:ascii="Times New Roman" w:hAnsi="Times New Roman" w:cs="Times New Roman"/>
        </w:rPr>
      </w:pPr>
      <w:r w:rsidRPr="004B30E7" w:rsidDel="00E940A6">
        <w:rPr>
          <w:rFonts w:ascii="Times New Roman" w:hAnsi="Times New Roman" w:cs="Times New Roman"/>
        </w:rPr>
        <w:t xml:space="preserve"> </w:t>
      </w:r>
    </w:p>
    <w:p w14:paraId="054167B0" w14:textId="53706A5A" w:rsidR="00C505BE" w:rsidRPr="004B30E7" w:rsidRDefault="00C505BE" w:rsidP="004B30E7">
      <w:pPr>
        <w:pStyle w:val="a6"/>
        <w:numPr>
          <w:ilvl w:val="1"/>
          <w:numId w:val="15"/>
        </w:numPr>
        <w:tabs>
          <w:tab w:val="left" w:pos="1134"/>
        </w:tabs>
        <w:spacing w:after="120"/>
        <w:jc w:val="both"/>
        <w:outlineLvl w:val="1"/>
        <w:rPr>
          <w:b/>
          <w:bCs/>
          <w:sz w:val="24"/>
          <w:szCs w:val="24"/>
        </w:rPr>
      </w:pPr>
      <w:bookmarkStart w:id="26" w:name="_Toc157094545"/>
      <w:r w:rsidRPr="004B30E7">
        <w:rPr>
          <w:b/>
          <w:bCs/>
          <w:sz w:val="24"/>
          <w:szCs w:val="24"/>
        </w:rPr>
        <w:t>Уполномоченный</w:t>
      </w:r>
      <w:r w:rsidR="00D53BDF" w:rsidRPr="004B30E7">
        <w:rPr>
          <w:b/>
          <w:bCs/>
          <w:sz w:val="24"/>
          <w:szCs w:val="24"/>
        </w:rPr>
        <w:t xml:space="preserve"> представитель Депонента</w:t>
      </w:r>
      <w:bookmarkEnd w:id="26"/>
    </w:p>
    <w:p w14:paraId="13039470" w14:textId="77777777" w:rsidR="00A44FD9" w:rsidRPr="004B30E7" w:rsidRDefault="00A44FD9" w:rsidP="0092643E">
      <w:pPr>
        <w:pStyle w:val="810"/>
        <w:shd w:val="clear" w:color="auto" w:fill="auto"/>
        <w:tabs>
          <w:tab w:val="left" w:pos="1134"/>
        </w:tabs>
        <w:spacing w:before="0" w:line="240" w:lineRule="auto"/>
        <w:ind w:firstLine="709"/>
        <w:jc w:val="both"/>
        <w:rPr>
          <w:rFonts w:ascii="Times New Roman" w:hAnsi="Times New Roman" w:cs="Times New Roman"/>
          <w:b/>
        </w:rPr>
      </w:pPr>
    </w:p>
    <w:p w14:paraId="39338F6C" w14:textId="77777777" w:rsidR="00C505BE" w:rsidRPr="006F4E37" w:rsidRDefault="00C505BE" w:rsidP="0092643E">
      <w:pPr>
        <w:pStyle w:val="a6"/>
        <w:ind w:firstLine="709"/>
        <w:jc w:val="both"/>
        <w:rPr>
          <w:b/>
          <w:sz w:val="24"/>
          <w:szCs w:val="24"/>
          <w:lang w:val="ru-RU"/>
        </w:rPr>
      </w:pPr>
      <w:r w:rsidRPr="006F4E37">
        <w:rPr>
          <w:sz w:val="24"/>
          <w:szCs w:val="24"/>
          <w:lang w:val="ru-RU"/>
        </w:rPr>
        <w:t>Депонент может назначить Уполномоченного представителя, действующего на основании Доверенности, выданной Депонентом, а также договора, иного документа, подтверждающего соответствующие полномочия в соответствии с применимым законодательством.</w:t>
      </w:r>
    </w:p>
    <w:p w14:paraId="0A11FCD4" w14:textId="77777777" w:rsidR="00C505BE" w:rsidRPr="006F4E37" w:rsidRDefault="00C505BE" w:rsidP="0092643E">
      <w:pPr>
        <w:pStyle w:val="a6"/>
        <w:ind w:firstLine="709"/>
        <w:jc w:val="both"/>
        <w:rPr>
          <w:b/>
          <w:sz w:val="24"/>
          <w:szCs w:val="24"/>
          <w:lang w:val="ru-RU"/>
        </w:rPr>
      </w:pPr>
      <w:r w:rsidRPr="006F4E37">
        <w:rPr>
          <w:sz w:val="24"/>
          <w:szCs w:val="24"/>
          <w:lang w:val="ru-RU"/>
        </w:rPr>
        <w:t>Доверенность, выдаваемая Депонентом Уполномоченному представителю, должна содержать четкий перечень операций, соответствующий настоящим Условиям, на совершение которых уполномочивается представитель. В противном случае Депозитарий имеет право отказать в приеме доверенности и назначении Уполномоченного представителя депонента.</w:t>
      </w:r>
    </w:p>
    <w:p w14:paraId="6F1CF547" w14:textId="70BF3083" w:rsidR="00C505BE" w:rsidRPr="006F4E37" w:rsidRDefault="00C505BE" w:rsidP="0092643E">
      <w:pPr>
        <w:pStyle w:val="a6"/>
        <w:ind w:firstLine="709"/>
        <w:jc w:val="both"/>
        <w:rPr>
          <w:b/>
          <w:sz w:val="24"/>
          <w:szCs w:val="24"/>
          <w:lang w:val="ru-RU"/>
        </w:rPr>
      </w:pPr>
      <w:r w:rsidRPr="006F4E37">
        <w:rPr>
          <w:sz w:val="24"/>
          <w:szCs w:val="24"/>
          <w:lang w:val="ru-RU"/>
        </w:rPr>
        <w:t xml:space="preserve">Назначение представителя осуществляется путем предоставления Депонентом либо его представителем доверенности (договора), анкеты представителя по форме, предусмотренной Условиями и документа, удостоверяющего личность Представителя, а также поручения по форме, установленной в </w:t>
      </w:r>
      <w:hyperlink w:anchor="_Приложение_1.11._ПОРУЧЕНИЕ" w:history="1">
        <w:r w:rsidR="006A4238" w:rsidRPr="006F4E37">
          <w:rPr>
            <w:rStyle w:val="afb"/>
            <w:sz w:val="24"/>
            <w:szCs w:val="24"/>
            <w:lang w:val="ru-RU"/>
          </w:rPr>
          <w:t>Приложени</w:t>
        </w:r>
        <w:r w:rsidR="006A4238">
          <w:rPr>
            <w:rStyle w:val="afb"/>
            <w:sz w:val="24"/>
            <w:szCs w:val="24"/>
            <w:lang w:val="ru-RU"/>
          </w:rPr>
          <w:t>и</w:t>
        </w:r>
        <w:r w:rsidR="006A4238" w:rsidRPr="006F4E37">
          <w:rPr>
            <w:rStyle w:val="afb"/>
            <w:sz w:val="24"/>
            <w:szCs w:val="24"/>
            <w:lang w:val="ru-RU"/>
          </w:rPr>
          <w:t xml:space="preserve"> № 1.</w:t>
        </w:r>
        <w:r w:rsidR="006A4238">
          <w:rPr>
            <w:rStyle w:val="afb"/>
            <w:sz w:val="24"/>
            <w:szCs w:val="24"/>
            <w:lang w:val="ru-RU"/>
          </w:rPr>
          <w:t>8</w:t>
        </w:r>
      </w:hyperlink>
      <w:r w:rsidR="00EC3237">
        <w:rPr>
          <w:rStyle w:val="afb"/>
          <w:sz w:val="24"/>
          <w:szCs w:val="24"/>
          <w:lang w:val="ru-RU"/>
        </w:rPr>
        <w:t xml:space="preserve"> к Условиям</w:t>
      </w:r>
      <w:r w:rsidR="00306A96" w:rsidRPr="006F4E37">
        <w:rPr>
          <w:sz w:val="24"/>
          <w:szCs w:val="24"/>
          <w:lang w:val="ru-RU"/>
        </w:rPr>
        <w:t>.</w:t>
      </w:r>
    </w:p>
    <w:p w14:paraId="44FAA1B3" w14:textId="77777777" w:rsidR="00C505BE" w:rsidRPr="006F4E37" w:rsidRDefault="00C505BE" w:rsidP="0092643E">
      <w:pPr>
        <w:pStyle w:val="a6"/>
        <w:ind w:firstLine="709"/>
        <w:jc w:val="both"/>
        <w:rPr>
          <w:b/>
          <w:sz w:val="24"/>
          <w:szCs w:val="24"/>
          <w:lang w:val="ru-RU"/>
        </w:rPr>
      </w:pPr>
      <w:r w:rsidRPr="006F4E37">
        <w:rPr>
          <w:sz w:val="24"/>
          <w:szCs w:val="24"/>
          <w:lang w:val="ru-RU"/>
        </w:rPr>
        <w:t>Доверенность, выданная Депонентом-физическим лицом, должна быть удостоверена нотариально.</w:t>
      </w:r>
    </w:p>
    <w:p w14:paraId="5E1A2213" w14:textId="4C89FA27" w:rsidR="00C505BE" w:rsidRDefault="00C505BE" w:rsidP="0092643E">
      <w:pPr>
        <w:pStyle w:val="a6"/>
        <w:ind w:firstLine="709"/>
        <w:jc w:val="both"/>
        <w:rPr>
          <w:sz w:val="24"/>
          <w:szCs w:val="24"/>
          <w:lang w:val="ru-RU"/>
        </w:rPr>
      </w:pPr>
      <w:r w:rsidRPr="006F4E37">
        <w:rPr>
          <w:sz w:val="24"/>
          <w:szCs w:val="24"/>
          <w:lang w:val="ru-RU"/>
        </w:rPr>
        <w:t>Срок действия доверенности на Уполномоченного представителя должна контролироваться Депонентом самостоятельно. При отзыве доверенности, выданной Уполномоченному представителю, Депонентом направляется в Депозитарий поручение на отмену полномочий Уполномоченного представителя Депонента по форме, установленной Условиями.</w:t>
      </w:r>
    </w:p>
    <w:p w14:paraId="644E97A3" w14:textId="77777777" w:rsidR="006F4E37" w:rsidRPr="006F4E37" w:rsidRDefault="006F4E37" w:rsidP="0092643E">
      <w:pPr>
        <w:pStyle w:val="a6"/>
        <w:ind w:firstLine="709"/>
        <w:jc w:val="both"/>
        <w:rPr>
          <w:b/>
          <w:sz w:val="24"/>
          <w:szCs w:val="24"/>
          <w:lang w:val="ru-RU"/>
        </w:rPr>
      </w:pPr>
    </w:p>
    <w:p w14:paraId="2B9A08C6" w14:textId="77777777" w:rsidR="00913783" w:rsidRPr="006F4E37" w:rsidRDefault="00913783" w:rsidP="0092643E">
      <w:pPr>
        <w:pStyle w:val="a6"/>
        <w:numPr>
          <w:ilvl w:val="0"/>
          <w:numId w:val="15"/>
        </w:numPr>
        <w:tabs>
          <w:tab w:val="left" w:pos="993"/>
        </w:tabs>
        <w:spacing w:after="120"/>
        <w:ind w:left="0" w:firstLine="709"/>
        <w:jc w:val="both"/>
        <w:outlineLvl w:val="0"/>
        <w:rPr>
          <w:b/>
          <w:bCs/>
          <w:sz w:val="24"/>
          <w:szCs w:val="24"/>
        </w:rPr>
      </w:pPr>
      <w:bookmarkStart w:id="27" w:name="_Toc157094546"/>
      <w:r w:rsidRPr="006F4E37">
        <w:rPr>
          <w:b/>
          <w:bCs/>
          <w:sz w:val="24"/>
          <w:szCs w:val="24"/>
        </w:rPr>
        <w:t>ОСНОВАНИЯ ДЛЯ СОВЕРШЕНИЯ ДЕПОЗИТАРНЫХ ОПЕРАЦИЙ</w:t>
      </w:r>
      <w:bookmarkEnd w:id="27"/>
    </w:p>
    <w:p w14:paraId="4F4F4D8D" w14:textId="77777777" w:rsidR="00EE15AF" w:rsidRPr="004B30E7" w:rsidRDefault="00913783" w:rsidP="0092643E">
      <w:pPr>
        <w:pStyle w:val="1a"/>
        <w:tabs>
          <w:tab w:val="left" w:pos="1134"/>
        </w:tabs>
        <w:jc w:val="both"/>
      </w:pPr>
      <w:r w:rsidRPr="004B30E7">
        <w:rPr>
          <w:sz w:val="24"/>
          <w:szCs w:val="24"/>
        </w:rPr>
        <w:t xml:space="preserve">Основанием для исполнения депозитарной операции является поручение – документ, подписанный инициатором операции и переданный в Депозитарий, за исключением операций по которым поручение в качестве основания проведения операции не требуется в соответствии с действующим законодательством РФ, нормативными правовыми актами, а </w:t>
      </w:r>
      <w:r w:rsidR="00D53BDF" w:rsidRPr="004B30E7">
        <w:rPr>
          <w:sz w:val="24"/>
          <w:szCs w:val="24"/>
        </w:rPr>
        <w:t>также настоящими Условиями.</w:t>
      </w:r>
    </w:p>
    <w:p w14:paraId="305EE7DA" w14:textId="77777777" w:rsidR="00EE15AF" w:rsidRPr="004B30E7" w:rsidRDefault="00EE15AF" w:rsidP="0092643E">
      <w:pPr>
        <w:pStyle w:val="1a"/>
        <w:tabs>
          <w:tab w:val="left" w:pos="1134"/>
        </w:tabs>
        <w:jc w:val="both"/>
      </w:pPr>
      <w:r w:rsidRPr="004B30E7">
        <w:rPr>
          <w:sz w:val="24"/>
          <w:szCs w:val="24"/>
        </w:rPr>
        <w:t xml:space="preserve">Депозитарий, совмещающий депозитарную деятельность с брокерской деятельностью, помимо иных документов в соответствии с настоящими Условиями, может использовать в качестве основания для исполнения депозитарных операций Условное поручение Депонента на осуществление операций по счетам депо при заключении Депонентом Договора на оказание брокерских услуг </w:t>
      </w:r>
    </w:p>
    <w:p w14:paraId="43F15091" w14:textId="35830262" w:rsidR="00EE15AF" w:rsidRPr="00654CFB" w:rsidRDefault="00EE15AF" w:rsidP="0092643E">
      <w:pPr>
        <w:pStyle w:val="1a"/>
        <w:tabs>
          <w:tab w:val="left" w:pos="1134"/>
        </w:tabs>
        <w:jc w:val="both"/>
        <w:rPr>
          <w:sz w:val="24"/>
          <w:szCs w:val="24"/>
        </w:rPr>
      </w:pPr>
      <w:r w:rsidRPr="00654CFB">
        <w:rPr>
          <w:sz w:val="24"/>
          <w:szCs w:val="24"/>
        </w:rPr>
        <w:t>При заключении Депонентом (Клиентом)</w:t>
      </w:r>
      <w:r w:rsidR="006F4E37" w:rsidRPr="00654CFB">
        <w:rPr>
          <w:sz w:val="24"/>
          <w:szCs w:val="24"/>
        </w:rPr>
        <w:t xml:space="preserve"> </w:t>
      </w:r>
      <w:r w:rsidRPr="00654CFB">
        <w:rPr>
          <w:sz w:val="24"/>
          <w:szCs w:val="24"/>
        </w:rPr>
        <w:t xml:space="preserve">с </w:t>
      </w:r>
      <w:r w:rsidR="000472EF" w:rsidRPr="00654CFB">
        <w:rPr>
          <w:sz w:val="24"/>
          <w:szCs w:val="24"/>
        </w:rPr>
        <w:t>ООО ИК «Иволга Капитал»</w:t>
      </w:r>
      <w:r w:rsidRPr="00654CFB">
        <w:rPr>
          <w:sz w:val="24"/>
          <w:szCs w:val="24"/>
        </w:rPr>
        <w:t xml:space="preserve"> Договора на брокерское обслуживание/Договора на ведение индивидуального инвестиционного счета, в том числе присоединяясь к Регламенту брокерского обслуживания клиентов на финансовом рынке </w:t>
      </w:r>
      <w:r w:rsidR="000472EF" w:rsidRPr="00654CFB">
        <w:rPr>
          <w:sz w:val="24"/>
          <w:szCs w:val="24"/>
        </w:rPr>
        <w:t>ООО ИК «Иволга Капитал»</w:t>
      </w:r>
      <w:r w:rsidRPr="00654CFB">
        <w:rPr>
          <w:sz w:val="24"/>
          <w:szCs w:val="24"/>
        </w:rPr>
        <w:t xml:space="preserve">, депозитарные операции по зачислению и списанию ценных бумаг по торговым счетам депо Депонента в результате заключения </w:t>
      </w:r>
      <w:r w:rsidR="000472EF" w:rsidRPr="00654CFB">
        <w:rPr>
          <w:sz w:val="24"/>
          <w:szCs w:val="24"/>
        </w:rPr>
        <w:t>ООО ИК «Иволга Капитал»</w:t>
      </w:r>
      <w:r w:rsidRPr="00654CFB">
        <w:rPr>
          <w:sz w:val="24"/>
          <w:szCs w:val="24"/>
        </w:rPr>
        <w:t xml:space="preserve"> (в процессе оказания брокерских услуг) сделок с ценными бумагами, а также осуществление иных действий для целей проведения расчетов по заключенным сделкам, производится на основании Условного поручения Депонента, предусмотренного </w:t>
      </w:r>
      <w:hyperlink w:anchor="_Приложение_1.15._УСЛОВНОЕ" w:history="1">
        <w:r w:rsidRPr="00654CFB">
          <w:t>Приложением №</w:t>
        </w:r>
        <w:r w:rsidR="006F4E37" w:rsidRPr="00654CFB">
          <w:t xml:space="preserve"> 1.15</w:t>
        </w:r>
      </w:hyperlink>
      <w:r w:rsidRPr="00654CFB">
        <w:rPr>
          <w:sz w:val="24"/>
          <w:szCs w:val="24"/>
        </w:rPr>
        <w:t xml:space="preserve"> к настоящим Условиям и расчетных инструкций (</w:t>
      </w:r>
      <w:r w:rsidR="0056280A" w:rsidRPr="00654CFB">
        <w:rPr>
          <w:sz w:val="24"/>
          <w:szCs w:val="24"/>
        </w:rPr>
        <w:t>далее по тексту</w:t>
      </w:r>
      <w:r w:rsidR="006F4E37" w:rsidRPr="00654CFB">
        <w:rPr>
          <w:sz w:val="24"/>
          <w:szCs w:val="24"/>
        </w:rPr>
        <w:t xml:space="preserve"> – </w:t>
      </w:r>
      <w:r w:rsidRPr="00654CFB">
        <w:rPr>
          <w:sz w:val="24"/>
          <w:szCs w:val="24"/>
        </w:rPr>
        <w:t>Сводны</w:t>
      </w:r>
      <w:r w:rsidR="0054381F" w:rsidRPr="00654CFB">
        <w:rPr>
          <w:sz w:val="24"/>
          <w:szCs w:val="24"/>
        </w:rPr>
        <w:t>е</w:t>
      </w:r>
      <w:r w:rsidRPr="00654CFB">
        <w:rPr>
          <w:sz w:val="24"/>
          <w:szCs w:val="24"/>
        </w:rPr>
        <w:t xml:space="preserve"> поручени</w:t>
      </w:r>
      <w:r w:rsidR="0054381F" w:rsidRPr="00654CFB">
        <w:rPr>
          <w:sz w:val="24"/>
          <w:szCs w:val="24"/>
        </w:rPr>
        <w:t>я</w:t>
      </w:r>
      <w:r w:rsidRPr="00654CFB">
        <w:rPr>
          <w:sz w:val="24"/>
          <w:szCs w:val="24"/>
        </w:rPr>
        <w:t>)</w:t>
      </w:r>
      <w:r w:rsidR="0056280A" w:rsidRPr="00654CFB">
        <w:rPr>
          <w:sz w:val="24"/>
          <w:szCs w:val="24"/>
        </w:rPr>
        <w:t>.</w:t>
      </w:r>
      <w:r w:rsidRPr="00654CFB">
        <w:rPr>
          <w:sz w:val="24"/>
          <w:szCs w:val="24"/>
        </w:rPr>
        <w:t xml:space="preserve"> </w:t>
      </w:r>
      <w:r w:rsidR="0056280A" w:rsidRPr="00654CFB">
        <w:rPr>
          <w:sz w:val="24"/>
          <w:szCs w:val="24"/>
        </w:rPr>
        <w:t>П</w:t>
      </w:r>
      <w:r w:rsidRPr="00654CFB">
        <w:rPr>
          <w:sz w:val="24"/>
          <w:szCs w:val="24"/>
        </w:rPr>
        <w:t xml:space="preserve">о итогам совершения Депонентами сделок и иных действий </w:t>
      </w:r>
      <w:r w:rsidR="0056280A" w:rsidRPr="00654CFB">
        <w:rPr>
          <w:sz w:val="24"/>
          <w:szCs w:val="24"/>
        </w:rPr>
        <w:t xml:space="preserve">в операционном дне с </w:t>
      </w:r>
      <w:r w:rsidRPr="00654CFB">
        <w:rPr>
          <w:sz w:val="24"/>
          <w:szCs w:val="24"/>
        </w:rPr>
        <w:t xml:space="preserve"> цел</w:t>
      </w:r>
      <w:r w:rsidR="0056280A" w:rsidRPr="00654CFB">
        <w:rPr>
          <w:sz w:val="24"/>
          <w:szCs w:val="24"/>
        </w:rPr>
        <w:t>ью</w:t>
      </w:r>
      <w:r w:rsidRPr="00654CFB">
        <w:rPr>
          <w:sz w:val="24"/>
          <w:szCs w:val="24"/>
        </w:rPr>
        <w:t xml:space="preserve"> осуществления расчетов по сделкам и/или договорам купли-продажи с ценными бумагами на торгах фондовых бирж и иных организаторов торговли на рынке ценных бумаг (в соответствии с отчетом клиринговой организации) и внебиржевом рынке</w:t>
      </w:r>
      <w:r w:rsidR="0054381F" w:rsidRPr="00654CFB">
        <w:rPr>
          <w:sz w:val="24"/>
          <w:szCs w:val="24"/>
        </w:rPr>
        <w:t>,</w:t>
      </w:r>
      <w:r w:rsidR="00646D40" w:rsidRPr="00654CFB">
        <w:rPr>
          <w:sz w:val="24"/>
          <w:szCs w:val="24"/>
        </w:rPr>
        <w:t xml:space="preserve"> совершенны</w:t>
      </w:r>
      <w:r w:rsidR="0054381F" w:rsidRPr="00654CFB">
        <w:rPr>
          <w:sz w:val="24"/>
          <w:szCs w:val="24"/>
        </w:rPr>
        <w:t>м</w:t>
      </w:r>
      <w:r w:rsidR="00646D40" w:rsidRPr="00654CFB">
        <w:rPr>
          <w:sz w:val="24"/>
          <w:szCs w:val="24"/>
        </w:rPr>
        <w:t xml:space="preserve"> в процессе оказания брокерских услуг</w:t>
      </w:r>
      <w:r w:rsidRPr="00654CFB">
        <w:rPr>
          <w:sz w:val="24"/>
          <w:szCs w:val="24"/>
        </w:rPr>
        <w:t xml:space="preserve"> уполномоченным лицом, осуществляющим ведение внутреннего учета </w:t>
      </w:r>
      <w:r w:rsidR="000472EF" w:rsidRPr="00654CFB">
        <w:rPr>
          <w:sz w:val="24"/>
          <w:szCs w:val="24"/>
        </w:rPr>
        <w:t>ООО ИК «Иволга Капитал»</w:t>
      </w:r>
      <w:r w:rsidR="0056280A" w:rsidRPr="00654CFB">
        <w:rPr>
          <w:sz w:val="24"/>
          <w:szCs w:val="24"/>
        </w:rPr>
        <w:t xml:space="preserve"> формируется Сводное поручение по каждому Депоненту</w:t>
      </w:r>
      <w:r w:rsidR="00654CFB">
        <w:rPr>
          <w:sz w:val="24"/>
          <w:szCs w:val="24"/>
        </w:rPr>
        <w:t>.</w:t>
      </w:r>
    </w:p>
    <w:p w14:paraId="464D6EDD" w14:textId="4E70D6C2" w:rsidR="00F24209" w:rsidRPr="006F4E37" w:rsidRDefault="00913783" w:rsidP="0092643E">
      <w:pPr>
        <w:pStyle w:val="1a"/>
        <w:tabs>
          <w:tab w:val="left" w:pos="1134"/>
        </w:tabs>
        <w:jc w:val="both"/>
        <w:rPr>
          <w:sz w:val="24"/>
          <w:szCs w:val="24"/>
        </w:rPr>
      </w:pPr>
      <w:r w:rsidRPr="004B30E7">
        <w:rPr>
          <w:sz w:val="24"/>
          <w:szCs w:val="24"/>
        </w:rPr>
        <w:t xml:space="preserve">Основанием для исполнения операций, инициатором которых выступает Депозитарий, </w:t>
      </w:r>
      <w:r w:rsidR="006F4E37" w:rsidRPr="004B30E7">
        <w:rPr>
          <w:sz w:val="24"/>
          <w:szCs w:val="24"/>
        </w:rPr>
        <w:t>являются Служебн</w:t>
      </w:r>
      <w:r w:rsidR="006F4E37">
        <w:rPr>
          <w:sz w:val="24"/>
          <w:szCs w:val="24"/>
        </w:rPr>
        <w:t>ы</w:t>
      </w:r>
      <w:r w:rsidR="006F4E37" w:rsidRPr="004B30E7">
        <w:rPr>
          <w:sz w:val="24"/>
          <w:szCs w:val="24"/>
        </w:rPr>
        <w:t>е</w:t>
      </w:r>
      <w:r w:rsidR="00646D40" w:rsidRPr="004B30E7">
        <w:rPr>
          <w:sz w:val="24"/>
          <w:szCs w:val="24"/>
        </w:rPr>
        <w:t xml:space="preserve"> поручени</w:t>
      </w:r>
      <w:r w:rsidR="006F4E37">
        <w:rPr>
          <w:sz w:val="24"/>
          <w:szCs w:val="24"/>
        </w:rPr>
        <w:t>я</w:t>
      </w:r>
      <w:r w:rsidRPr="004B30E7">
        <w:rPr>
          <w:sz w:val="24"/>
          <w:szCs w:val="24"/>
        </w:rPr>
        <w:t xml:space="preserve">, подписанные уполномоченными лицами </w:t>
      </w:r>
      <w:r w:rsidRPr="006F4E37">
        <w:rPr>
          <w:sz w:val="24"/>
          <w:szCs w:val="24"/>
        </w:rPr>
        <w:t>Депозитария (далее по тексту – распоряжения Депозитария), за исключением операций по которым распоряжение Депозитария в качестве основания проведения операции не требуется в соответствии с действующим законодательством РФ, нормативными правовыми актами, а также настоящими Условиями.</w:t>
      </w:r>
    </w:p>
    <w:p w14:paraId="23A2DE9E" w14:textId="77777777" w:rsidR="00913783" w:rsidRPr="006F4E37" w:rsidRDefault="00913783" w:rsidP="0092643E">
      <w:pPr>
        <w:pStyle w:val="1a"/>
        <w:tabs>
          <w:tab w:val="left" w:pos="1134"/>
        </w:tabs>
        <w:jc w:val="both"/>
        <w:rPr>
          <w:sz w:val="24"/>
          <w:szCs w:val="24"/>
        </w:rPr>
      </w:pPr>
      <w:r w:rsidRPr="006F4E37">
        <w:rPr>
          <w:sz w:val="24"/>
          <w:szCs w:val="24"/>
        </w:rPr>
        <w:t>Основанием для исполнения операций по счету неустановленных лиц является распоряжение Депозитария.</w:t>
      </w:r>
    </w:p>
    <w:p w14:paraId="3A430E11" w14:textId="77777777" w:rsidR="00913783" w:rsidRPr="006F4E37" w:rsidRDefault="00913783" w:rsidP="0092643E">
      <w:pPr>
        <w:pStyle w:val="1a"/>
        <w:tabs>
          <w:tab w:val="left" w:pos="1134"/>
        </w:tabs>
        <w:jc w:val="both"/>
        <w:rPr>
          <w:sz w:val="24"/>
          <w:szCs w:val="24"/>
        </w:rPr>
      </w:pPr>
      <w:r w:rsidRPr="006F4E37">
        <w:rPr>
          <w:sz w:val="24"/>
          <w:szCs w:val="24"/>
        </w:rPr>
        <w:t>Основанием для исполнения глобальных операций являются документы, предоставленные держателями реестра или другими депозитариями</w:t>
      </w:r>
      <w:r w:rsidR="00E81DCA" w:rsidRPr="006F4E37">
        <w:rPr>
          <w:sz w:val="24"/>
          <w:szCs w:val="24"/>
        </w:rPr>
        <w:t xml:space="preserve"> (</w:t>
      </w:r>
      <w:r w:rsidR="00AA1872" w:rsidRPr="006F4E37">
        <w:rPr>
          <w:sz w:val="24"/>
          <w:szCs w:val="24"/>
        </w:rPr>
        <w:t>вышестоящими депозитариями</w:t>
      </w:r>
      <w:r w:rsidR="00E81DCA" w:rsidRPr="006F4E37">
        <w:rPr>
          <w:sz w:val="24"/>
          <w:szCs w:val="24"/>
        </w:rPr>
        <w:t>)</w:t>
      </w:r>
      <w:r w:rsidRPr="006F4E37">
        <w:rPr>
          <w:sz w:val="24"/>
          <w:szCs w:val="24"/>
        </w:rPr>
        <w:t>, открывшими Депозитарию лицевой счет или счет депо номинального держателя.</w:t>
      </w:r>
    </w:p>
    <w:p w14:paraId="397F84A2" w14:textId="77777777" w:rsidR="00913783" w:rsidRPr="006F4E37" w:rsidRDefault="00913783" w:rsidP="0092643E">
      <w:pPr>
        <w:pStyle w:val="1a"/>
        <w:tabs>
          <w:tab w:val="left" w:pos="1134"/>
        </w:tabs>
        <w:jc w:val="both"/>
        <w:rPr>
          <w:sz w:val="24"/>
          <w:szCs w:val="24"/>
        </w:rPr>
      </w:pPr>
      <w:r w:rsidRPr="006F4E37">
        <w:rPr>
          <w:sz w:val="24"/>
          <w:szCs w:val="24"/>
        </w:rPr>
        <w:t>Основанием для списания ценных бумаг с торговых счетов депо либо зачисления ценных бумаг на торговые счета депо, открытые в Депозитарии, является совершение указанных операций по торговому счету депо (субсчету депо) номинального держателя, открытого Депозитарию.</w:t>
      </w:r>
    </w:p>
    <w:p w14:paraId="6C100840" w14:textId="77777777" w:rsidR="00913783" w:rsidRPr="006F4E37" w:rsidRDefault="00913783" w:rsidP="0092643E">
      <w:pPr>
        <w:pStyle w:val="1a"/>
        <w:tabs>
          <w:tab w:val="left" w:pos="1134"/>
        </w:tabs>
        <w:jc w:val="both"/>
        <w:rPr>
          <w:sz w:val="24"/>
          <w:szCs w:val="24"/>
        </w:rPr>
      </w:pPr>
      <w:r w:rsidRPr="006F4E37">
        <w:rPr>
          <w:sz w:val="24"/>
          <w:szCs w:val="24"/>
        </w:rPr>
        <w:t>Основаниями для зачисления ценных бумаг на торговый счет депо, открытый в Депозитарии или списания ценных бумаг с указанного счета являются:</w:t>
      </w:r>
    </w:p>
    <w:p w14:paraId="3E197171" w14:textId="77777777" w:rsidR="00913783" w:rsidRPr="006F4E37" w:rsidRDefault="00913783" w:rsidP="006F4E37">
      <w:pPr>
        <w:pStyle w:val="810"/>
        <w:numPr>
          <w:ilvl w:val="0"/>
          <w:numId w:val="32"/>
        </w:numPr>
        <w:shd w:val="clear" w:color="auto" w:fill="auto"/>
        <w:tabs>
          <w:tab w:val="left" w:pos="1134"/>
        </w:tabs>
        <w:spacing w:before="0" w:line="240" w:lineRule="auto"/>
        <w:ind w:left="0" w:firstLine="709"/>
        <w:jc w:val="both"/>
        <w:rPr>
          <w:rFonts w:ascii="Times New Roman" w:hAnsi="Times New Roman" w:cs="Times New Roman"/>
        </w:rPr>
      </w:pPr>
      <w:r w:rsidRPr="006F4E37">
        <w:rPr>
          <w:rFonts w:ascii="Times New Roman" w:hAnsi="Times New Roman" w:cs="Times New Roman"/>
        </w:rPr>
        <w:t>распоряжение клиринговой организации в виде поручения по субсчетам депо номинального держателя, на которых учитываются права на эти ценные бумаги, и (или) отчета клиринговой организации по итогам клиринга; либо</w:t>
      </w:r>
    </w:p>
    <w:p w14:paraId="7121CEFE" w14:textId="77777777" w:rsidR="00913783" w:rsidRPr="006F4E37" w:rsidRDefault="00913783" w:rsidP="006F4E37">
      <w:pPr>
        <w:pStyle w:val="810"/>
        <w:numPr>
          <w:ilvl w:val="0"/>
          <w:numId w:val="32"/>
        </w:numPr>
        <w:shd w:val="clear" w:color="auto" w:fill="auto"/>
        <w:tabs>
          <w:tab w:val="left" w:pos="1134"/>
        </w:tabs>
        <w:spacing w:before="0" w:line="240" w:lineRule="auto"/>
        <w:ind w:left="0" w:firstLine="709"/>
        <w:jc w:val="both"/>
        <w:rPr>
          <w:rFonts w:ascii="Times New Roman" w:hAnsi="Times New Roman" w:cs="Times New Roman"/>
        </w:rPr>
      </w:pPr>
      <w:r w:rsidRPr="006F4E37">
        <w:rPr>
          <w:rFonts w:ascii="Times New Roman" w:hAnsi="Times New Roman" w:cs="Times New Roman"/>
        </w:rPr>
        <w:t>распоряжение клиринговой организации в виде поручения по торговым счетам депо номинального держателя, на которых учитываются права на эти ценные бумаги, и (или) отчета клиринговой организации по итогам клиринга; либо</w:t>
      </w:r>
    </w:p>
    <w:p w14:paraId="390EE966" w14:textId="77777777" w:rsidR="00913783" w:rsidRPr="006F4E37" w:rsidRDefault="00913783" w:rsidP="006F4E37">
      <w:pPr>
        <w:pStyle w:val="810"/>
        <w:numPr>
          <w:ilvl w:val="0"/>
          <w:numId w:val="32"/>
        </w:numPr>
        <w:shd w:val="clear" w:color="auto" w:fill="auto"/>
        <w:tabs>
          <w:tab w:val="left" w:pos="1134"/>
        </w:tabs>
        <w:spacing w:before="0" w:line="240" w:lineRule="auto"/>
        <w:ind w:left="0" w:firstLine="709"/>
        <w:jc w:val="both"/>
        <w:rPr>
          <w:rFonts w:ascii="Times New Roman" w:hAnsi="Times New Roman" w:cs="Times New Roman"/>
        </w:rPr>
      </w:pPr>
      <w:r w:rsidRPr="006F4E37">
        <w:rPr>
          <w:rFonts w:ascii="Times New Roman" w:hAnsi="Times New Roman" w:cs="Times New Roman"/>
        </w:rPr>
        <w:t>поручение Депонента по торговому счету депо, открытому в Депозитарии, и согласие клиринговой организации на распоряжение по торговому счету депо номинального держателя, на котором учитываются права на эти ценные бумаги в депозитарии, осуществляющем операции, связанные с исполнением обязательств по передаче ценных бумаг по итогам клиринга, который осуществляется этим депозитарием или на основании договор с клиринговой организацией; либо</w:t>
      </w:r>
    </w:p>
    <w:p w14:paraId="0C1CC31A" w14:textId="77777777" w:rsidR="00EE15AF" w:rsidRPr="006F4E37" w:rsidRDefault="00913783" w:rsidP="006F4E37">
      <w:pPr>
        <w:pStyle w:val="810"/>
        <w:numPr>
          <w:ilvl w:val="0"/>
          <w:numId w:val="32"/>
        </w:numPr>
        <w:shd w:val="clear" w:color="auto" w:fill="auto"/>
        <w:tabs>
          <w:tab w:val="left" w:pos="1134"/>
        </w:tabs>
        <w:spacing w:before="0" w:line="240" w:lineRule="auto"/>
        <w:ind w:left="0" w:firstLine="709"/>
        <w:jc w:val="both"/>
        <w:rPr>
          <w:rFonts w:ascii="Times New Roman" w:hAnsi="Times New Roman" w:cs="Times New Roman"/>
        </w:rPr>
      </w:pPr>
      <w:r w:rsidRPr="006F4E37">
        <w:rPr>
          <w:rFonts w:ascii="Times New Roman" w:hAnsi="Times New Roman" w:cs="Times New Roman"/>
        </w:rPr>
        <w:t>поручение одного Депонента о списании (переводе) этих ценных бумаг с торгового счета депо, открытого в Депозитарии, и поручение другого Депонента об их зачислении (переводе) на его торговый счет депо, открытый в Депозитарии при условии, что Организация является участником клиринга, осуществляемого клиринговой организацией, которая указана при открытии этих торговых счетов депо. При этом получение отдельного согласия на совершение таких операций не требуется, если правилами клиринга предусмотрено, что клиринговая организация согласна на совершение таких операций без обращения за получением такого согласия.</w:t>
      </w:r>
    </w:p>
    <w:p w14:paraId="46757624" w14:textId="77777777" w:rsidR="00913783" w:rsidRPr="006F4E37" w:rsidRDefault="00913783" w:rsidP="0092643E">
      <w:pPr>
        <w:pStyle w:val="1a"/>
        <w:tabs>
          <w:tab w:val="left" w:pos="1134"/>
        </w:tabs>
        <w:jc w:val="both"/>
        <w:rPr>
          <w:sz w:val="24"/>
          <w:szCs w:val="24"/>
        </w:rPr>
      </w:pPr>
      <w:r w:rsidRPr="006F4E37">
        <w:rPr>
          <w:sz w:val="24"/>
          <w:szCs w:val="24"/>
        </w:rPr>
        <w:t>В случаях, установленных федеральными законами и иными нормативными правовыми актами Российской Федерации, Депозитарий обязан исполнять, оформленные надлежащим образом, письменные решения государственных органов: судебных, органов дознания и предварительного следствия</w:t>
      </w:r>
      <w:r w:rsidR="000D0B39" w:rsidRPr="006F4E37">
        <w:rPr>
          <w:sz w:val="24"/>
          <w:szCs w:val="24"/>
        </w:rPr>
        <w:t>, судебных приставов-исполнителей, а также иных органов в соответствии с действующим законодательством</w:t>
      </w:r>
      <w:r w:rsidRPr="006F4E37">
        <w:rPr>
          <w:sz w:val="24"/>
          <w:szCs w:val="24"/>
        </w:rPr>
        <w:t xml:space="preserve">. Письменные решения государственных органов должны сопровождаться приложением соответствующих документов: решение суда, исполнительный лист, постановление о наложение ареста и </w:t>
      </w:r>
      <w:r w:rsidR="000D0B39" w:rsidRPr="006F4E37">
        <w:rPr>
          <w:sz w:val="24"/>
          <w:szCs w:val="24"/>
        </w:rPr>
        <w:t xml:space="preserve">иных документов в соответствии с действующим законодательством. </w:t>
      </w:r>
    </w:p>
    <w:p w14:paraId="234217AD" w14:textId="322A7ECD" w:rsidR="00913783" w:rsidRDefault="00913783" w:rsidP="0092643E">
      <w:pPr>
        <w:pStyle w:val="1a"/>
        <w:tabs>
          <w:tab w:val="left" w:pos="1134"/>
        </w:tabs>
        <w:jc w:val="both"/>
        <w:rPr>
          <w:sz w:val="24"/>
          <w:szCs w:val="24"/>
        </w:rPr>
      </w:pPr>
      <w:r w:rsidRPr="006F4E37">
        <w:rPr>
          <w:sz w:val="24"/>
          <w:szCs w:val="24"/>
        </w:rPr>
        <w:t>Поручение на совершение депозитарных операций должно быть составлено в бумажной форме или в виде Электронного документа в соответствии с Правилами ЭДО с соблюдением требований</w:t>
      </w:r>
      <w:r w:rsidR="003D05E6" w:rsidRPr="006F4E37">
        <w:rPr>
          <w:sz w:val="24"/>
          <w:szCs w:val="24"/>
        </w:rPr>
        <w:t>,</w:t>
      </w:r>
      <w:r w:rsidRPr="006F4E37">
        <w:rPr>
          <w:sz w:val="24"/>
          <w:szCs w:val="24"/>
        </w:rPr>
        <w:t xml:space="preserve"> действующих нормативных правовых актов Российской Федерации и настоящих Условий. Образцы документов, которые должны заполнять Депоненты приведены в Приложении № 1 к настоящим Условиям.</w:t>
      </w:r>
      <w:r w:rsidR="000D0B39" w:rsidRPr="006F4E37">
        <w:rPr>
          <w:sz w:val="24"/>
          <w:szCs w:val="24"/>
        </w:rPr>
        <w:t xml:space="preserve"> </w:t>
      </w:r>
    </w:p>
    <w:p w14:paraId="234F5A09" w14:textId="77777777" w:rsidR="006E01E6" w:rsidRPr="006E01E6" w:rsidRDefault="006E01E6" w:rsidP="006E01E6">
      <w:pPr>
        <w:rPr>
          <w:lang w:eastAsia="ru-RU"/>
        </w:rPr>
      </w:pPr>
    </w:p>
    <w:p w14:paraId="3992FE19" w14:textId="77777777" w:rsidR="00913783" w:rsidRPr="006E01E6" w:rsidRDefault="00913783" w:rsidP="0092643E">
      <w:pPr>
        <w:pStyle w:val="a6"/>
        <w:numPr>
          <w:ilvl w:val="0"/>
          <w:numId w:val="15"/>
        </w:numPr>
        <w:tabs>
          <w:tab w:val="left" w:pos="993"/>
        </w:tabs>
        <w:spacing w:after="120"/>
        <w:ind w:left="0" w:firstLine="709"/>
        <w:jc w:val="both"/>
        <w:outlineLvl w:val="0"/>
        <w:rPr>
          <w:b/>
          <w:bCs/>
          <w:sz w:val="24"/>
          <w:szCs w:val="24"/>
        </w:rPr>
      </w:pPr>
      <w:bookmarkStart w:id="28" w:name="_Toc157094547"/>
      <w:r w:rsidRPr="006E01E6">
        <w:rPr>
          <w:b/>
          <w:bCs/>
          <w:sz w:val="24"/>
          <w:szCs w:val="24"/>
        </w:rPr>
        <w:t>ПОРЯДОК ИСПОЛНЕНИЯ ДЕПОЗИТАРНЫХ ОПЕРАЦИЙ</w:t>
      </w:r>
      <w:bookmarkEnd w:id="28"/>
    </w:p>
    <w:p w14:paraId="572ACC0A" w14:textId="77777777" w:rsidR="00913783" w:rsidRPr="006F4E37" w:rsidRDefault="00913783" w:rsidP="0092643E">
      <w:pPr>
        <w:pStyle w:val="1a"/>
        <w:tabs>
          <w:tab w:val="left" w:pos="1134"/>
        </w:tabs>
        <w:jc w:val="both"/>
        <w:rPr>
          <w:sz w:val="24"/>
          <w:szCs w:val="24"/>
        </w:rPr>
      </w:pPr>
      <w:r w:rsidRPr="006F4E37">
        <w:rPr>
          <w:sz w:val="24"/>
          <w:szCs w:val="24"/>
        </w:rPr>
        <w:t>Все действия, регулируемые настоящими Условиями, осуществляются по московскому времени.</w:t>
      </w:r>
    </w:p>
    <w:p w14:paraId="1FE27600" w14:textId="525FD7F6" w:rsidR="00913783" w:rsidRPr="006F4E37" w:rsidRDefault="00913783" w:rsidP="0092643E">
      <w:pPr>
        <w:pStyle w:val="1a"/>
        <w:tabs>
          <w:tab w:val="left" w:pos="1134"/>
        </w:tabs>
        <w:jc w:val="both"/>
        <w:rPr>
          <w:sz w:val="24"/>
          <w:szCs w:val="24"/>
        </w:rPr>
      </w:pPr>
      <w:r w:rsidRPr="006F4E37">
        <w:rPr>
          <w:sz w:val="24"/>
          <w:szCs w:val="24"/>
        </w:rPr>
        <w:t xml:space="preserve">Операционный день </w:t>
      </w:r>
      <w:r w:rsidR="006E01E6">
        <w:rPr>
          <w:sz w:val="24"/>
          <w:szCs w:val="24"/>
        </w:rPr>
        <w:t>–</w:t>
      </w:r>
      <w:r w:rsidRPr="006F4E37">
        <w:rPr>
          <w:sz w:val="24"/>
          <w:szCs w:val="24"/>
        </w:rPr>
        <w:t xml:space="preserve"> операционно-учетный цикл за соответствующую календарную дату, в течение которого совершаются все операции по счетам депо за указанную календарную дату. Операции с ценными бумагами, изменяющие количество ценных бумаг на счетах депо, совершаются в течение операционного дня.</w:t>
      </w:r>
    </w:p>
    <w:p w14:paraId="4DD593B9" w14:textId="77777777" w:rsidR="00913783" w:rsidRPr="006F4E37" w:rsidRDefault="00913783" w:rsidP="0092643E">
      <w:pPr>
        <w:pStyle w:val="1a"/>
        <w:tabs>
          <w:tab w:val="left" w:pos="1134"/>
        </w:tabs>
        <w:jc w:val="both"/>
        <w:rPr>
          <w:sz w:val="24"/>
          <w:szCs w:val="24"/>
        </w:rPr>
      </w:pPr>
      <w:r w:rsidRPr="006F4E37">
        <w:rPr>
          <w:sz w:val="24"/>
          <w:szCs w:val="24"/>
        </w:rPr>
        <w:t>Депозитарий устанавливает единую для всех депонентов продолжительность операционного дня.</w:t>
      </w:r>
    </w:p>
    <w:p w14:paraId="1591031E" w14:textId="681A795E" w:rsidR="00913783" w:rsidRPr="006F4E37" w:rsidRDefault="00913783" w:rsidP="0092643E">
      <w:pPr>
        <w:pStyle w:val="1a"/>
        <w:tabs>
          <w:tab w:val="left" w:pos="1134"/>
        </w:tabs>
        <w:jc w:val="both"/>
        <w:rPr>
          <w:sz w:val="24"/>
          <w:szCs w:val="24"/>
        </w:rPr>
      </w:pPr>
      <w:r w:rsidRPr="006F4E37">
        <w:rPr>
          <w:sz w:val="24"/>
          <w:szCs w:val="24"/>
        </w:rPr>
        <w:t xml:space="preserve">Время начала операционного дня Депозитария </w:t>
      </w:r>
      <w:r w:rsidR="006E01E6">
        <w:rPr>
          <w:sz w:val="24"/>
          <w:szCs w:val="24"/>
        </w:rPr>
        <w:t>–</w:t>
      </w:r>
      <w:r w:rsidRPr="006F4E37">
        <w:rPr>
          <w:sz w:val="24"/>
          <w:szCs w:val="24"/>
        </w:rPr>
        <w:t xml:space="preserve"> 12:00:00 по московскому времени календарного дня, время окончания операци</w:t>
      </w:r>
      <w:r w:rsidR="00451178" w:rsidRPr="006F4E37">
        <w:rPr>
          <w:sz w:val="24"/>
          <w:szCs w:val="24"/>
        </w:rPr>
        <w:t xml:space="preserve">онного дня </w:t>
      </w:r>
      <w:r w:rsidR="006E01E6">
        <w:rPr>
          <w:sz w:val="24"/>
          <w:szCs w:val="24"/>
        </w:rPr>
        <w:t>–</w:t>
      </w:r>
      <w:r w:rsidR="00451178" w:rsidRPr="006F4E37">
        <w:rPr>
          <w:sz w:val="24"/>
          <w:szCs w:val="24"/>
        </w:rPr>
        <w:t xml:space="preserve"> </w:t>
      </w:r>
      <w:r w:rsidRPr="006F4E37">
        <w:rPr>
          <w:sz w:val="24"/>
          <w:szCs w:val="24"/>
        </w:rPr>
        <w:t>11:59:59 ближайшего рабочего дня, следующего за данным календарным днем.</w:t>
      </w:r>
    </w:p>
    <w:p w14:paraId="77314061" w14:textId="7FBA2AB7" w:rsidR="00913783" w:rsidRPr="006F4E37" w:rsidRDefault="00913783" w:rsidP="0092643E">
      <w:pPr>
        <w:pStyle w:val="1a"/>
        <w:tabs>
          <w:tab w:val="left" w:pos="1134"/>
        </w:tabs>
        <w:jc w:val="both"/>
        <w:rPr>
          <w:sz w:val="24"/>
          <w:szCs w:val="24"/>
        </w:rPr>
      </w:pPr>
      <w:r w:rsidRPr="006F4E37">
        <w:rPr>
          <w:sz w:val="24"/>
          <w:szCs w:val="24"/>
        </w:rPr>
        <w:t>По истечении операционного дня Депозитарий не совершает за соответствующую календарную дату операций, изменяющих количество ценных бумаг по счетам депо, за исключением операций, совершение которых за календарную дату истекшего операционного дня допускается в соответствии с законодательством Российской Федерации (в т.ч. допускается внесени</w:t>
      </w:r>
      <w:r w:rsidR="006E01E6">
        <w:rPr>
          <w:sz w:val="24"/>
          <w:szCs w:val="24"/>
        </w:rPr>
        <w:t>е</w:t>
      </w:r>
      <w:r w:rsidRPr="006F4E37">
        <w:rPr>
          <w:sz w:val="24"/>
          <w:szCs w:val="24"/>
        </w:rPr>
        <w:t xml:space="preserve"> исправительных записей по счетам депо).</w:t>
      </w:r>
    </w:p>
    <w:p w14:paraId="377FC911" w14:textId="77777777" w:rsidR="00913783" w:rsidRPr="006F4E37" w:rsidRDefault="00913783" w:rsidP="0092643E">
      <w:pPr>
        <w:pStyle w:val="1a"/>
        <w:tabs>
          <w:tab w:val="left" w:pos="1134"/>
        </w:tabs>
        <w:jc w:val="both"/>
        <w:rPr>
          <w:sz w:val="24"/>
          <w:szCs w:val="24"/>
        </w:rPr>
      </w:pPr>
      <w:r w:rsidRPr="006F4E37">
        <w:rPr>
          <w:sz w:val="24"/>
          <w:szCs w:val="24"/>
        </w:rPr>
        <w:t>Совершение депозитарной операции делится на следующие этапы:</w:t>
      </w:r>
    </w:p>
    <w:p w14:paraId="3C516685" w14:textId="7E485DC5" w:rsidR="00913783" w:rsidRPr="006F4E37" w:rsidRDefault="00913783" w:rsidP="006E01E6">
      <w:pPr>
        <w:pStyle w:val="810"/>
        <w:numPr>
          <w:ilvl w:val="0"/>
          <w:numId w:val="33"/>
        </w:numPr>
        <w:shd w:val="clear" w:color="auto" w:fill="auto"/>
        <w:tabs>
          <w:tab w:val="left" w:pos="993"/>
        </w:tabs>
        <w:spacing w:before="0" w:line="240" w:lineRule="auto"/>
        <w:ind w:left="0" w:firstLine="709"/>
        <w:jc w:val="both"/>
        <w:rPr>
          <w:rFonts w:ascii="Times New Roman" w:hAnsi="Times New Roman" w:cs="Times New Roman"/>
        </w:rPr>
      </w:pPr>
      <w:r w:rsidRPr="006F4E37">
        <w:rPr>
          <w:rFonts w:ascii="Times New Roman" w:hAnsi="Times New Roman" w:cs="Times New Roman"/>
        </w:rPr>
        <w:t>прием поручения и иных документов, служащих основанием совершения депозитарной операции (далее – Документы</w:t>
      </w:r>
      <w:r w:rsidR="006E01E6">
        <w:rPr>
          <w:rFonts w:ascii="Times New Roman" w:hAnsi="Times New Roman" w:cs="Times New Roman"/>
        </w:rPr>
        <w:t>-</w:t>
      </w:r>
      <w:r w:rsidRPr="006F4E37">
        <w:rPr>
          <w:rFonts w:ascii="Times New Roman" w:hAnsi="Times New Roman" w:cs="Times New Roman"/>
        </w:rPr>
        <w:t xml:space="preserve">основания) от инициатора </w:t>
      </w:r>
      <w:r w:rsidR="0091748D" w:rsidRPr="006F4E37">
        <w:rPr>
          <w:rFonts w:ascii="Times New Roman" w:hAnsi="Times New Roman" w:cs="Times New Roman"/>
        </w:rPr>
        <w:t xml:space="preserve">депозитарной </w:t>
      </w:r>
      <w:r w:rsidRPr="006F4E37">
        <w:rPr>
          <w:rFonts w:ascii="Times New Roman" w:hAnsi="Times New Roman" w:cs="Times New Roman"/>
        </w:rPr>
        <w:t>операции;</w:t>
      </w:r>
    </w:p>
    <w:p w14:paraId="19D6D1E3" w14:textId="7A663BB4" w:rsidR="00913783" w:rsidRPr="006F4E37" w:rsidRDefault="00913783" w:rsidP="006E01E6">
      <w:pPr>
        <w:pStyle w:val="810"/>
        <w:numPr>
          <w:ilvl w:val="0"/>
          <w:numId w:val="33"/>
        </w:numPr>
        <w:shd w:val="clear" w:color="auto" w:fill="auto"/>
        <w:tabs>
          <w:tab w:val="left" w:pos="993"/>
        </w:tabs>
        <w:spacing w:before="0" w:line="240" w:lineRule="auto"/>
        <w:ind w:left="0" w:firstLine="709"/>
        <w:jc w:val="both"/>
        <w:rPr>
          <w:rFonts w:ascii="Times New Roman" w:hAnsi="Times New Roman" w:cs="Times New Roman"/>
        </w:rPr>
      </w:pPr>
      <w:r w:rsidRPr="006F4E37">
        <w:rPr>
          <w:rFonts w:ascii="Times New Roman" w:hAnsi="Times New Roman" w:cs="Times New Roman"/>
        </w:rPr>
        <w:t xml:space="preserve">проверка полномочий инициатора </w:t>
      </w:r>
      <w:r w:rsidR="0091748D" w:rsidRPr="006F4E37">
        <w:rPr>
          <w:rFonts w:ascii="Times New Roman" w:hAnsi="Times New Roman" w:cs="Times New Roman"/>
        </w:rPr>
        <w:t xml:space="preserve">депозитарной </w:t>
      </w:r>
      <w:r w:rsidRPr="006F4E37">
        <w:rPr>
          <w:rFonts w:ascii="Times New Roman" w:hAnsi="Times New Roman" w:cs="Times New Roman"/>
        </w:rPr>
        <w:t>операции, полноты и правильности оформления Документов</w:t>
      </w:r>
      <w:r w:rsidR="006E01E6">
        <w:rPr>
          <w:rFonts w:ascii="Times New Roman" w:hAnsi="Times New Roman" w:cs="Times New Roman"/>
        </w:rPr>
        <w:t>-</w:t>
      </w:r>
      <w:r w:rsidRPr="006F4E37">
        <w:rPr>
          <w:rFonts w:ascii="Times New Roman" w:hAnsi="Times New Roman" w:cs="Times New Roman"/>
        </w:rPr>
        <w:t>оснований;</w:t>
      </w:r>
    </w:p>
    <w:p w14:paraId="613EB593" w14:textId="486CD043" w:rsidR="00913783" w:rsidRPr="006F4E37" w:rsidRDefault="00913783" w:rsidP="006E01E6">
      <w:pPr>
        <w:pStyle w:val="810"/>
        <w:numPr>
          <w:ilvl w:val="0"/>
          <w:numId w:val="33"/>
        </w:numPr>
        <w:shd w:val="clear" w:color="auto" w:fill="auto"/>
        <w:tabs>
          <w:tab w:val="left" w:pos="993"/>
        </w:tabs>
        <w:spacing w:before="0" w:line="240" w:lineRule="auto"/>
        <w:ind w:left="0" w:firstLine="709"/>
        <w:jc w:val="both"/>
        <w:rPr>
          <w:rFonts w:ascii="Times New Roman" w:hAnsi="Times New Roman" w:cs="Times New Roman"/>
        </w:rPr>
      </w:pPr>
      <w:r w:rsidRPr="006F4E37">
        <w:rPr>
          <w:rFonts w:ascii="Times New Roman" w:hAnsi="Times New Roman" w:cs="Times New Roman"/>
        </w:rPr>
        <w:t>регистрация Документов</w:t>
      </w:r>
      <w:r w:rsidR="006E01E6">
        <w:rPr>
          <w:rFonts w:ascii="Times New Roman" w:hAnsi="Times New Roman" w:cs="Times New Roman"/>
        </w:rPr>
        <w:t>-</w:t>
      </w:r>
      <w:r w:rsidRPr="006F4E37">
        <w:rPr>
          <w:rFonts w:ascii="Times New Roman" w:hAnsi="Times New Roman" w:cs="Times New Roman"/>
        </w:rPr>
        <w:t>оснований в журнале входящих документов;</w:t>
      </w:r>
    </w:p>
    <w:p w14:paraId="3DC8A683" w14:textId="6CCC950C" w:rsidR="00913783" w:rsidRPr="006F4E37" w:rsidRDefault="00913783" w:rsidP="006E01E6">
      <w:pPr>
        <w:pStyle w:val="810"/>
        <w:numPr>
          <w:ilvl w:val="0"/>
          <w:numId w:val="33"/>
        </w:numPr>
        <w:shd w:val="clear" w:color="auto" w:fill="auto"/>
        <w:tabs>
          <w:tab w:val="left" w:pos="993"/>
        </w:tabs>
        <w:spacing w:before="0" w:line="240" w:lineRule="auto"/>
        <w:ind w:left="0" w:firstLine="709"/>
        <w:jc w:val="both"/>
        <w:rPr>
          <w:rFonts w:ascii="Times New Roman" w:hAnsi="Times New Roman" w:cs="Times New Roman"/>
        </w:rPr>
      </w:pPr>
      <w:r w:rsidRPr="006F4E37">
        <w:rPr>
          <w:rFonts w:ascii="Times New Roman" w:hAnsi="Times New Roman" w:cs="Times New Roman"/>
        </w:rPr>
        <w:t xml:space="preserve">совершение депозитарной операции и формирование отчета об исполнении операции, а в случае невозможности ее совершения </w:t>
      </w:r>
      <w:r w:rsidR="006E01E6">
        <w:rPr>
          <w:rFonts w:ascii="Times New Roman" w:hAnsi="Times New Roman" w:cs="Times New Roman"/>
        </w:rPr>
        <w:t>–</w:t>
      </w:r>
      <w:r w:rsidRPr="006F4E37">
        <w:rPr>
          <w:rFonts w:ascii="Times New Roman" w:hAnsi="Times New Roman" w:cs="Times New Roman"/>
        </w:rPr>
        <w:t xml:space="preserve"> формирование отказа в совершении депозитарной операции с указанием причин отказа;</w:t>
      </w:r>
    </w:p>
    <w:p w14:paraId="55A8CED3" w14:textId="77777777" w:rsidR="00913783" w:rsidRPr="006F4E37" w:rsidRDefault="00913783" w:rsidP="006E01E6">
      <w:pPr>
        <w:pStyle w:val="810"/>
        <w:numPr>
          <w:ilvl w:val="0"/>
          <w:numId w:val="33"/>
        </w:numPr>
        <w:shd w:val="clear" w:color="auto" w:fill="auto"/>
        <w:tabs>
          <w:tab w:val="left" w:pos="993"/>
        </w:tabs>
        <w:spacing w:before="0" w:line="240" w:lineRule="auto"/>
        <w:ind w:left="0" w:firstLine="709"/>
        <w:jc w:val="both"/>
        <w:rPr>
          <w:rFonts w:ascii="Times New Roman" w:hAnsi="Times New Roman" w:cs="Times New Roman"/>
        </w:rPr>
      </w:pPr>
      <w:r w:rsidRPr="006F4E37">
        <w:rPr>
          <w:rFonts w:ascii="Times New Roman" w:hAnsi="Times New Roman" w:cs="Times New Roman"/>
        </w:rPr>
        <w:t>регистрация отчета об исполнении операции / отказа в совершении операции в журнале исходящих документов;</w:t>
      </w:r>
    </w:p>
    <w:p w14:paraId="48134952" w14:textId="7484D8F8" w:rsidR="00913783" w:rsidRDefault="00913783" w:rsidP="006E01E6">
      <w:pPr>
        <w:pStyle w:val="810"/>
        <w:numPr>
          <w:ilvl w:val="0"/>
          <w:numId w:val="33"/>
        </w:numPr>
        <w:shd w:val="clear" w:color="auto" w:fill="auto"/>
        <w:tabs>
          <w:tab w:val="left" w:pos="993"/>
        </w:tabs>
        <w:spacing w:before="0" w:line="240" w:lineRule="auto"/>
        <w:ind w:left="0" w:firstLine="709"/>
        <w:jc w:val="both"/>
        <w:rPr>
          <w:rFonts w:ascii="Times New Roman" w:hAnsi="Times New Roman" w:cs="Times New Roman"/>
        </w:rPr>
      </w:pPr>
      <w:r w:rsidRPr="006F4E37">
        <w:rPr>
          <w:rFonts w:ascii="Times New Roman" w:hAnsi="Times New Roman" w:cs="Times New Roman"/>
        </w:rPr>
        <w:t>передача отчета об исполнении операции / отказа в совершении операции инициатору операции и другим лицам в соответствии с настоящими Условиями.</w:t>
      </w:r>
    </w:p>
    <w:p w14:paraId="2784A2F9" w14:textId="77777777" w:rsidR="006E01E6" w:rsidRPr="006F4E37" w:rsidRDefault="006E01E6" w:rsidP="006E01E6">
      <w:pPr>
        <w:pStyle w:val="810"/>
        <w:shd w:val="clear" w:color="auto" w:fill="auto"/>
        <w:tabs>
          <w:tab w:val="left" w:pos="993"/>
        </w:tabs>
        <w:spacing w:before="0" w:line="240" w:lineRule="auto"/>
        <w:ind w:left="709"/>
        <w:jc w:val="both"/>
        <w:rPr>
          <w:rFonts w:ascii="Times New Roman" w:hAnsi="Times New Roman" w:cs="Times New Roman"/>
        </w:rPr>
      </w:pPr>
    </w:p>
    <w:p w14:paraId="26F0B25F" w14:textId="77777777" w:rsidR="00913783" w:rsidRPr="006E01E6" w:rsidRDefault="00913783" w:rsidP="006E01E6">
      <w:pPr>
        <w:pStyle w:val="a6"/>
        <w:numPr>
          <w:ilvl w:val="1"/>
          <w:numId w:val="15"/>
        </w:numPr>
        <w:tabs>
          <w:tab w:val="left" w:pos="1134"/>
        </w:tabs>
        <w:spacing w:after="120"/>
        <w:jc w:val="both"/>
        <w:outlineLvl w:val="1"/>
        <w:rPr>
          <w:b/>
          <w:bCs/>
          <w:sz w:val="24"/>
          <w:szCs w:val="24"/>
        </w:rPr>
      </w:pPr>
      <w:bookmarkStart w:id="29" w:name="_Toc157094548"/>
      <w:r w:rsidRPr="006E01E6">
        <w:rPr>
          <w:b/>
          <w:bCs/>
          <w:sz w:val="24"/>
          <w:szCs w:val="24"/>
        </w:rPr>
        <w:t>Прием поручений, иных документов, служащих основанием совершения депозитарной операции</w:t>
      </w:r>
      <w:bookmarkEnd w:id="29"/>
    </w:p>
    <w:p w14:paraId="7AF7A958" w14:textId="615A8019" w:rsidR="00913783" w:rsidRPr="006F4E37" w:rsidRDefault="00913783" w:rsidP="0092643E">
      <w:pPr>
        <w:pStyle w:val="1a"/>
        <w:tabs>
          <w:tab w:val="left" w:pos="1134"/>
        </w:tabs>
        <w:jc w:val="both"/>
        <w:rPr>
          <w:sz w:val="24"/>
          <w:szCs w:val="24"/>
        </w:rPr>
      </w:pPr>
      <w:r w:rsidRPr="006F4E37">
        <w:rPr>
          <w:sz w:val="24"/>
          <w:szCs w:val="24"/>
        </w:rPr>
        <w:t xml:space="preserve">Прием Документов-оснований осуществляется с 10:00 до 18:00 каждого </w:t>
      </w:r>
      <w:r w:rsidR="006E01E6">
        <w:rPr>
          <w:sz w:val="24"/>
          <w:szCs w:val="24"/>
        </w:rPr>
        <w:t>р</w:t>
      </w:r>
      <w:r w:rsidRPr="006F4E37">
        <w:rPr>
          <w:sz w:val="24"/>
          <w:szCs w:val="24"/>
        </w:rPr>
        <w:t xml:space="preserve">абочего дня. По отдельным операциям допускается установление по усмотрению Депозитария иного момента времени в течение </w:t>
      </w:r>
      <w:r w:rsidR="006E01E6">
        <w:rPr>
          <w:sz w:val="24"/>
          <w:szCs w:val="24"/>
        </w:rPr>
        <w:t>р</w:t>
      </w:r>
      <w:r w:rsidRPr="006F4E37">
        <w:rPr>
          <w:sz w:val="24"/>
          <w:szCs w:val="24"/>
        </w:rPr>
        <w:t>абочего дня, до которого поручения депо принимаются и начинают исполняться в текущий</w:t>
      </w:r>
      <w:r w:rsidR="00E06F68" w:rsidRPr="006F4E37">
        <w:rPr>
          <w:sz w:val="24"/>
          <w:szCs w:val="24"/>
        </w:rPr>
        <w:t xml:space="preserve"> </w:t>
      </w:r>
      <w:r w:rsidR="006E01E6">
        <w:rPr>
          <w:sz w:val="24"/>
          <w:szCs w:val="24"/>
        </w:rPr>
        <w:t>р</w:t>
      </w:r>
      <w:r w:rsidRPr="006F4E37">
        <w:rPr>
          <w:sz w:val="24"/>
          <w:szCs w:val="24"/>
        </w:rPr>
        <w:t>абочий день.</w:t>
      </w:r>
    </w:p>
    <w:p w14:paraId="0A289613" w14:textId="5BB3717A" w:rsidR="00913783" w:rsidRPr="006F4E37" w:rsidRDefault="00913783" w:rsidP="0092643E">
      <w:pPr>
        <w:pStyle w:val="1a"/>
        <w:tabs>
          <w:tab w:val="left" w:pos="1134"/>
        </w:tabs>
        <w:jc w:val="both"/>
        <w:rPr>
          <w:sz w:val="24"/>
          <w:szCs w:val="24"/>
        </w:rPr>
      </w:pPr>
      <w:r w:rsidRPr="006F4E37">
        <w:rPr>
          <w:sz w:val="24"/>
          <w:szCs w:val="24"/>
        </w:rPr>
        <w:t>Документы-основания представляются в Депозитарий инициатором депозитарной операции или лицом, имеющим доверенность инициатора депозитарной операции на передачу документов.</w:t>
      </w:r>
      <w:r w:rsidR="00A23C17" w:rsidRPr="006F4E37">
        <w:rPr>
          <w:sz w:val="24"/>
          <w:szCs w:val="24"/>
        </w:rPr>
        <w:t xml:space="preserve"> </w:t>
      </w:r>
    </w:p>
    <w:p w14:paraId="21DC77C2" w14:textId="7DEEEDED" w:rsidR="00450D49" w:rsidRPr="006E01E6" w:rsidRDefault="00450D49" w:rsidP="006E01E6">
      <w:pPr>
        <w:ind w:firstLine="709"/>
        <w:jc w:val="both"/>
        <w:rPr>
          <w:sz w:val="24"/>
          <w:szCs w:val="24"/>
        </w:rPr>
      </w:pPr>
      <w:r w:rsidRPr="006E01E6">
        <w:rPr>
          <w:sz w:val="24"/>
          <w:szCs w:val="24"/>
          <w:lang w:eastAsia="ru-RU"/>
        </w:rPr>
        <w:t>Документы-основания для совершения депозитарных операций представляются в Депозитарий инициатором операции на бумажном носителе, за исключением случаев</w:t>
      </w:r>
      <w:r w:rsidR="006E01E6">
        <w:rPr>
          <w:sz w:val="24"/>
          <w:szCs w:val="24"/>
          <w:lang w:eastAsia="ru-RU"/>
        </w:rPr>
        <w:t>,</w:t>
      </w:r>
      <w:r w:rsidRPr="006E01E6">
        <w:rPr>
          <w:sz w:val="24"/>
          <w:szCs w:val="24"/>
          <w:lang w:eastAsia="ru-RU"/>
        </w:rPr>
        <w:t xml:space="preserve"> установленных настоящим</w:t>
      </w:r>
      <w:r w:rsidR="006E01E6">
        <w:rPr>
          <w:sz w:val="24"/>
          <w:szCs w:val="24"/>
          <w:lang w:eastAsia="ru-RU"/>
        </w:rPr>
        <w:t>и</w:t>
      </w:r>
      <w:r w:rsidRPr="006E01E6">
        <w:rPr>
          <w:sz w:val="24"/>
          <w:szCs w:val="24"/>
          <w:lang w:eastAsia="ru-RU"/>
        </w:rPr>
        <w:t xml:space="preserve"> </w:t>
      </w:r>
      <w:r w:rsidR="006E01E6">
        <w:rPr>
          <w:sz w:val="24"/>
          <w:szCs w:val="24"/>
          <w:lang w:eastAsia="ru-RU"/>
        </w:rPr>
        <w:t>Условиями</w:t>
      </w:r>
      <w:r w:rsidRPr="006E01E6">
        <w:rPr>
          <w:sz w:val="24"/>
          <w:szCs w:val="24"/>
          <w:lang w:eastAsia="ru-RU"/>
        </w:rPr>
        <w:t xml:space="preserve">. </w:t>
      </w:r>
    </w:p>
    <w:p w14:paraId="5212092E" w14:textId="77777777" w:rsidR="00913783" w:rsidRPr="006E01E6" w:rsidRDefault="00913783" w:rsidP="006E01E6">
      <w:pPr>
        <w:pStyle w:val="1a"/>
        <w:tabs>
          <w:tab w:val="left" w:pos="1134"/>
        </w:tabs>
        <w:jc w:val="both"/>
        <w:rPr>
          <w:sz w:val="24"/>
          <w:szCs w:val="24"/>
        </w:rPr>
      </w:pPr>
      <w:r w:rsidRPr="006E01E6">
        <w:rPr>
          <w:sz w:val="24"/>
          <w:szCs w:val="24"/>
        </w:rPr>
        <w:t>Другие возможные способы передачи Документов-оснований применяются на основании отдельных соглашений с Депонентами.</w:t>
      </w:r>
    </w:p>
    <w:p w14:paraId="18F6FEFB" w14:textId="71951BFA" w:rsidR="006A47E1" w:rsidRDefault="00913783" w:rsidP="006E01E6">
      <w:pPr>
        <w:pStyle w:val="1a"/>
        <w:tabs>
          <w:tab w:val="left" w:pos="1134"/>
        </w:tabs>
        <w:jc w:val="both"/>
        <w:rPr>
          <w:sz w:val="24"/>
          <w:szCs w:val="24"/>
        </w:rPr>
      </w:pPr>
      <w:r w:rsidRPr="006E01E6">
        <w:rPr>
          <w:sz w:val="24"/>
          <w:szCs w:val="24"/>
        </w:rPr>
        <w:t>Для отдельных видов поручений может быть принят иной порядок их принятия.</w:t>
      </w:r>
    </w:p>
    <w:p w14:paraId="005F4CEC" w14:textId="77777777" w:rsidR="006E01E6" w:rsidRPr="006E01E6" w:rsidRDefault="006E01E6" w:rsidP="006E01E6">
      <w:pPr>
        <w:rPr>
          <w:lang w:eastAsia="ru-RU"/>
        </w:rPr>
      </w:pPr>
    </w:p>
    <w:p w14:paraId="56A0B1C8" w14:textId="6419860F" w:rsidR="00913783" w:rsidRPr="006E01E6" w:rsidRDefault="00913783" w:rsidP="006E01E6">
      <w:pPr>
        <w:pStyle w:val="a6"/>
        <w:numPr>
          <w:ilvl w:val="1"/>
          <w:numId w:val="15"/>
        </w:numPr>
        <w:tabs>
          <w:tab w:val="left" w:pos="1134"/>
        </w:tabs>
        <w:spacing w:after="120"/>
        <w:jc w:val="both"/>
        <w:outlineLvl w:val="1"/>
        <w:rPr>
          <w:b/>
          <w:bCs/>
          <w:sz w:val="24"/>
          <w:szCs w:val="24"/>
        </w:rPr>
      </w:pPr>
      <w:bookmarkStart w:id="30" w:name="_Toc157094549"/>
      <w:r w:rsidRPr="006E01E6">
        <w:rPr>
          <w:b/>
          <w:bCs/>
          <w:sz w:val="24"/>
          <w:szCs w:val="24"/>
        </w:rPr>
        <w:t xml:space="preserve">Проверка правильности оформления </w:t>
      </w:r>
      <w:r w:rsidR="00E06F68" w:rsidRPr="006E01E6">
        <w:rPr>
          <w:b/>
          <w:bCs/>
          <w:sz w:val="24"/>
          <w:szCs w:val="24"/>
        </w:rPr>
        <w:t>П</w:t>
      </w:r>
      <w:r w:rsidRPr="006E01E6">
        <w:rPr>
          <w:b/>
          <w:bCs/>
          <w:sz w:val="24"/>
          <w:szCs w:val="24"/>
        </w:rPr>
        <w:t>оручений и иных документов, служащих основанием совершения депозитарной операции</w:t>
      </w:r>
      <w:bookmarkEnd w:id="30"/>
    </w:p>
    <w:p w14:paraId="6DD1343F" w14:textId="682E21FA" w:rsidR="00913783" w:rsidRPr="006E01E6" w:rsidRDefault="00913783" w:rsidP="006E01E6">
      <w:pPr>
        <w:pStyle w:val="1a"/>
        <w:tabs>
          <w:tab w:val="left" w:pos="1134"/>
        </w:tabs>
        <w:jc w:val="both"/>
        <w:rPr>
          <w:sz w:val="24"/>
          <w:szCs w:val="24"/>
        </w:rPr>
      </w:pPr>
      <w:r w:rsidRPr="006E01E6">
        <w:rPr>
          <w:sz w:val="24"/>
          <w:szCs w:val="24"/>
        </w:rPr>
        <w:t xml:space="preserve">Непосредственно при приеме Документов-оснований сотрудник Депозитария производит проверку </w:t>
      </w:r>
      <w:r w:rsidR="007E34C3">
        <w:rPr>
          <w:sz w:val="24"/>
          <w:szCs w:val="24"/>
        </w:rPr>
        <w:t xml:space="preserve">полноты и </w:t>
      </w:r>
      <w:r w:rsidRPr="006E01E6">
        <w:rPr>
          <w:sz w:val="24"/>
          <w:szCs w:val="24"/>
        </w:rPr>
        <w:t xml:space="preserve">правильности </w:t>
      </w:r>
      <w:r w:rsidR="00AA7CD2">
        <w:rPr>
          <w:sz w:val="24"/>
          <w:szCs w:val="24"/>
        </w:rPr>
        <w:t xml:space="preserve">оформления </w:t>
      </w:r>
      <w:r w:rsidRPr="006E01E6">
        <w:rPr>
          <w:sz w:val="24"/>
          <w:szCs w:val="24"/>
        </w:rPr>
        <w:t>указанных документов и их соответствия требованиям настоящих Условий и действующего законодательства Российской Федерации.</w:t>
      </w:r>
    </w:p>
    <w:p w14:paraId="0DCE58FD" w14:textId="77777777" w:rsidR="00913783" w:rsidRPr="006E01E6" w:rsidRDefault="00913783" w:rsidP="006E01E6">
      <w:pPr>
        <w:pStyle w:val="1a"/>
        <w:tabs>
          <w:tab w:val="left" w:pos="1134"/>
        </w:tabs>
        <w:jc w:val="both"/>
        <w:rPr>
          <w:sz w:val="24"/>
          <w:szCs w:val="24"/>
        </w:rPr>
      </w:pPr>
      <w:r w:rsidRPr="006E01E6">
        <w:rPr>
          <w:sz w:val="24"/>
          <w:szCs w:val="24"/>
        </w:rPr>
        <w:t>Депозитарий может отказывать в принятии Документов-оснований к исполнению по следующим причинам:</w:t>
      </w:r>
    </w:p>
    <w:p w14:paraId="40389E61" w14:textId="1C2F998A" w:rsidR="00913783" w:rsidRPr="006E01E6" w:rsidRDefault="00913783" w:rsidP="006E01E6">
      <w:pPr>
        <w:pStyle w:val="810"/>
        <w:numPr>
          <w:ilvl w:val="0"/>
          <w:numId w:val="6"/>
        </w:numPr>
        <w:shd w:val="clear" w:color="auto" w:fill="auto"/>
        <w:tabs>
          <w:tab w:val="num" w:pos="993"/>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Документы</w:t>
      </w:r>
      <w:r w:rsidR="006E01E6">
        <w:rPr>
          <w:rFonts w:ascii="Times New Roman" w:hAnsi="Times New Roman" w:cs="Times New Roman"/>
        </w:rPr>
        <w:t>-</w:t>
      </w:r>
      <w:r w:rsidRPr="006E01E6">
        <w:rPr>
          <w:rFonts w:ascii="Times New Roman" w:hAnsi="Times New Roman" w:cs="Times New Roman"/>
        </w:rPr>
        <w:t>основания представлены в Депозитарий лицом, не имеющим соответствующих полномочий;</w:t>
      </w:r>
    </w:p>
    <w:p w14:paraId="5720B91E" w14:textId="5FABD0F9" w:rsidR="00913783" w:rsidRPr="006E01E6" w:rsidRDefault="00913783" w:rsidP="006E01E6">
      <w:pPr>
        <w:pStyle w:val="810"/>
        <w:numPr>
          <w:ilvl w:val="0"/>
          <w:numId w:val="6"/>
        </w:numPr>
        <w:shd w:val="clear" w:color="auto" w:fill="auto"/>
        <w:tabs>
          <w:tab w:val="num" w:pos="993"/>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Документы</w:t>
      </w:r>
      <w:r w:rsidR="006E01E6">
        <w:rPr>
          <w:rFonts w:ascii="Times New Roman" w:hAnsi="Times New Roman" w:cs="Times New Roman"/>
        </w:rPr>
        <w:t>-</w:t>
      </w:r>
      <w:r w:rsidRPr="006E01E6">
        <w:rPr>
          <w:rFonts w:ascii="Times New Roman" w:hAnsi="Times New Roman" w:cs="Times New Roman"/>
        </w:rPr>
        <w:t xml:space="preserve">основания представлены в Депозитарий способом, не соответствующим </w:t>
      </w:r>
      <w:r w:rsidR="00E06F68" w:rsidRPr="006E01E6">
        <w:rPr>
          <w:rFonts w:ascii="Times New Roman" w:hAnsi="Times New Roman" w:cs="Times New Roman"/>
        </w:rPr>
        <w:t>Д</w:t>
      </w:r>
      <w:r w:rsidRPr="006E01E6">
        <w:rPr>
          <w:rFonts w:ascii="Times New Roman" w:hAnsi="Times New Roman" w:cs="Times New Roman"/>
        </w:rPr>
        <w:t>епозитарному договору или иному соглашению с конкретным Депонентом, передавшим Документы</w:t>
      </w:r>
      <w:r w:rsidR="006E01E6">
        <w:rPr>
          <w:rFonts w:ascii="Times New Roman" w:hAnsi="Times New Roman" w:cs="Times New Roman"/>
        </w:rPr>
        <w:t>-</w:t>
      </w:r>
      <w:r w:rsidRPr="006E01E6">
        <w:rPr>
          <w:rFonts w:ascii="Times New Roman" w:hAnsi="Times New Roman" w:cs="Times New Roman"/>
        </w:rPr>
        <w:t>основания, или способом, не предусмотренным Условиями;</w:t>
      </w:r>
    </w:p>
    <w:p w14:paraId="1D6A917C" w14:textId="53252176" w:rsidR="00913783" w:rsidRPr="006E01E6"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Документы</w:t>
      </w:r>
      <w:r w:rsidR="006E01E6">
        <w:rPr>
          <w:rFonts w:ascii="Times New Roman" w:hAnsi="Times New Roman" w:cs="Times New Roman"/>
        </w:rPr>
        <w:t>-</w:t>
      </w:r>
      <w:r w:rsidRPr="006E01E6">
        <w:rPr>
          <w:rFonts w:ascii="Times New Roman" w:hAnsi="Times New Roman" w:cs="Times New Roman"/>
        </w:rPr>
        <w:t>основания подписаны лицом, не имеющим соответствующих полномочий;</w:t>
      </w:r>
    </w:p>
    <w:p w14:paraId="1C5C16DE" w14:textId="77777777" w:rsidR="00913783" w:rsidRPr="006E01E6"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наличие у Депозитария существенных и обоснованных сомнений в подлинности подписи или оттиска печати инициатора операции;</w:t>
      </w:r>
    </w:p>
    <w:p w14:paraId="13E60DCE" w14:textId="39051F08" w:rsidR="00913783" w:rsidRPr="006E01E6"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Документы</w:t>
      </w:r>
      <w:r w:rsidR="006E01E6">
        <w:rPr>
          <w:rFonts w:ascii="Times New Roman" w:hAnsi="Times New Roman" w:cs="Times New Roman"/>
        </w:rPr>
        <w:t>-</w:t>
      </w:r>
      <w:r w:rsidRPr="006E01E6">
        <w:rPr>
          <w:rFonts w:ascii="Times New Roman" w:hAnsi="Times New Roman" w:cs="Times New Roman"/>
        </w:rPr>
        <w:t>основания оформлены с нарушениями требований настоящих Условий;</w:t>
      </w:r>
    </w:p>
    <w:p w14:paraId="7BAC526D" w14:textId="7C52ED7D" w:rsidR="00913783" w:rsidRPr="006E01E6"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состав или оформление Документов</w:t>
      </w:r>
      <w:r w:rsidR="006E01E6">
        <w:rPr>
          <w:rFonts w:ascii="Times New Roman" w:hAnsi="Times New Roman" w:cs="Times New Roman"/>
        </w:rPr>
        <w:t>-</w:t>
      </w:r>
      <w:r w:rsidRPr="006E01E6">
        <w:rPr>
          <w:rFonts w:ascii="Times New Roman" w:hAnsi="Times New Roman" w:cs="Times New Roman"/>
        </w:rPr>
        <w:t>оснований не соответствуют настоящим Условиям;</w:t>
      </w:r>
    </w:p>
    <w:p w14:paraId="1CE32173" w14:textId="6B57F973" w:rsidR="00913783" w:rsidRPr="006E01E6"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в Документа</w:t>
      </w:r>
      <w:r w:rsidR="006E01E6">
        <w:rPr>
          <w:rFonts w:ascii="Times New Roman" w:hAnsi="Times New Roman" w:cs="Times New Roman"/>
        </w:rPr>
        <w:t>х-</w:t>
      </w:r>
      <w:r w:rsidRPr="006E01E6">
        <w:rPr>
          <w:rFonts w:ascii="Times New Roman" w:hAnsi="Times New Roman" w:cs="Times New Roman"/>
        </w:rPr>
        <w:t>основаниях недостаточно данных для исполнения операции или содержащаяся в них информация противоречива;</w:t>
      </w:r>
    </w:p>
    <w:p w14:paraId="50870A60" w14:textId="5569B8A3" w:rsidR="00913783" w:rsidRPr="006E01E6"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Документы</w:t>
      </w:r>
      <w:r w:rsidR="006E01E6">
        <w:rPr>
          <w:rFonts w:ascii="Times New Roman" w:hAnsi="Times New Roman" w:cs="Times New Roman"/>
        </w:rPr>
        <w:t>-</w:t>
      </w:r>
      <w:r w:rsidRPr="006E01E6">
        <w:rPr>
          <w:rFonts w:ascii="Times New Roman" w:hAnsi="Times New Roman" w:cs="Times New Roman"/>
        </w:rPr>
        <w:t>основания оформлены с исправлениями;</w:t>
      </w:r>
    </w:p>
    <w:p w14:paraId="67A5D74B" w14:textId="77777777" w:rsidR="00913783" w:rsidRPr="006E01E6"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сведения, содержащиеся в представленных документах, не соответствуют сведениям, содержащимся в учетных регистрах Депозитария / записям по счетам депо Депонента;</w:t>
      </w:r>
    </w:p>
    <w:p w14:paraId="604150F4" w14:textId="19F4E477" w:rsidR="00913783" w:rsidRPr="006E01E6"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Депозитарий не оказывает услуги по учету прав на ценные бумаги (не обслуживает ценные бумаги), в отношении которых поданы Документы</w:t>
      </w:r>
      <w:r w:rsidR="006E01E6">
        <w:rPr>
          <w:rFonts w:ascii="Times New Roman" w:hAnsi="Times New Roman" w:cs="Times New Roman"/>
        </w:rPr>
        <w:t>-</w:t>
      </w:r>
      <w:r w:rsidRPr="006E01E6">
        <w:rPr>
          <w:rFonts w:ascii="Times New Roman" w:hAnsi="Times New Roman" w:cs="Times New Roman"/>
        </w:rPr>
        <w:t>основания;</w:t>
      </w:r>
    </w:p>
    <w:p w14:paraId="44CB9262" w14:textId="193CD3E4" w:rsidR="00913783" w:rsidRDefault="00913783" w:rsidP="006E01E6">
      <w:pPr>
        <w:pStyle w:val="810"/>
        <w:numPr>
          <w:ilvl w:val="0"/>
          <w:numId w:val="34"/>
        </w:numPr>
        <w:shd w:val="clear" w:color="auto" w:fill="auto"/>
        <w:tabs>
          <w:tab w:val="num"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поручение на депозитарную операцию передано в Депозитарий позднее 10 (десяти) рабочих дней с даты его оформления включительно.</w:t>
      </w:r>
    </w:p>
    <w:p w14:paraId="4D9986CD" w14:textId="77777777" w:rsidR="006E01E6" w:rsidRPr="006E01E6" w:rsidRDefault="006E01E6" w:rsidP="006E01E6">
      <w:pPr>
        <w:pStyle w:val="810"/>
        <w:shd w:val="clear" w:color="auto" w:fill="auto"/>
        <w:spacing w:before="0" w:line="240" w:lineRule="auto"/>
        <w:jc w:val="both"/>
        <w:rPr>
          <w:rFonts w:ascii="Times New Roman" w:hAnsi="Times New Roman" w:cs="Times New Roman"/>
        </w:rPr>
      </w:pPr>
    </w:p>
    <w:p w14:paraId="50BB891A" w14:textId="4D831345" w:rsidR="00913783" w:rsidRPr="006E01E6" w:rsidRDefault="00913783" w:rsidP="006E01E6">
      <w:pPr>
        <w:pStyle w:val="a6"/>
        <w:numPr>
          <w:ilvl w:val="1"/>
          <w:numId w:val="15"/>
        </w:numPr>
        <w:tabs>
          <w:tab w:val="left" w:pos="1134"/>
        </w:tabs>
        <w:spacing w:after="120"/>
        <w:outlineLvl w:val="1"/>
        <w:rPr>
          <w:b/>
          <w:bCs/>
        </w:rPr>
      </w:pPr>
      <w:bookmarkStart w:id="31" w:name="_Toc157094550"/>
      <w:bookmarkStart w:id="32" w:name="_Hlk83120464"/>
      <w:r w:rsidRPr="006E01E6">
        <w:rPr>
          <w:b/>
          <w:bCs/>
          <w:sz w:val="24"/>
          <w:szCs w:val="24"/>
        </w:rPr>
        <w:t xml:space="preserve">Принятие поручения и иных документов, служащих основанием совершения депозитарной </w:t>
      </w:r>
      <w:r w:rsidRPr="006E01E6">
        <w:rPr>
          <w:rFonts w:eastAsiaTheme="minorHAnsi"/>
          <w:b/>
          <w:bCs/>
          <w:sz w:val="24"/>
          <w:szCs w:val="24"/>
          <w:shd w:val="clear" w:color="auto" w:fill="FFFFFF"/>
          <w:lang w:val="ru-RU"/>
        </w:rPr>
        <w:t>операции, к исполнению или отказ в приеме Документов-</w:t>
      </w:r>
      <w:r w:rsidR="006E01E6">
        <w:rPr>
          <w:rFonts w:eastAsiaTheme="minorHAnsi"/>
          <w:b/>
          <w:bCs/>
          <w:sz w:val="24"/>
          <w:szCs w:val="24"/>
          <w:shd w:val="clear" w:color="auto" w:fill="FFFFFF"/>
          <w:lang w:val="ru-RU"/>
        </w:rPr>
        <w:t>о</w:t>
      </w:r>
      <w:r w:rsidRPr="006E01E6">
        <w:rPr>
          <w:rFonts w:eastAsiaTheme="minorHAnsi"/>
          <w:b/>
          <w:bCs/>
          <w:sz w:val="24"/>
          <w:szCs w:val="24"/>
          <w:shd w:val="clear" w:color="auto" w:fill="FFFFFF"/>
          <w:lang w:val="ru-RU"/>
        </w:rPr>
        <w:t>снований</w:t>
      </w:r>
      <w:bookmarkEnd w:id="31"/>
    </w:p>
    <w:bookmarkEnd w:id="32"/>
    <w:p w14:paraId="45877992" w14:textId="02E7BD41" w:rsidR="00913783" w:rsidRPr="006E01E6" w:rsidRDefault="00913783" w:rsidP="006E01E6">
      <w:pPr>
        <w:pStyle w:val="1a"/>
        <w:tabs>
          <w:tab w:val="left" w:pos="1134"/>
        </w:tabs>
        <w:jc w:val="both"/>
        <w:rPr>
          <w:sz w:val="24"/>
          <w:szCs w:val="24"/>
        </w:rPr>
      </w:pPr>
      <w:r w:rsidRPr="006E01E6">
        <w:rPr>
          <w:sz w:val="24"/>
          <w:szCs w:val="24"/>
        </w:rPr>
        <w:t xml:space="preserve">В случае отказа в приеме Документов-оснований сотрудник Депозитария по требованию Депонента в письменной форме составляет мотивированный отказ и заверяет его своей подписью и </w:t>
      </w:r>
      <w:r w:rsidR="00B1010B" w:rsidRPr="006E01E6">
        <w:rPr>
          <w:sz w:val="24"/>
          <w:szCs w:val="24"/>
        </w:rPr>
        <w:t xml:space="preserve">печатью </w:t>
      </w:r>
      <w:r w:rsidRPr="006E01E6">
        <w:rPr>
          <w:sz w:val="24"/>
          <w:szCs w:val="24"/>
        </w:rPr>
        <w:t>Депозитария с указанием даты.</w:t>
      </w:r>
    </w:p>
    <w:p w14:paraId="0DC85D2B" w14:textId="77777777" w:rsidR="00381859" w:rsidRDefault="00913783" w:rsidP="00381859">
      <w:pPr>
        <w:pStyle w:val="1a"/>
        <w:tabs>
          <w:tab w:val="left" w:pos="1134"/>
        </w:tabs>
        <w:jc w:val="both"/>
        <w:rPr>
          <w:sz w:val="24"/>
          <w:szCs w:val="24"/>
        </w:rPr>
      </w:pPr>
      <w:r w:rsidRPr="006E01E6">
        <w:rPr>
          <w:sz w:val="24"/>
          <w:szCs w:val="24"/>
        </w:rPr>
        <w:t>В случае приема Документов-оснований к исполнению сотрудник Депозитария регистрирует такие документы в журнале входящих документов</w:t>
      </w:r>
      <w:r w:rsidR="006E01E6">
        <w:rPr>
          <w:sz w:val="24"/>
          <w:szCs w:val="24"/>
        </w:rPr>
        <w:t xml:space="preserve">. </w:t>
      </w:r>
      <w:r w:rsidR="00E13511" w:rsidRPr="006E01E6">
        <w:rPr>
          <w:sz w:val="24"/>
          <w:szCs w:val="24"/>
        </w:rPr>
        <w:t xml:space="preserve">По требованию Депонента </w:t>
      </w:r>
      <w:r w:rsidR="008935FA" w:rsidRPr="006E01E6">
        <w:rPr>
          <w:sz w:val="24"/>
          <w:szCs w:val="24"/>
        </w:rPr>
        <w:t xml:space="preserve">сотрудник Депозитария </w:t>
      </w:r>
      <w:r w:rsidRPr="006E01E6">
        <w:rPr>
          <w:sz w:val="24"/>
          <w:szCs w:val="24"/>
        </w:rPr>
        <w:t>визирует документы с указанием даты приема и номера регистрации. Копия поручения с отметкой о приеме возвращается инициатору операции (по требованию).</w:t>
      </w:r>
    </w:p>
    <w:p w14:paraId="60116363" w14:textId="1A5A5AFA" w:rsidR="00381859" w:rsidRDefault="00381859" w:rsidP="00381859">
      <w:pPr>
        <w:pStyle w:val="1a"/>
        <w:tabs>
          <w:tab w:val="left" w:pos="1134"/>
        </w:tabs>
        <w:jc w:val="both"/>
        <w:rPr>
          <w:sz w:val="24"/>
          <w:szCs w:val="24"/>
        </w:rPr>
      </w:pPr>
    </w:p>
    <w:p w14:paraId="000728D4" w14:textId="1EAC3509" w:rsidR="00913783" w:rsidRDefault="00913783" w:rsidP="007C494C">
      <w:pPr>
        <w:pStyle w:val="1a"/>
        <w:numPr>
          <w:ilvl w:val="1"/>
          <w:numId w:val="15"/>
        </w:numPr>
        <w:tabs>
          <w:tab w:val="left" w:pos="1134"/>
        </w:tabs>
        <w:jc w:val="both"/>
        <w:rPr>
          <w:b/>
          <w:bCs/>
          <w:sz w:val="24"/>
          <w:szCs w:val="24"/>
          <w:lang w:val="x-none" w:eastAsia="en-US"/>
        </w:rPr>
      </w:pPr>
      <w:r w:rsidRPr="00381859">
        <w:rPr>
          <w:b/>
          <w:bCs/>
          <w:sz w:val="24"/>
          <w:szCs w:val="24"/>
          <w:lang w:val="x-none" w:eastAsia="en-US"/>
        </w:rPr>
        <w:t>Действия по исполнению депозитарной операции и случаи отказа в исполнении</w:t>
      </w:r>
      <w:r w:rsidRPr="00B74F57">
        <w:rPr>
          <w:b/>
          <w:bCs/>
          <w:sz w:val="24"/>
          <w:szCs w:val="24"/>
          <w:lang w:val="x-none" w:eastAsia="en-US"/>
        </w:rPr>
        <w:t xml:space="preserve"> </w:t>
      </w:r>
      <w:r w:rsidRPr="00381859">
        <w:rPr>
          <w:b/>
          <w:bCs/>
          <w:sz w:val="24"/>
          <w:szCs w:val="24"/>
          <w:lang w:val="x-none" w:eastAsia="en-US"/>
        </w:rPr>
        <w:t>депозитарной операции</w:t>
      </w:r>
    </w:p>
    <w:p w14:paraId="74C78407" w14:textId="77777777" w:rsidR="00381859" w:rsidRPr="00381859" w:rsidRDefault="00381859" w:rsidP="007C494C">
      <w:pPr>
        <w:pStyle w:val="ad"/>
        <w:ind w:left="1287" w:firstLine="0"/>
        <w:rPr>
          <w:lang w:val="x-none"/>
        </w:rPr>
      </w:pPr>
    </w:p>
    <w:p w14:paraId="2DB60C2E" w14:textId="77777777" w:rsidR="00913783" w:rsidRPr="006E01E6" w:rsidRDefault="00913783" w:rsidP="00381859">
      <w:pPr>
        <w:pStyle w:val="1a"/>
        <w:tabs>
          <w:tab w:val="left" w:pos="1134"/>
        </w:tabs>
        <w:jc w:val="both"/>
        <w:rPr>
          <w:sz w:val="24"/>
          <w:szCs w:val="24"/>
        </w:rPr>
      </w:pPr>
      <w:r w:rsidRPr="006E01E6">
        <w:rPr>
          <w:sz w:val="24"/>
          <w:szCs w:val="24"/>
        </w:rPr>
        <w:t>Депозитарий приступает к исполнению депозитарной операции в день принятия Документов-оснований. Документы-основания, поступившие в Депозитарий от Депонента (уполномоченных лиц Депонента) после 18:00, Депозитарий вправе исполнять в следующий рабочий день.</w:t>
      </w:r>
    </w:p>
    <w:p w14:paraId="3BFE1F46" w14:textId="202DF153" w:rsidR="006F7BEA" w:rsidRPr="006E01E6" w:rsidRDefault="00913783" w:rsidP="00381859">
      <w:pPr>
        <w:pStyle w:val="norm11"/>
        <w:tabs>
          <w:tab w:val="left" w:pos="1276"/>
          <w:tab w:val="left" w:pos="1418"/>
        </w:tabs>
        <w:spacing w:after="0"/>
        <w:ind w:firstLine="709"/>
        <w:rPr>
          <w:sz w:val="24"/>
          <w:szCs w:val="24"/>
        </w:rPr>
      </w:pPr>
      <w:r w:rsidRPr="006E01E6">
        <w:rPr>
          <w:sz w:val="24"/>
          <w:szCs w:val="24"/>
        </w:rPr>
        <w:t>Срок и условия исполнения принятых Документов-оснований устанавливаются настоящими Условиями отдельно для каждого вида депозитарной операции. В случае невозможности исполнения депозитарной операции на основании принятых Документов</w:t>
      </w:r>
      <w:r w:rsidR="007C494C">
        <w:rPr>
          <w:sz w:val="24"/>
          <w:szCs w:val="24"/>
        </w:rPr>
        <w:t>-</w:t>
      </w:r>
      <w:r w:rsidRPr="006E01E6">
        <w:rPr>
          <w:sz w:val="24"/>
          <w:szCs w:val="24"/>
        </w:rPr>
        <w:t>оснований Депоненту выдается отказ в совершении депозитарной операции с указанием причин отказа</w:t>
      </w:r>
      <w:r w:rsidR="006F7BEA" w:rsidRPr="006E01E6">
        <w:rPr>
          <w:sz w:val="24"/>
          <w:szCs w:val="24"/>
        </w:rPr>
        <w:t xml:space="preserve"> операции в срок не позднее 3 (трех) рабочих дней с момента приема и регистрации поручения либо с момента наступления события, в результате которого Депозитарий обязан выдать отказ, в том числе в случае получения отказа в исполнении данного поручения реестродержателем, иным депозитарием или местом хранения.</w:t>
      </w:r>
    </w:p>
    <w:p w14:paraId="1F028A63" w14:textId="77777777" w:rsidR="00305C5F" w:rsidRPr="006E01E6" w:rsidRDefault="00305C5F" w:rsidP="00381859">
      <w:pPr>
        <w:pStyle w:val="1a"/>
        <w:tabs>
          <w:tab w:val="left" w:pos="1134"/>
        </w:tabs>
        <w:jc w:val="both"/>
        <w:rPr>
          <w:sz w:val="24"/>
          <w:szCs w:val="24"/>
        </w:rPr>
      </w:pPr>
    </w:p>
    <w:p w14:paraId="3F83B628" w14:textId="191C3CC2" w:rsidR="00913783" w:rsidRPr="006E01E6" w:rsidRDefault="00913783" w:rsidP="00381859">
      <w:pPr>
        <w:pStyle w:val="1a"/>
        <w:tabs>
          <w:tab w:val="left" w:pos="1134"/>
        </w:tabs>
        <w:jc w:val="both"/>
        <w:rPr>
          <w:sz w:val="24"/>
          <w:szCs w:val="24"/>
        </w:rPr>
      </w:pPr>
      <w:r w:rsidRPr="006E01E6">
        <w:rPr>
          <w:sz w:val="24"/>
          <w:szCs w:val="24"/>
        </w:rPr>
        <w:t>Депозитарий</w:t>
      </w:r>
      <w:r w:rsidR="001A0C45" w:rsidRPr="006E01E6">
        <w:rPr>
          <w:sz w:val="24"/>
          <w:szCs w:val="24"/>
        </w:rPr>
        <w:t xml:space="preserve"> имеет право </w:t>
      </w:r>
      <w:r w:rsidR="00B0778C" w:rsidRPr="006E01E6">
        <w:rPr>
          <w:sz w:val="24"/>
          <w:szCs w:val="24"/>
        </w:rPr>
        <w:t>отказать</w:t>
      </w:r>
      <w:r w:rsidR="001A0C45" w:rsidRPr="006E01E6">
        <w:rPr>
          <w:sz w:val="24"/>
          <w:szCs w:val="24"/>
        </w:rPr>
        <w:t xml:space="preserve"> в совершении депозитарной операции в следующих случаях</w:t>
      </w:r>
      <w:r w:rsidRPr="006E01E6">
        <w:rPr>
          <w:sz w:val="24"/>
          <w:szCs w:val="24"/>
        </w:rPr>
        <w:t>:</w:t>
      </w:r>
    </w:p>
    <w:p w14:paraId="3AEFED3B" w14:textId="77777777" w:rsidR="00913783" w:rsidRPr="006E01E6" w:rsidRDefault="00913783" w:rsidP="007C494C">
      <w:pPr>
        <w:pStyle w:val="810"/>
        <w:numPr>
          <w:ilvl w:val="0"/>
          <w:numId w:val="35"/>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сведения, содержащиеся в представленных документах, не соответствуют сведениям, содержащимся в учетных регистрах Депозитария;</w:t>
      </w:r>
    </w:p>
    <w:p w14:paraId="216CBBF7" w14:textId="77777777" w:rsidR="001A0C45" w:rsidRPr="006E01E6" w:rsidRDefault="001A0C45" w:rsidP="007C494C">
      <w:pPr>
        <w:pStyle w:val="810"/>
        <w:numPr>
          <w:ilvl w:val="0"/>
          <w:numId w:val="35"/>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Поручение подписано лицом, не имеющим соответствующих полномочий</w:t>
      </w:r>
      <w:r w:rsidR="00D53BDF" w:rsidRPr="006E01E6">
        <w:rPr>
          <w:rFonts w:ascii="Times New Roman" w:hAnsi="Times New Roman" w:cs="Times New Roman"/>
        </w:rPr>
        <w:t>;</w:t>
      </w:r>
    </w:p>
    <w:p w14:paraId="6373A9CD" w14:textId="77777777" w:rsidR="00913783" w:rsidRPr="006E01E6" w:rsidRDefault="00913783" w:rsidP="007C494C">
      <w:pPr>
        <w:pStyle w:val="810"/>
        <w:numPr>
          <w:ilvl w:val="0"/>
          <w:numId w:val="35"/>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количество ценных бумаг, находящихся на счете депо</w:t>
      </w:r>
      <w:r w:rsidR="001A0C45" w:rsidRPr="006E01E6">
        <w:rPr>
          <w:rFonts w:ascii="Times New Roman" w:hAnsi="Times New Roman" w:cs="Times New Roman"/>
        </w:rPr>
        <w:t xml:space="preserve"> (разделе счета депо)</w:t>
      </w:r>
      <w:r w:rsidRPr="006E01E6">
        <w:rPr>
          <w:rFonts w:ascii="Times New Roman" w:hAnsi="Times New Roman" w:cs="Times New Roman"/>
        </w:rPr>
        <w:t xml:space="preserve">, недостаточно для проведения операции, указанной в </w:t>
      </w:r>
      <w:r w:rsidR="007812A8" w:rsidRPr="006E01E6">
        <w:rPr>
          <w:rFonts w:ascii="Times New Roman" w:hAnsi="Times New Roman" w:cs="Times New Roman"/>
        </w:rPr>
        <w:t>П</w:t>
      </w:r>
      <w:r w:rsidRPr="006E01E6">
        <w:rPr>
          <w:rFonts w:ascii="Times New Roman" w:hAnsi="Times New Roman" w:cs="Times New Roman"/>
        </w:rPr>
        <w:t>оручении;</w:t>
      </w:r>
    </w:p>
    <w:p w14:paraId="67460AB7" w14:textId="764D92C3" w:rsidR="00913783" w:rsidRPr="006E01E6" w:rsidRDefault="00913783" w:rsidP="007C494C">
      <w:pPr>
        <w:pStyle w:val="810"/>
        <w:numPr>
          <w:ilvl w:val="0"/>
          <w:numId w:val="35"/>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ценные бумаги, в отношении которых дается поручение, иные Документы</w:t>
      </w:r>
      <w:r w:rsidR="007C494C">
        <w:rPr>
          <w:rFonts w:ascii="Times New Roman" w:hAnsi="Times New Roman" w:cs="Times New Roman"/>
        </w:rPr>
        <w:t>-</w:t>
      </w:r>
      <w:r w:rsidRPr="006E01E6">
        <w:rPr>
          <w:rFonts w:ascii="Times New Roman" w:hAnsi="Times New Roman" w:cs="Times New Roman"/>
        </w:rPr>
        <w:t>основания, обременены обязательствами</w:t>
      </w:r>
      <w:r w:rsidR="007812A8" w:rsidRPr="006E01E6">
        <w:rPr>
          <w:rFonts w:ascii="Times New Roman" w:hAnsi="Times New Roman" w:cs="Times New Roman"/>
        </w:rPr>
        <w:t xml:space="preserve"> и (</w:t>
      </w:r>
      <w:r w:rsidRPr="006E01E6">
        <w:rPr>
          <w:rFonts w:ascii="Times New Roman" w:hAnsi="Times New Roman" w:cs="Times New Roman"/>
        </w:rPr>
        <w:t>и</w:t>
      </w:r>
      <w:r w:rsidR="007812A8" w:rsidRPr="006E01E6">
        <w:rPr>
          <w:rFonts w:ascii="Times New Roman" w:hAnsi="Times New Roman" w:cs="Times New Roman"/>
        </w:rPr>
        <w:t xml:space="preserve">ли) распоряжение ими ограничено в течение срока действия Поручения, и исполнение Поручения </w:t>
      </w:r>
      <w:r w:rsidRPr="006E01E6">
        <w:rPr>
          <w:rFonts w:ascii="Times New Roman" w:hAnsi="Times New Roman" w:cs="Times New Roman"/>
        </w:rPr>
        <w:t xml:space="preserve">может привести к нарушению </w:t>
      </w:r>
      <w:r w:rsidR="007812A8" w:rsidRPr="006E01E6">
        <w:rPr>
          <w:rFonts w:ascii="Times New Roman" w:hAnsi="Times New Roman" w:cs="Times New Roman"/>
        </w:rPr>
        <w:t>таких</w:t>
      </w:r>
      <w:r w:rsidRPr="006E01E6">
        <w:rPr>
          <w:rFonts w:ascii="Times New Roman" w:hAnsi="Times New Roman" w:cs="Times New Roman"/>
        </w:rPr>
        <w:t xml:space="preserve"> обязательств</w:t>
      </w:r>
      <w:r w:rsidR="007812A8" w:rsidRPr="006E01E6">
        <w:rPr>
          <w:rFonts w:ascii="Times New Roman" w:hAnsi="Times New Roman" w:cs="Times New Roman"/>
        </w:rPr>
        <w:t xml:space="preserve"> (ограничений)</w:t>
      </w:r>
      <w:r w:rsidRPr="006E01E6">
        <w:rPr>
          <w:rFonts w:ascii="Times New Roman" w:hAnsi="Times New Roman" w:cs="Times New Roman"/>
        </w:rPr>
        <w:t>;</w:t>
      </w:r>
    </w:p>
    <w:p w14:paraId="0516083E" w14:textId="77777777" w:rsidR="00913783" w:rsidRPr="006E01E6" w:rsidRDefault="00913783" w:rsidP="007C494C">
      <w:pPr>
        <w:pStyle w:val="810"/>
        <w:numPr>
          <w:ilvl w:val="0"/>
          <w:numId w:val="35"/>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не представлены документы, необходимые для исполнения депозитарной операции в соответствии с Условиями</w:t>
      </w:r>
      <w:r w:rsidR="007812A8" w:rsidRPr="006E01E6">
        <w:rPr>
          <w:rFonts w:ascii="Times New Roman" w:hAnsi="Times New Roman" w:cs="Times New Roman"/>
        </w:rPr>
        <w:t xml:space="preserve"> и </w:t>
      </w:r>
      <w:r w:rsidRPr="006E01E6">
        <w:rPr>
          <w:rFonts w:ascii="Times New Roman" w:hAnsi="Times New Roman" w:cs="Times New Roman"/>
        </w:rPr>
        <w:t>законодательством Российской Федерации</w:t>
      </w:r>
      <w:r w:rsidR="007812A8" w:rsidRPr="006E01E6">
        <w:rPr>
          <w:rFonts w:ascii="Times New Roman" w:hAnsi="Times New Roman" w:cs="Times New Roman"/>
        </w:rPr>
        <w:t>;</w:t>
      </w:r>
    </w:p>
    <w:p w14:paraId="3946EC5E" w14:textId="77777777" w:rsidR="00913783" w:rsidRPr="006E01E6" w:rsidRDefault="00913783" w:rsidP="007C494C">
      <w:pPr>
        <w:pStyle w:val="810"/>
        <w:numPr>
          <w:ilvl w:val="0"/>
          <w:numId w:val="35"/>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истек срок действия поручения, предусмотренный Условиями;</w:t>
      </w:r>
    </w:p>
    <w:p w14:paraId="70E6B4AD" w14:textId="77777777" w:rsidR="006F7BEA" w:rsidRPr="006E01E6" w:rsidRDefault="00913783" w:rsidP="007C494C">
      <w:pPr>
        <w:pStyle w:val="810"/>
        <w:numPr>
          <w:ilvl w:val="0"/>
          <w:numId w:val="35"/>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если исполнение операции приведет к нарушению действующего законодательства Российской Федерации;</w:t>
      </w:r>
    </w:p>
    <w:p w14:paraId="5DAE4B94" w14:textId="77777777" w:rsidR="006F7BEA" w:rsidRPr="006E01E6" w:rsidRDefault="006F7BEA" w:rsidP="007C494C">
      <w:pPr>
        <w:pStyle w:val="810"/>
        <w:numPr>
          <w:ilvl w:val="0"/>
          <w:numId w:val="35"/>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Депозитарий вправе отказать в списании ценных бумаг со счета депо, по которому осуществляется учет прав на ценные бумаги, и зачислении це</w:t>
      </w:r>
      <w:r w:rsidR="004A613E" w:rsidRPr="006E01E6">
        <w:rPr>
          <w:rFonts w:ascii="Times New Roman" w:hAnsi="Times New Roman" w:cs="Times New Roman"/>
        </w:rPr>
        <w:t>нных бумаг на такой счет, а так</w:t>
      </w:r>
      <w:r w:rsidRPr="006E01E6">
        <w:rPr>
          <w:rFonts w:ascii="Times New Roman" w:hAnsi="Times New Roman" w:cs="Times New Roman"/>
        </w:rPr>
        <w:t>же проведении других операций по данному счету в случае наличия задолженности депонента по оплате услуг Депозитария и/или оплате расходов, связанных с исполнением депозитарных поручений Депонента;</w:t>
      </w:r>
    </w:p>
    <w:p w14:paraId="02965AFD" w14:textId="77777777" w:rsidR="00913783" w:rsidRPr="006E01E6" w:rsidRDefault="006F7BEA" w:rsidP="007C494C">
      <w:pPr>
        <w:pStyle w:val="810"/>
        <w:numPr>
          <w:ilvl w:val="0"/>
          <w:numId w:val="35"/>
        </w:numPr>
        <w:shd w:val="clear" w:color="auto" w:fill="auto"/>
        <w:tabs>
          <w:tab w:val="left" w:pos="993"/>
        </w:tabs>
        <w:spacing w:before="0" w:line="240" w:lineRule="auto"/>
        <w:ind w:left="0" w:firstLine="567"/>
        <w:jc w:val="both"/>
        <w:rPr>
          <w:rFonts w:ascii="Times New Roman" w:hAnsi="Times New Roman" w:cs="Times New Roman"/>
        </w:rPr>
      </w:pPr>
      <w:r w:rsidRPr="006E01E6">
        <w:rPr>
          <w:rFonts w:ascii="Times New Roman" w:hAnsi="Times New Roman" w:cs="Times New Roman"/>
        </w:rPr>
        <w:t>и</w:t>
      </w:r>
      <w:r w:rsidR="00913783" w:rsidRPr="006E01E6">
        <w:rPr>
          <w:rFonts w:ascii="Times New Roman" w:hAnsi="Times New Roman" w:cs="Times New Roman"/>
        </w:rPr>
        <w:t xml:space="preserve">ные основания, предусмотренные действующим законодательством </w:t>
      </w:r>
      <w:r w:rsidRPr="006E01E6">
        <w:rPr>
          <w:rFonts w:ascii="Times New Roman" w:hAnsi="Times New Roman" w:cs="Times New Roman"/>
        </w:rPr>
        <w:t>РФ, нормативными правовыми актами Банка России</w:t>
      </w:r>
      <w:r w:rsidR="00B82EC3" w:rsidRPr="006E01E6">
        <w:rPr>
          <w:rFonts w:ascii="Times New Roman" w:hAnsi="Times New Roman" w:cs="Times New Roman"/>
        </w:rPr>
        <w:t>, С</w:t>
      </w:r>
      <w:r w:rsidRPr="006E01E6">
        <w:rPr>
          <w:rFonts w:ascii="Times New Roman" w:hAnsi="Times New Roman" w:cs="Times New Roman"/>
        </w:rPr>
        <w:t>тандартами НАУФОР, Договором и настоящими Условиями;</w:t>
      </w:r>
    </w:p>
    <w:p w14:paraId="5D2D56CD" w14:textId="38BC4EDC" w:rsidR="006F7BEA" w:rsidRPr="006E01E6" w:rsidRDefault="006F7BEA" w:rsidP="007C494C">
      <w:pPr>
        <w:pStyle w:val="810"/>
        <w:shd w:val="clear" w:color="auto" w:fill="auto"/>
        <w:tabs>
          <w:tab w:val="left" w:pos="993"/>
        </w:tabs>
        <w:spacing w:before="0" w:line="240" w:lineRule="auto"/>
        <w:ind w:left="-142" w:firstLine="993"/>
        <w:jc w:val="both"/>
        <w:rPr>
          <w:rFonts w:ascii="Times New Roman" w:hAnsi="Times New Roman" w:cs="Times New Roman"/>
        </w:rPr>
      </w:pPr>
      <w:r w:rsidRPr="006E01E6">
        <w:rPr>
          <w:rFonts w:ascii="Times New Roman" w:hAnsi="Times New Roman" w:cs="Times New Roman"/>
        </w:rPr>
        <w:t>Депозитарий имеет право потребовать от инициатора депозитарной операции представления дополнительных документов и сведений, необходимых для исполнения депозитарной операции в соответствии с настоящими Условиями, Договором, действующим законодательством Российской Федерации и подзаконными нормативными правовыми актами, требованиями третьих лиц, участвующих в исполнении операции.</w:t>
      </w:r>
    </w:p>
    <w:p w14:paraId="2F67EDD6" w14:textId="3CC78C39" w:rsidR="006F7BEA" w:rsidRDefault="006F7BEA" w:rsidP="007C494C">
      <w:pPr>
        <w:pStyle w:val="Default"/>
        <w:ind w:firstLine="709"/>
        <w:jc w:val="both"/>
        <w:rPr>
          <w:color w:val="auto"/>
        </w:rPr>
      </w:pPr>
      <w:r w:rsidRPr="006E01E6">
        <w:rPr>
          <w:color w:val="auto"/>
        </w:rPr>
        <w:t>В частности, Депозитарий вправе потребовать у Депонента предоставить подтверждающие документы, связанные с проведением валютной операции, а также копии договоров купли-продажи, отчеты брокера, копии платежных поручений, выписки со счетов депо Депонента в другом депозитарии (регистраторе) и т.п.</w:t>
      </w:r>
    </w:p>
    <w:p w14:paraId="4E5B4C29" w14:textId="77777777" w:rsidR="007C494C" w:rsidRPr="006E01E6" w:rsidRDefault="007C494C" w:rsidP="007C494C">
      <w:pPr>
        <w:pStyle w:val="Default"/>
        <w:ind w:firstLine="709"/>
        <w:jc w:val="both"/>
        <w:rPr>
          <w:color w:val="auto"/>
        </w:rPr>
      </w:pPr>
    </w:p>
    <w:p w14:paraId="411C02C8" w14:textId="34F199DC" w:rsidR="00913783" w:rsidRPr="006E01E6" w:rsidRDefault="00913783" w:rsidP="007C494C">
      <w:pPr>
        <w:pStyle w:val="a6"/>
        <w:numPr>
          <w:ilvl w:val="1"/>
          <w:numId w:val="15"/>
        </w:numPr>
        <w:tabs>
          <w:tab w:val="left" w:pos="1134"/>
        </w:tabs>
        <w:spacing w:after="120"/>
        <w:outlineLvl w:val="1"/>
      </w:pPr>
      <w:bookmarkStart w:id="33" w:name="_Toc157094551"/>
      <w:r w:rsidRPr="007C494C">
        <w:rPr>
          <w:b/>
          <w:bCs/>
          <w:sz w:val="24"/>
          <w:szCs w:val="24"/>
        </w:rPr>
        <w:t>Представление Депонентам отчетов о проведенных операциях и документов, удостоверяющих права на ценные бумаги</w:t>
      </w:r>
      <w:bookmarkEnd w:id="33"/>
    </w:p>
    <w:p w14:paraId="6AA39CE7" w14:textId="462C0829" w:rsidR="00913783" w:rsidRPr="006E01E6" w:rsidRDefault="00913783" w:rsidP="007C494C">
      <w:pPr>
        <w:pStyle w:val="1a"/>
        <w:tabs>
          <w:tab w:val="left" w:pos="1134"/>
        </w:tabs>
        <w:jc w:val="both"/>
        <w:rPr>
          <w:sz w:val="24"/>
          <w:szCs w:val="24"/>
        </w:rPr>
      </w:pPr>
      <w:r w:rsidRPr="006E01E6">
        <w:rPr>
          <w:sz w:val="24"/>
          <w:szCs w:val="24"/>
        </w:rPr>
        <w:t xml:space="preserve">Отчетные документы по результатам осуществленных в течение </w:t>
      </w:r>
      <w:r w:rsidR="00B0778C" w:rsidRPr="006E01E6">
        <w:rPr>
          <w:sz w:val="24"/>
          <w:szCs w:val="24"/>
        </w:rPr>
        <w:t xml:space="preserve">операционного </w:t>
      </w:r>
      <w:r w:rsidRPr="006E01E6">
        <w:rPr>
          <w:sz w:val="24"/>
          <w:szCs w:val="24"/>
        </w:rPr>
        <w:t xml:space="preserve">дня депозитарных операций, выдаются Депонентам на следующий рабочий день </w:t>
      </w:r>
      <w:r w:rsidR="007C494C">
        <w:rPr>
          <w:sz w:val="24"/>
          <w:szCs w:val="24"/>
        </w:rPr>
        <w:t>–</w:t>
      </w:r>
      <w:r w:rsidRPr="006E01E6">
        <w:rPr>
          <w:sz w:val="24"/>
          <w:szCs w:val="24"/>
        </w:rPr>
        <w:t xml:space="preserve"> с 13:00 до 18:00</w:t>
      </w:r>
      <w:r w:rsidR="00B0778C" w:rsidRPr="006E01E6">
        <w:rPr>
          <w:sz w:val="24"/>
          <w:szCs w:val="24"/>
        </w:rPr>
        <w:t xml:space="preserve"> часов</w:t>
      </w:r>
      <w:r w:rsidRPr="006E01E6">
        <w:rPr>
          <w:sz w:val="24"/>
          <w:szCs w:val="24"/>
        </w:rPr>
        <w:t>. Отчеты выдаются в бумажной форме, заверенные печатью Депозитария и подписью уполномоченного сотрудника Депозитария, или в виде Электронного документа, размещаемого в Личном кабинете Депонента.</w:t>
      </w:r>
    </w:p>
    <w:p w14:paraId="21C7397D" w14:textId="447453E5" w:rsidR="00913783" w:rsidRPr="006E01E6" w:rsidRDefault="00913783" w:rsidP="007C494C">
      <w:pPr>
        <w:pStyle w:val="1a"/>
        <w:tabs>
          <w:tab w:val="left" w:pos="1134"/>
        </w:tabs>
        <w:jc w:val="both"/>
        <w:rPr>
          <w:sz w:val="24"/>
          <w:szCs w:val="24"/>
        </w:rPr>
      </w:pPr>
      <w:r w:rsidRPr="006E01E6">
        <w:rPr>
          <w:sz w:val="24"/>
          <w:szCs w:val="24"/>
        </w:rPr>
        <w:t>Отчет</w:t>
      </w:r>
      <w:r w:rsidR="00CE3C60" w:rsidRPr="006E01E6">
        <w:rPr>
          <w:sz w:val="24"/>
          <w:szCs w:val="24"/>
        </w:rPr>
        <w:t xml:space="preserve"> по результатам осуществленных в течение операционного дня депозитарных операций </w:t>
      </w:r>
      <w:r w:rsidRPr="006E01E6">
        <w:rPr>
          <w:sz w:val="24"/>
          <w:szCs w:val="24"/>
        </w:rPr>
        <w:t xml:space="preserve">в обязательном порядке передается инициатору операции. Размещение отчета в Личном кабинете Депонента признается </w:t>
      </w:r>
      <w:r w:rsidR="007C494C">
        <w:rPr>
          <w:sz w:val="24"/>
          <w:szCs w:val="24"/>
        </w:rPr>
        <w:t>с</w:t>
      </w:r>
      <w:r w:rsidRPr="006E01E6">
        <w:rPr>
          <w:sz w:val="24"/>
          <w:szCs w:val="24"/>
        </w:rPr>
        <w:t xml:space="preserve">торонами надлежащей передачей отчета инициатору операции. При совершении операции по счету депо, произведенной не по инициативе Депонента или уполномоченного им лица, в том числе при корпоративных действиях, отчет также представляется Депоненту. </w:t>
      </w:r>
    </w:p>
    <w:p w14:paraId="72F535A4" w14:textId="748E1CB2" w:rsidR="00913783" w:rsidRPr="006E01E6" w:rsidRDefault="00913783" w:rsidP="007C494C">
      <w:pPr>
        <w:pStyle w:val="1a"/>
        <w:tabs>
          <w:tab w:val="left" w:pos="1134"/>
        </w:tabs>
        <w:jc w:val="both"/>
        <w:rPr>
          <w:sz w:val="24"/>
          <w:szCs w:val="24"/>
        </w:rPr>
      </w:pPr>
      <w:r w:rsidRPr="006E01E6">
        <w:rPr>
          <w:sz w:val="24"/>
          <w:szCs w:val="24"/>
        </w:rPr>
        <w:t>В следующих случаях</w:t>
      </w:r>
      <w:r w:rsidR="007C494C">
        <w:rPr>
          <w:sz w:val="24"/>
          <w:szCs w:val="24"/>
        </w:rPr>
        <w:t xml:space="preserve"> </w:t>
      </w:r>
      <w:r w:rsidRPr="006E01E6">
        <w:rPr>
          <w:sz w:val="24"/>
          <w:szCs w:val="24"/>
        </w:rPr>
        <w:t>отчет об операции по зачислению ценных бумаг на счет депо должен содержать указание на то, что ценные бумаги зачислены на счет депо в связи с их возвратом на лицевой счет или счет депо, с которого были списаны такие ценные бумаги или ценные бумаги, которые были в них конвертированы:</w:t>
      </w:r>
    </w:p>
    <w:p w14:paraId="4417CE7D" w14:textId="77777777" w:rsidR="00913783" w:rsidRPr="006E01E6" w:rsidRDefault="00913783" w:rsidP="007C494C">
      <w:pPr>
        <w:pStyle w:val="1a"/>
        <w:numPr>
          <w:ilvl w:val="0"/>
          <w:numId w:val="36"/>
        </w:numPr>
        <w:tabs>
          <w:tab w:val="left" w:pos="993"/>
        </w:tabs>
        <w:ind w:left="0" w:firstLine="709"/>
        <w:jc w:val="both"/>
        <w:rPr>
          <w:sz w:val="24"/>
          <w:szCs w:val="24"/>
        </w:rPr>
      </w:pPr>
      <w:r w:rsidRPr="006E01E6">
        <w:rPr>
          <w:sz w:val="24"/>
          <w:szCs w:val="24"/>
        </w:rPr>
        <w:t>ценные бумаги подлежат списанию со счета неустановленных лиц в случае возврата ценных бумаг, предусмотренном пунктом 5 статьи 8.5 Федерального закона, на основании представленных держателем реестра или депозитарием</w:t>
      </w:r>
      <w:r w:rsidR="009360B4" w:rsidRPr="006E01E6">
        <w:rPr>
          <w:sz w:val="24"/>
          <w:szCs w:val="24"/>
        </w:rPr>
        <w:t xml:space="preserve"> (вышестоящим депозитарием)</w:t>
      </w:r>
      <w:r w:rsidRPr="006E01E6">
        <w:rPr>
          <w:sz w:val="24"/>
          <w:szCs w:val="24"/>
        </w:rPr>
        <w:t>, открывшим Депозитарию счет номинального держателя, отчетных документов, содержащих сведения об ошибочности записи по зачислению таких ценных бумаг или ценных бумаг, которые были в них конвертированы, на указанный счет. При этом Депозитарий дает поручение (распоряжение) о списании равного количества таких же ценных бумаг с открытого ему счета номинального держателя, содержащее указание на то, что списание осуществляется в связи с возвратом ценных бумаг на лицевой счет или счет депо, с которого были списаны такие ценные бумаги или ценные бумаги, ко</w:t>
      </w:r>
      <w:r w:rsidR="00D53BDF" w:rsidRPr="006E01E6">
        <w:rPr>
          <w:sz w:val="24"/>
          <w:szCs w:val="24"/>
        </w:rPr>
        <w:t>торые были в них конвертированы;</w:t>
      </w:r>
    </w:p>
    <w:p w14:paraId="60595944" w14:textId="77777777" w:rsidR="00913783" w:rsidRPr="006E01E6" w:rsidRDefault="00913783" w:rsidP="007C494C">
      <w:pPr>
        <w:pStyle w:val="1a"/>
        <w:numPr>
          <w:ilvl w:val="0"/>
          <w:numId w:val="36"/>
        </w:numPr>
        <w:tabs>
          <w:tab w:val="left" w:pos="993"/>
        </w:tabs>
        <w:ind w:left="0" w:firstLine="709"/>
        <w:jc w:val="both"/>
        <w:rPr>
          <w:sz w:val="24"/>
          <w:szCs w:val="24"/>
        </w:rPr>
      </w:pPr>
      <w:r w:rsidRPr="006E01E6">
        <w:rPr>
          <w:sz w:val="24"/>
          <w:szCs w:val="24"/>
        </w:rPr>
        <w:t>ценные бумаги подлежат списанию со счета неустановленных лиц по истечении одного месяца с даты зачисления на указанный счет таких ценных бумаг или ценных бумаг, которые были в них конвертированы. При этом количество ценных бумаг, учтенных Депозитарием на счетах депо и счете неустановленных лиц, должно быть равно количеству таких же ценных бумаг, учтенных на счетах Депозитария. В случае поручения (распоряжения) Депозитария списать ценные бумаги, учитываемые им на счете неустановленных лиц, с открытого ему счета номинального держателя такое поручение (распоряжение) должно содержать указание на то, что списание осуществляется в связи с возвратом ценных бумаг.</w:t>
      </w:r>
    </w:p>
    <w:p w14:paraId="5EC266F5" w14:textId="198F20B1" w:rsidR="00913783" w:rsidRPr="006E01E6" w:rsidRDefault="00913783" w:rsidP="007C494C">
      <w:pPr>
        <w:pStyle w:val="1a"/>
        <w:tabs>
          <w:tab w:val="left" w:pos="1134"/>
        </w:tabs>
        <w:jc w:val="both"/>
        <w:rPr>
          <w:sz w:val="24"/>
          <w:szCs w:val="24"/>
        </w:rPr>
      </w:pPr>
      <w:r w:rsidRPr="006E01E6">
        <w:rPr>
          <w:sz w:val="24"/>
          <w:szCs w:val="24"/>
        </w:rPr>
        <w:t>К отчетным документам относятся также выписки по счетам депо Депонентов</w:t>
      </w:r>
      <w:r w:rsidR="00CE3C60" w:rsidRPr="006E01E6">
        <w:rPr>
          <w:sz w:val="24"/>
          <w:szCs w:val="24"/>
        </w:rPr>
        <w:t xml:space="preserve"> по состоянию на</w:t>
      </w:r>
      <w:r w:rsidR="00B0778C" w:rsidRPr="006E01E6">
        <w:rPr>
          <w:sz w:val="24"/>
          <w:szCs w:val="24"/>
        </w:rPr>
        <w:t xml:space="preserve"> </w:t>
      </w:r>
      <w:r w:rsidR="00CE3C60" w:rsidRPr="006E01E6">
        <w:rPr>
          <w:sz w:val="24"/>
          <w:szCs w:val="24"/>
        </w:rPr>
        <w:t xml:space="preserve">дату </w:t>
      </w:r>
      <w:r w:rsidR="00B0778C" w:rsidRPr="006E01E6">
        <w:rPr>
          <w:sz w:val="24"/>
          <w:szCs w:val="24"/>
        </w:rPr>
        <w:t>(</w:t>
      </w:r>
      <w:hyperlink w:anchor="_Приложение_1.22._ВЫПИСКА" w:history="1">
        <w:r w:rsidR="00B0778C" w:rsidRPr="00F21F96">
          <w:rPr>
            <w:rStyle w:val="afb"/>
            <w:sz w:val="24"/>
            <w:szCs w:val="24"/>
          </w:rPr>
          <w:t xml:space="preserve">Приложение </w:t>
        </w:r>
        <w:r w:rsidR="007C494C" w:rsidRPr="00F21F96">
          <w:rPr>
            <w:rStyle w:val="afb"/>
            <w:sz w:val="24"/>
            <w:szCs w:val="24"/>
          </w:rPr>
          <w:t>№ 1.</w:t>
        </w:r>
      </w:hyperlink>
      <w:r w:rsidR="0030544F" w:rsidRPr="00801542">
        <w:rPr>
          <w:rStyle w:val="afb"/>
          <w:sz w:val="24"/>
          <w:szCs w:val="24"/>
        </w:rPr>
        <w:t>18</w:t>
      </w:r>
      <w:r w:rsidR="007C494C">
        <w:rPr>
          <w:sz w:val="24"/>
          <w:szCs w:val="24"/>
        </w:rPr>
        <w:t>)</w:t>
      </w:r>
      <w:r w:rsidRPr="006E01E6">
        <w:rPr>
          <w:sz w:val="24"/>
          <w:szCs w:val="24"/>
        </w:rPr>
        <w:t xml:space="preserve">, выдаваемые Депонентам или размещаемые в личном кабинете Депонента и являющиеся документами, подтверждающими их права на ценные бумаги по состоянию на конец операционного дня, за соответствующую календарную дату. </w:t>
      </w:r>
    </w:p>
    <w:p w14:paraId="62F4BC5D" w14:textId="77777777" w:rsidR="00913783" w:rsidRPr="006E01E6" w:rsidRDefault="00913783" w:rsidP="007C494C">
      <w:pPr>
        <w:tabs>
          <w:tab w:val="left" w:pos="1134"/>
        </w:tabs>
        <w:ind w:firstLine="709"/>
        <w:jc w:val="both"/>
        <w:rPr>
          <w:sz w:val="24"/>
          <w:szCs w:val="24"/>
        </w:rPr>
      </w:pPr>
      <w:r w:rsidRPr="006E01E6">
        <w:rPr>
          <w:sz w:val="24"/>
          <w:szCs w:val="24"/>
        </w:rPr>
        <w:t>Выписка по счету депо может содержать информацию о количестве ценных бумаг на счете депо на начало текущего операционного дня, если в ней указано, что она выдана для целей направления предложения о внесении вопросов в повестку дня, предложения о выдвижении кандидатов в органы управления и иные органы общества.</w:t>
      </w:r>
    </w:p>
    <w:p w14:paraId="14B1B564" w14:textId="20C66617" w:rsidR="00913783" w:rsidRPr="00C27011" w:rsidRDefault="00913783" w:rsidP="007C494C">
      <w:pPr>
        <w:tabs>
          <w:tab w:val="left" w:pos="1134"/>
        </w:tabs>
        <w:ind w:firstLine="709"/>
        <w:jc w:val="both"/>
        <w:rPr>
          <w:sz w:val="24"/>
          <w:szCs w:val="24"/>
          <w:highlight w:val="yellow"/>
        </w:rPr>
      </w:pPr>
      <w:r w:rsidRPr="006E01E6">
        <w:rPr>
          <w:sz w:val="24"/>
          <w:szCs w:val="24"/>
        </w:rPr>
        <w:t xml:space="preserve">Депозитарий представляет Депоненту по его требованию отчеты об операциях по счетам депо, открытым Депоненту, и (или) выписки/уведомления по таким счетам депо в срок, определенный Условиями. Выписки/уведомления и отчеты предоставляются Депонентам на основании поручений – информационных запросов Депонента на исполнение информационной операции в соответствии с требованиями </w:t>
      </w:r>
      <w:r w:rsidRPr="00C27011">
        <w:rPr>
          <w:sz w:val="24"/>
          <w:szCs w:val="24"/>
        </w:rPr>
        <w:t>пунктов</w:t>
      </w:r>
      <w:r w:rsidR="00306A96" w:rsidRPr="00C27011">
        <w:rPr>
          <w:sz w:val="24"/>
          <w:szCs w:val="24"/>
        </w:rPr>
        <w:t xml:space="preserve"> </w:t>
      </w:r>
      <w:r w:rsidR="00844B2F" w:rsidRPr="00C27011">
        <w:rPr>
          <w:sz w:val="24"/>
          <w:szCs w:val="24"/>
        </w:rPr>
        <w:t>6.2.21</w:t>
      </w:r>
      <w:r w:rsidRPr="00C27011">
        <w:rPr>
          <w:sz w:val="24"/>
          <w:szCs w:val="24"/>
        </w:rPr>
        <w:t xml:space="preserve">, </w:t>
      </w:r>
      <w:r w:rsidR="00291651" w:rsidRPr="00C27011">
        <w:rPr>
          <w:sz w:val="24"/>
          <w:szCs w:val="24"/>
        </w:rPr>
        <w:t>6.2.2</w:t>
      </w:r>
      <w:r w:rsidR="00844B2F" w:rsidRPr="00C27011">
        <w:rPr>
          <w:sz w:val="24"/>
          <w:szCs w:val="24"/>
        </w:rPr>
        <w:t>2</w:t>
      </w:r>
      <w:r w:rsidRPr="00C27011">
        <w:rPr>
          <w:sz w:val="24"/>
          <w:szCs w:val="24"/>
        </w:rPr>
        <w:t>, 6.2.2</w:t>
      </w:r>
      <w:r w:rsidR="00F21F96" w:rsidRPr="00C27011">
        <w:rPr>
          <w:sz w:val="24"/>
          <w:szCs w:val="24"/>
        </w:rPr>
        <w:t>3</w:t>
      </w:r>
      <w:r w:rsidRPr="00C27011">
        <w:rPr>
          <w:sz w:val="24"/>
          <w:szCs w:val="24"/>
        </w:rPr>
        <w:t xml:space="preserve"> настоящих Условий.</w:t>
      </w:r>
      <w:r w:rsidRPr="00C27011">
        <w:rPr>
          <w:sz w:val="24"/>
          <w:szCs w:val="24"/>
          <w:highlight w:val="yellow"/>
        </w:rPr>
        <w:t xml:space="preserve"> </w:t>
      </w:r>
    </w:p>
    <w:p w14:paraId="008885B7" w14:textId="47079732" w:rsidR="00913783" w:rsidRPr="006E01E6" w:rsidRDefault="00913783" w:rsidP="007C494C">
      <w:pPr>
        <w:tabs>
          <w:tab w:val="left" w:pos="1134"/>
        </w:tabs>
        <w:ind w:firstLine="709"/>
        <w:jc w:val="both"/>
        <w:rPr>
          <w:sz w:val="24"/>
          <w:szCs w:val="24"/>
        </w:rPr>
      </w:pPr>
      <w:r w:rsidRPr="00C27011">
        <w:rPr>
          <w:sz w:val="24"/>
          <w:szCs w:val="24"/>
        </w:rPr>
        <w:t>Информация о заложенных ценных бумагах представляется на основании запроса залогодержателя в соответствии с условиями депозитарного договора и требованиями пункта 6.2.2</w:t>
      </w:r>
      <w:r w:rsidR="00F21F96" w:rsidRPr="00C27011">
        <w:rPr>
          <w:sz w:val="24"/>
          <w:szCs w:val="24"/>
        </w:rPr>
        <w:t>4</w:t>
      </w:r>
      <w:r w:rsidRPr="006E01E6">
        <w:rPr>
          <w:sz w:val="24"/>
          <w:szCs w:val="24"/>
        </w:rPr>
        <w:t xml:space="preserve"> настоящих Условий.</w:t>
      </w:r>
    </w:p>
    <w:p w14:paraId="107E5C6E" w14:textId="77777777" w:rsidR="00913783" w:rsidRPr="006E01E6" w:rsidRDefault="00913783" w:rsidP="007C494C">
      <w:pPr>
        <w:tabs>
          <w:tab w:val="left" w:pos="1134"/>
        </w:tabs>
        <w:ind w:firstLine="709"/>
        <w:jc w:val="both"/>
        <w:rPr>
          <w:sz w:val="24"/>
          <w:szCs w:val="24"/>
        </w:rPr>
      </w:pPr>
      <w:r w:rsidRPr="006E01E6">
        <w:rPr>
          <w:sz w:val="24"/>
          <w:szCs w:val="24"/>
        </w:rPr>
        <w:t>Информация о Депоненте, а также об операциях по его счету депо или о ценных бумагах на указанном счете представляется Депозитарием иным лицам по письменному указанию такого Депонента.</w:t>
      </w:r>
    </w:p>
    <w:p w14:paraId="5AAC9C1C" w14:textId="012284B4" w:rsidR="006A47E1" w:rsidRDefault="00913783" w:rsidP="007C494C">
      <w:pPr>
        <w:pStyle w:val="1a"/>
        <w:tabs>
          <w:tab w:val="left" w:pos="1134"/>
        </w:tabs>
        <w:jc w:val="both"/>
        <w:rPr>
          <w:sz w:val="24"/>
          <w:szCs w:val="24"/>
        </w:rPr>
      </w:pPr>
      <w:r w:rsidRPr="006E01E6">
        <w:rPr>
          <w:sz w:val="24"/>
          <w:szCs w:val="24"/>
        </w:rPr>
        <w:t>Формы отчетных документов приводятся в Прило</w:t>
      </w:r>
      <w:r w:rsidR="00D53BDF" w:rsidRPr="006E01E6">
        <w:rPr>
          <w:sz w:val="24"/>
          <w:szCs w:val="24"/>
        </w:rPr>
        <w:t xml:space="preserve">жении </w:t>
      </w:r>
      <w:r w:rsidR="00F21F96">
        <w:rPr>
          <w:sz w:val="24"/>
          <w:szCs w:val="24"/>
        </w:rPr>
        <w:t>№</w:t>
      </w:r>
      <w:r w:rsidR="00D53BDF" w:rsidRPr="006E01E6">
        <w:rPr>
          <w:sz w:val="24"/>
          <w:szCs w:val="24"/>
        </w:rPr>
        <w:t xml:space="preserve"> 1 к настоящим Условиям.</w:t>
      </w:r>
    </w:p>
    <w:p w14:paraId="244998A0" w14:textId="77777777" w:rsidR="00F21F96" w:rsidRPr="00F21F96" w:rsidRDefault="00F21F96" w:rsidP="00F21F96">
      <w:pPr>
        <w:rPr>
          <w:lang w:eastAsia="ru-RU"/>
        </w:rPr>
      </w:pPr>
    </w:p>
    <w:p w14:paraId="2AEDD3B3" w14:textId="0D0AD2B4" w:rsidR="00913783" w:rsidRPr="00F21F96" w:rsidRDefault="00913783" w:rsidP="00F21F96">
      <w:pPr>
        <w:pStyle w:val="a6"/>
        <w:numPr>
          <w:ilvl w:val="1"/>
          <w:numId w:val="15"/>
        </w:numPr>
        <w:tabs>
          <w:tab w:val="left" w:pos="1134"/>
        </w:tabs>
        <w:spacing w:after="120"/>
        <w:outlineLvl w:val="1"/>
        <w:rPr>
          <w:b/>
          <w:bCs/>
          <w:sz w:val="24"/>
          <w:szCs w:val="24"/>
        </w:rPr>
      </w:pPr>
      <w:bookmarkStart w:id="34" w:name="_Toc157094552"/>
      <w:r w:rsidRPr="00F21F96">
        <w:rPr>
          <w:b/>
          <w:bCs/>
          <w:sz w:val="24"/>
          <w:szCs w:val="24"/>
        </w:rPr>
        <w:t>Отмена и изменение поручения</w:t>
      </w:r>
      <w:bookmarkEnd w:id="34"/>
    </w:p>
    <w:p w14:paraId="00DF3D04" w14:textId="77777777" w:rsidR="00913783" w:rsidRPr="006E01E6" w:rsidRDefault="00913783" w:rsidP="00F21F96">
      <w:pPr>
        <w:pStyle w:val="1a"/>
        <w:tabs>
          <w:tab w:val="left" w:pos="1134"/>
        </w:tabs>
        <w:jc w:val="both"/>
        <w:rPr>
          <w:sz w:val="24"/>
          <w:szCs w:val="24"/>
        </w:rPr>
      </w:pPr>
      <w:r w:rsidRPr="006E01E6">
        <w:rPr>
          <w:sz w:val="24"/>
          <w:szCs w:val="24"/>
        </w:rPr>
        <w:t xml:space="preserve">Исполненное поручение не может быть отменено. Депозитарий принимает поручение Депонента на отмену ранее выданного поручения, только если Депозитарий еще не приступил к исполнению отменяемого поручения, за исключением отмены поручения на участие в корпоративном действии, которое может быть отменено в любое время до истечения срока принятия поручения на отмену поручения на участие в корпоративном действии. </w:t>
      </w:r>
    </w:p>
    <w:p w14:paraId="0F3484C5" w14:textId="77777777" w:rsidR="00913783" w:rsidRPr="006E01E6" w:rsidRDefault="00913783" w:rsidP="00F21F96">
      <w:pPr>
        <w:pStyle w:val="1a"/>
        <w:tabs>
          <w:tab w:val="left" w:pos="1134"/>
        </w:tabs>
        <w:jc w:val="both"/>
        <w:rPr>
          <w:sz w:val="24"/>
          <w:szCs w:val="24"/>
        </w:rPr>
      </w:pPr>
      <w:r w:rsidRPr="006E01E6">
        <w:rPr>
          <w:sz w:val="24"/>
          <w:szCs w:val="24"/>
        </w:rPr>
        <w:t>Изменение Депонентом ранее поданного им поручения производится путем подачи Депонентом поручения на отмену изменяемого поручения и подачи нового поручения.</w:t>
      </w:r>
    </w:p>
    <w:p w14:paraId="6CD62386" w14:textId="0EDA4B8D" w:rsidR="00913783" w:rsidRPr="006E01E6" w:rsidRDefault="00913783" w:rsidP="00F21F96">
      <w:pPr>
        <w:pStyle w:val="1a"/>
        <w:tabs>
          <w:tab w:val="left" w:pos="1134"/>
        </w:tabs>
        <w:jc w:val="both"/>
        <w:rPr>
          <w:sz w:val="24"/>
          <w:szCs w:val="24"/>
        </w:rPr>
      </w:pPr>
      <w:r w:rsidRPr="006E01E6">
        <w:rPr>
          <w:sz w:val="24"/>
          <w:szCs w:val="24"/>
        </w:rPr>
        <w:t>Момент времени в течение рабочего дня, с которого поручения на проведение операций, в том числе в реестре не могут быть отозваны или изменены</w:t>
      </w:r>
      <w:r w:rsidR="00F21F96">
        <w:rPr>
          <w:sz w:val="24"/>
          <w:szCs w:val="24"/>
        </w:rPr>
        <w:t>:</w:t>
      </w:r>
    </w:p>
    <w:p w14:paraId="6E1DCC97" w14:textId="61B881DD" w:rsidR="00913783" w:rsidRPr="006E01E6" w:rsidRDefault="00913783" w:rsidP="00F21F96">
      <w:pPr>
        <w:pStyle w:val="1a"/>
        <w:numPr>
          <w:ilvl w:val="0"/>
          <w:numId w:val="37"/>
        </w:numPr>
        <w:tabs>
          <w:tab w:val="left" w:pos="993"/>
        </w:tabs>
        <w:ind w:left="0" w:firstLine="709"/>
        <w:jc w:val="both"/>
        <w:rPr>
          <w:sz w:val="24"/>
          <w:szCs w:val="24"/>
        </w:rPr>
      </w:pPr>
      <w:r w:rsidRPr="006E01E6">
        <w:rPr>
          <w:sz w:val="24"/>
          <w:szCs w:val="24"/>
        </w:rPr>
        <w:t xml:space="preserve">для всех поручений, за исключением поручений на отмену поручений на участие в корпоративных действиях </w:t>
      </w:r>
      <w:r w:rsidR="00F21F96">
        <w:rPr>
          <w:sz w:val="24"/>
          <w:szCs w:val="24"/>
        </w:rPr>
        <w:t>–</w:t>
      </w:r>
      <w:r w:rsidRPr="006E01E6">
        <w:rPr>
          <w:sz w:val="24"/>
          <w:szCs w:val="24"/>
        </w:rPr>
        <w:t xml:space="preserve"> 18 часов 00 минут рабочего дня, когда отменяемое (изменяемое) поручение было принято;</w:t>
      </w:r>
    </w:p>
    <w:p w14:paraId="083EBDA9" w14:textId="77777777" w:rsidR="00913783" w:rsidRPr="006E01E6" w:rsidRDefault="00913783" w:rsidP="00F21F96">
      <w:pPr>
        <w:pStyle w:val="1a"/>
        <w:numPr>
          <w:ilvl w:val="0"/>
          <w:numId w:val="37"/>
        </w:numPr>
        <w:tabs>
          <w:tab w:val="left" w:pos="993"/>
        </w:tabs>
        <w:ind w:left="0" w:firstLine="709"/>
        <w:jc w:val="both"/>
        <w:rPr>
          <w:sz w:val="24"/>
          <w:szCs w:val="24"/>
        </w:rPr>
      </w:pPr>
      <w:r w:rsidRPr="006E01E6">
        <w:rPr>
          <w:sz w:val="24"/>
          <w:szCs w:val="24"/>
        </w:rPr>
        <w:t>для поручения на отмену поручения на участие в корпоративном действии (приобретение обществом размещаемых акций) – до 11 часов 00 минут рабочего дня, предшествующего дню истечения срока принятия заявлений акционеров о продаже обществу принадлежащих им акций или отзыва таких заявлений;</w:t>
      </w:r>
    </w:p>
    <w:p w14:paraId="69FEB929" w14:textId="697309A5" w:rsidR="00913783" w:rsidRPr="006E01E6" w:rsidRDefault="00913783" w:rsidP="00F21F96">
      <w:pPr>
        <w:pStyle w:val="1a"/>
        <w:numPr>
          <w:ilvl w:val="0"/>
          <w:numId w:val="37"/>
        </w:numPr>
        <w:tabs>
          <w:tab w:val="left" w:pos="993"/>
        </w:tabs>
        <w:ind w:left="0" w:firstLine="709"/>
        <w:jc w:val="both"/>
        <w:rPr>
          <w:sz w:val="24"/>
          <w:szCs w:val="24"/>
        </w:rPr>
      </w:pPr>
      <w:r w:rsidRPr="006E01E6">
        <w:rPr>
          <w:sz w:val="24"/>
          <w:szCs w:val="24"/>
        </w:rPr>
        <w:t xml:space="preserve">для поручения на отмену поручения на участие в корпоративном действии (выкуп акций акционерным обществом по требованию акционеров) </w:t>
      </w:r>
      <w:r w:rsidR="00F21F96">
        <w:rPr>
          <w:sz w:val="24"/>
          <w:szCs w:val="24"/>
        </w:rPr>
        <w:t>–</w:t>
      </w:r>
      <w:r w:rsidRPr="006E01E6">
        <w:rPr>
          <w:sz w:val="24"/>
          <w:szCs w:val="24"/>
        </w:rPr>
        <w:t xml:space="preserve"> до  11 часов 00 минут рабочего дня, предшествующего дню истечения срока принятия требований акционеров о выкупе принадлежащих им акций или отзыва таких требований (срок принятия требований </w:t>
      </w:r>
      <w:r w:rsidR="00F21F96">
        <w:rPr>
          <w:sz w:val="24"/>
          <w:szCs w:val="24"/>
        </w:rPr>
        <w:t>–</w:t>
      </w:r>
      <w:r w:rsidRPr="006E01E6">
        <w:rPr>
          <w:sz w:val="24"/>
          <w:szCs w:val="24"/>
        </w:rPr>
        <w:t xml:space="preserve"> 45-й  (Сорок пятый) день со дня принятия решения общим собранием акционеров, являющимся основанием для акционера требовать выкупа акционерным обществом принадлежащих акционеру акций);</w:t>
      </w:r>
    </w:p>
    <w:p w14:paraId="6C123FA5" w14:textId="77777777" w:rsidR="00913783" w:rsidRPr="006E01E6" w:rsidRDefault="00913783" w:rsidP="00F21F96">
      <w:pPr>
        <w:pStyle w:val="1a"/>
        <w:numPr>
          <w:ilvl w:val="0"/>
          <w:numId w:val="37"/>
        </w:numPr>
        <w:tabs>
          <w:tab w:val="left" w:pos="993"/>
        </w:tabs>
        <w:ind w:left="0" w:firstLine="709"/>
        <w:jc w:val="both"/>
        <w:rPr>
          <w:sz w:val="24"/>
          <w:szCs w:val="24"/>
        </w:rPr>
      </w:pPr>
      <w:r w:rsidRPr="006E01E6">
        <w:rPr>
          <w:sz w:val="24"/>
          <w:szCs w:val="24"/>
        </w:rPr>
        <w:t>для поручения на отмену поручения на участие в корпоративном действии (добровольное или обязательное предложение о выкупе ценных бумаг) – до 11 часов 00 минут рабочего дня, предшествующего дню истечения срока принятия заявлений о продаже ценных бумаг или отзыва таких заявлений;</w:t>
      </w:r>
    </w:p>
    <w:p w14:paraId="13209069" w14:textId="77777777" w:rsidR="00913783" w:rsidRPr="006E01E6" w:rsidRDefault="00913783" w:rsidP="00F21F96">
      <w:pPr>
        <w:pStyle w:val="1a"/>
        <w:numPr>
          <w:ilvl w:val="0"/>
          <w:numId w:val="37"/>
        </w:numPr>
        <w:tabs>
          <w:tab w:val="left" w:pos="993"/>
        </w:tabs>
        <w:ind w:left="0" w:firstLine="709"/>
        <w:jc w:val="both"/>
        <w:rPr>
          <w:sz w:val="24"/>
          <w:szCs w:val="24"/>
        </w:rPr>
      </w:pPr>
      <w:r w:rsidRPr="006E01E6">
        <w:rPr>
          <w:sz w:val="24"/>
          <w:szCs w:val="24"/>
        </w:rPr>
        <w:t>для поручения на отмену поручения на участие в корпоративном действии (преимущественное право приобретения ценных бумаг) – до 11 часов 00 минут рабочего дня, предшествующего дню истечения срока принятия заявлений о приобретении размещаемых ценных бумаг или отзыва таких заявлений;</w:t>
      </w:r>
    </w:p>
    <w:p w14:paraId="6350BC2C" w14:textId="77777777" w:rsidR="00913783" w:rsidRPr="006E01E6" w:rsidRDefault="00913783" w:rsidP="00F21F96">
      <w:pPr>
        <w:pStyle w:val="1a"/>
        <w:numPr>
          <w:ilvl w:val="0"/>
          <w:numId w:val="37"/>
        </w:numPr>
        <w:tabs>
          <w:tab w:val="left" w:pos="993"/>
        </w:tabs>
        <w:ind w:left="0" w:firstLine="709"/>
        <w:jc w:val="both"/>
        <w:rPr>
          <w:sz w:val="24"/>
          <w:szCs w:val="24"/>
        </w:rPr>
      </w:pPr>
      <w:r w:rsidRPr="006E01E6">
        <w:rPr>
          <w:sz w:val="24"/>
          <w:szCs w:val="24"/>
        </w:rPr>
        <w:t>для поручения на отмену поручения на участие в корпоративном действии (приобретение эмитентом облигаций, приобретение Депонентом облигаций, погашение облигаций) – до 11 часов 00 минут рабочего дня, предшествующего дню истечения срока принятия заявлений о приобретении эмитентом облигаций, заявлений/требований о погашении облигаций или отзыва таких заявлений/требований.</w:t>
      </w:r>
    </w:p>
    <w:p w14:paraId="2B4FCE62" w14:textId="77777777" w:rsidR="00913783" w:rsidRPr="006E01E6" w:rsidRDefault="00913783" w:rsidP="00F21F96">
      <w:pPr>
        <w:pStyle w:val="1a"/>
        <w:tabs>
          <w:tab w:val="left" w:pos="1134"/>
        </w:tabs>
        <w:jc w:val="both"/>
        <w:rPr>
          <w:sz w:val="24"/>
          <w:szCs w:val="24"/>
        </w:rPr>
      </w:pPr>
      <w:r w:rsidRPr="006E01E6">
        <w:rPr>
          <w:sz w:val="24"/>
          <w:szCs w:val="24"/>
        </w:rPr>
        <w:t>Поручение на отмену должно содержать полные реквизиты отменяемого поручения и номер отменяемого поручения.</w:t>
      </w:r>
    </w:p>
    <w:p w14:paraId="2FAD5CBF" w14:textId="5FF6C28F" w:rsidR="00913783" w:rsidRDefault="00913783" w:rsidP="00F21F96">
      <w:pPr>
        <w:pStyle w:val="1a"/>
        <w:tabs>
          <w:tab w:val="left" w:pos="1134"/>
        </w:tabs>
        <w:jc w:val="both"/>
        <w:rPr>
          <w:sz w:val="24"/>
          <w:szCs w:val="24"/>
        </w:rPr>
      </w:pPr>
      <w:r w:rsidRPr="006E01E6">
        <w:rPr>
          <w:sz w:val="24"/>
          <w:szCs w:val="24"/>
        </w:rPr>
        <w:t>В случае невозможности исполнения Депозитарием поручения на отмену Депонент выдает по</w:t>
      </w:r>
      <w:r w:rsidR="003D05E6" w:rsidRPr="006E01E6">
        <w:rPr>
          <w:sz w:val="24"/>
          <w:szCs w:val="24"/>
        </w:rPr>
        <w:t xml:space="preserve">ручение на проведение обратной </w:t>
      </w:r>
      <w:r w:rsidRPr="006E01E6">
        <w:rPr>
          <w:sz w:val="24"/>
          <w:szCs w:val="24"/>
        </w:rPr>
        <w:t>операции в общем порядке (данное правило не применяется к поручениям на участие в корпоративном действии).</w:t>
      </w:r>
    </w:p>
    <w:p w14:paraId="1892C8AF" w14:textId="77777777" w:rsidR="00F21F96" w:rsidRPr="00F21F96" w:rsidRDefault="00F21F96" w:rsidP="00F21F96">
      <w:pPr>
        <w:rPr>
          <w:lang w:eastAsia="ru-RU"/>
        </w:rPr>
      </w:pPr>
    </w:p>
    <w:p w14:paraId="28CBC861" w14:textId="77777777" w:rsidR="00913783" w:rsidRPr="00F21F96" w:rsidRDefault="00913783" w:rsidP="00F21F96">
      <w:pPr>
        <w:pStyle w:val="a6"/>
        <w:numPr>
          <w:ilvl w:val="0"/>
          <w:numId w:val="15"/>
        </w:numPr>
        <w:tabs>
          <w:tab w:val="left" w:pos="993"/>
        </w:tabs>
        <w:spacing w:after="120"/>
        <w:ind w:left="0" w:firstLine="709"/>
        <w:jc w:val="both"/>
        <w:outlineLvl w:val="0"/>
        <w:rPr>
          <w:b/>
          <w:bCs/>
          <w:sz w:val="24"/>
          <w:szCs w:val="24"/>
        </w:rPr>
      </w:pPr>
      <w:bookmarkStart w:id="35" w:name="_Toc157094553"/>
      <w:r w:rsidRPr="00F21F96">
        <w:rPr>
          <w:b/>
          <w:bCs/>
          <w:sz w:val="24"/>
          <w:szCs w:val="24"/>
        </w:rPr>
        <w:t>ВЫПОЛНЯЕМЫЕ ДЕПОЗИТАРНЫЕ ОПЕРАЦИИ И ПОРЯДОК ИХ СОВЕРШЕНИЯ</w:t>
      </w:r>
      <w:bookmarkEnd w:id="35"/>
    </w:p>
    <w:p w14:paraId="2CD30589" w14:textId="77777777" w:rsidR="00913783" w:rsidRPr="00F21F96" w:rsidRDefault="00913783" w:rsidP="00F21F96">
      <w:pPr>
        <w:pStyle w:val="a6"/>
        <w:numPr>
          <w:ilvl w:val="0"/>
          <w:numId w:val="17"/>
        </w:numPr>
        <w:tabs>
          <w:tab w:val="left" w:pos="1134"/>
        </w:tabs>
        <w:spacing w:after="120"/>
        <w:ind w:left="0" w:firstLine="567"/>
        <w:outlineLvl w:val="1"/>
        <w:rPr>
          <w:b/>
          <w:bCs/>
          <w:sz w:val="24"/>
          <w:szCs w:val="24"/>
        </w:rPr>
      </w:pPr>
      <w:bookmarkStart w:id="36" w:name="_Toc157094554"/>
      <w:r w:rsidRPr="00F21F96">
        <w:rPr>
          <w:b/>
          <w:bCs/>
          <w:sz w:val="24"/>
          <w:szCs w:val="24"/>
        </w:rPr>
        <w:t>Перечень депозитарных операций</w:t>
      </w:r>
      <w:bookmarkEnd w:id="36"/>
    </w:p>
    <w:p w14:paraId="36881982" w14:textId="77777777" w:rsidR="00913783" w:rsidRPr="006E01E6" w:rsidRDefault="00913783" w:rsidP="00F21F96">
      <w:pPr>
        <w:pStyle w:val="1a"/>
        <w:tabs>
          <w:tab w:val="left" w:pos="1134"/>
        </w:tabs>
        <w:jc w:val="both"/>
        <w:rPr>
          <w:sz w:val="24"/>
          <w:szCs w:val="24"/>
        </w:rPr>
      </w:pPr>
      <w:r w:rsidRPr="006E01E6">
        <w:rPr>
          <w:sz w:val="24"/>
          <w:szCs w:val="24"/>
        </w:rPr>
        <w:t>Депозитарная операция – совокупность действий, осуществляемых Депозитарием с учетными регистрами, а также с хранящимися в Депозитарии сертификатами ценных бумаг и другими документами, составляющими систему депозитарного учета.</w:t>
      </w:r>
    </w:p>
    <w:p w14:paraId="1E4767AC" w14:textId="77777777" w:rsidR="00913783" w:rsidRPr="006E01E6" w:rsidRDefault="00913783" w:rsidP="00F21F96">
      <w:pPr>
        <w:pStyle w:val="1a"/>
        <w:tabs>
          <w:tab w:val="left" w:pos="1134"/>
        </w:tabs>
        <w:jc w:val="both"/>
        <w:rPr>
          <w:sz w:val="24"/>
          <w:szCs w:val="24"/>
        </w:rPr>
      </w:pPr>
      <w:r w:rsidRPr="006E01E6">
        <w:rPr>
          <w:sz w:val="24"/>
          <w:szCs w:val="24"/>
        </w:rPr>
        <w:t>Депозитарий выполняет следующие операции:</w:t>
      </w:r>
    </w:p>
    <w:p w14:paraId="3460E3FD" w14:textId="77777777" w:rsidR="00913783" w:rsidRPr="006E01E6" w:rsidRDefault="00913783" w:rsidP="00F21F96">
      <w:pPr>
        <w:pStyle w:val="1a"/>
        <w:tabs>
          <w:tab w:val="left" w:pos="1134"/>
        </w:tabs>
        <w:jc w:val="both"/>
        <w:rPr>
          <w:sz w:val="24"/>
          <w:szCs w:val="24"/>
        </w:rPr>
      </w:pPr>
      <w:r w:rsidRPr="006E01E6">
        <w:rPr>
          <w:sz w:val="24"/>
          <w:szCs w:val="24"/>
        </w:rPr>
        <w:t xml:space="preserve">Инвентарные операции – депозитарные операции, приводящие к изменению только остатков ценных бумаг на счетах депо </w:t>
      </w:r>
      <w:r w:rsidR="00030874" w:rsidRPr="006E01E6">
        <w:rPr>
          <w:sz w:val="24"/>
          <w:szCs w:val="24"/>
        </w:rPr>
        <w:t xml:space="preserve">Депонентов </w:t>
      </w:r>
      <w:r w:rsidRPr="006E01E6">
        <w:rPr>
          <w:sz w:val="24"/>
          <w:szCs w:val="24"/>
        </w:rPr>
        <w:t xml:space="preserve">в Депозитарии. К </w:t>
      </w:r>
      <w:r w:rsidR="00030874" w:rsidRPr="006E01E6">
        <w:rPr>
          <w:sz w:val="24"/>
          <w:szCs w:val="24"/>
        </w:rPr>
        <w:t xml:space="preserve">депозитарным </w:t>
      </w:r>
      <w:r w:rsidRPr="006E01E6">
        <w:rPr>
          <w:sz w:val="24"/>
          <w:szCs w:val="24"/>
        </w:rPr>
        <w:t>инвентарным операциям относятся:</w:t>
      </w:r>
    </w:p>
    <w:p w14:paraId="041724B9" w14:textId="566C161B"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прием ценных бумаг на хранение и</w:t>
      </w:r>
      <w:r w:rsidR="00BD1ED3">
        <w:rPr>
          <w:rFonts w:ascii="Times New Roman" w:hAnsi="Times New Roman" w:cs="Times New Roman"/>
        </w:rPr>
        <w:t xml:space="preserve"> (или)</w:t>
      </w:r>
      <w:r w:rsidRPr="006E01E6">
        <w:rPr>
          <w:rFonts w:ascii="Times New Roman" w:hAnsi="Times New Roman" w:cs="Times New Roman"/>
        </w:rPr>
        <w:t xml:space="preserve"> учет</w:t>
      </w:r>
      <w:r w:rsidR="00196486" w:rsidRPr="00CB2DC5">
        <w:rPr>
          <w:rFonts w:ascii="Times New Roman" w:hAnsi="Times New Roman" w:cs="Times New Roman"/>
        </w:rPr>
        <w:t xml:space="preserve"> </w:t>
      </w:r>
      <w:r w:rsidR="00196486">
        <w:rPr>
          <w:rFonts w:ascii="Times New Roman" w:hAnsi="Times New Roman" w:cs="Times New Roman"/>
        </w:rPr>
        <w:t>(зачисление ценных бумаг)</w:t>
      </w:r>
      <w:r w:rsidRPr="006E01E6">
        <w:rPr>
          <w:rFonts w:ascii="Times New Roman" w:hAnsi="Times New Roman" w:cs="Times New Roman"/>
        </w:rPr>
        <w:t>;</w:t>
      </w:r>
    </w:p>
    <w:p w14:paraId="06E88F73" w14:textId="1C9A4338"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снятие</w:t>
      </w:r>
      <w:r w:rsidR="00030874" w:rsidRPr="006E01E6">
        <w:rPr>
          <w:rFonts w:ascii="Times New Roman" w:hAnsi="Times New Roman" w:cs="Times New Roman"/>
        </w:rPr>
        <w:t xml:space="preserve"> </w:t>
      </w:r>
      <w:r w:rsidRPr="006E01E6">
        <w:rPr>
          <w:rFonts w:ascii="Times New Roman" w:hAnsi="Times New Roman" w:cs="Times New Roman"/>
        </w:rPr>
        <w:t>ценных бумаг с хранения и</w:t>
      </w:r>
      <w:r w:rsidR="00BD1ED3">
        <w:rPr>
          <w:rFonts w:ascii="Times New Roman" w:hAnsi="Times New Roman" w:cs="Times New Roman"/>
        </w:rPr>
        <w:t xml:space="preserve"> (или)</w:t>
      </w:r>
      <w:r w:rsidRPr="006E01E6">
        <w:rPr>
          <w:rFonts w:ascii="Times New Roman" w:hAnsi="Times New Roman" w:cs="Times New Roman"/>
        </w:rPr>
        <w:t xml:space="preserve"> учета</w:t>
      </w:r>
      <w:r w:rsidR="00196486">
        <w:rPr>
          <w:rFonts w:ascii="Times New Roman" w:hAnsi="Times New Roman" w:cs="Times New Roman"/>
        </w:rPr>
        <w:t xml:space="preserve"> (списание ценных бумаг)</w:t>
      </w:r>
      <w:r w:rsidRPr="006E01E6">
        <w:rPr>
          <w:rFonts w:ascii="Times New Roman" w:hAnsi="Times New Roman" w:cs="Times New Roman"/>
        </w:rPr>
        <w:t>;</w:t>
      </w:r>
    </w:p>
    <w:p w14:paraId="22D3D1C5"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перевод ценных бумаг;</w:t>
      </w:r>
    </w:p>
    <w:p w14:paraId="332345BD" w14:textId="77777777" w:rsidR="00306A96" w:rsidRPr="006E01E6" w:rsidRDefault="00306A96"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перемещение ценных бумаг.</w:t>
      </w:r>
    </w:p>
    <w:p w14:paraId="6B372EF6" w14:textId="77777777" w:rsidR="00913783" w:rsidRPr="006E01E6" w:rsidRDefault="00913783" w:rsidP="00F21F96">
      <w:pPr>
        <w:pStyle w:val="1a"/>
        <w:jc w:val="both"/>
        <w:rPr>
          <w:sz w:val="24"/>
          <w:szCs w:val="24"/>
        </w:rPr>
      </w:pPr>
      <w:r w:rsidRPr="006E01E6">
        <w:rPr>
          <w:sz w:val="24"/>
          <w:szCs w:val="24"/>
        </w:rPr>
        <w:t>Административные операции – депозитарные операции, приводящие к изменениям анкет счетов депо и</w:t>
      </w:r>
      <w:r w:rsidR="007A503A" w:rsidRPr="006E01E6">
        <w:rPr>
          <w:sz w:val="24"/>
          <w:szCs w:val="24"/>
        </w:rPr>
        <w:t xml:space="preserve"> других учетных регистров</w:t>
      </w:r>
      <w:r w:rsidRPr="006E01E6">
        <w:rPr>
          <w:sz w:val="24"/>
          <w:szCs w:val="24"/>
        </w:rPr>
        <w:t>, за исключением остатков ценных бумаг на счетах депо Депонентов. К административным операциям относятся:</w:t>
      </w:r>
    </w:p>
    <w:p w14:paraId="4C48CE9D"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открытие счета депо или иного счета;</w:t>
      </w:r>
    </w:p>
    <w:p w14:paraId="202B30A8"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открытие раздела счета депо или иного счета;</w:t>
      </w:r>
    </w:p>
    <w:p w14:paraId="33F66BC8"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закрытие счета депо или иного счета;</w:t>
      </w:r>
    </w:p>
    <w:p w14:paraId="0F91ADD4"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изменение анкетных данных депонента;</w:t>
      </w:r>
    </w:p>
    <w:p w14:paraId="62C64D25"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назначение попечителя счета депо;</w:t>
      </w:r>
    </w:p>
    <w:p w14:paraId="6C8A67F2" w14:textId="63864143" w:rsidR="00913783" w:rsidRPr="006E01E6" w:rsidRDefault="00196486"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отмена</w:t>
      </w:r>
      <w:r w:rsidR="00913783" w:rsidRPr="006E01E6">
        <w:rPr>
          <w:rFonts w:ascii="Times New Roman" w:hAnsi="Times New Roman" w:cs="Times New Roman"/>
        </w:rPr>
        <w:t xml:space="preserve"> </w:t>
      </w:r>
      <w:r w:rsidR="00FB5FEB" w:rsidRPr="006E01E6">
        <w:rPr>
          <w:rFonts w:ascii="Times New Roman" w:hAnsi="Times New Roman" w:cs="Times New Roman"/>
        </w:rPr>
        <w:t xml:space="preserve">полномочий </w:t>
      </w:r>
      <w:r w:rsidR="00913783" w:rsidRPr="006E01E6">
        <w:rPr>
          <w:rFonts w:ascii="Times New Roman" w:hAnsi="Times New Roman" w:cs="Times New Roman"/>
        </w:rPr>
        <w:t>попечителя счета депо;</w:t>
      </w:r>
    </w:p>
    <w:p w14:paraId="14C29126"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 xml:space="preserve">назначение </w:t>
      </w:r>
      <w:r w:rsidR="00B577FF" w:rsidRPr="006E01E6">
        <w:rPr>
          <w:rFonts w:ascii="Times New Roman" w:hAnsi="Times New Roman" w:cs="Times New Roman"/>
        </w:rPr>
        <w:t>уполномоченного представителя</w:t>
      </w:r>
      <w:r w:rsidRPr="006E01E6">
        <w:rPr>
          <w:rFonts w:ascii="Times New Roman" w:hAnsi="Times New Roman" w:cs="Times New Roman"/>
        </w:rPr>
        <w:t>;</w:t>
      </w:r>
    </w:p>
    <w:p w14:paraId="07471761"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 xml:space="preserve">отмена </w:t>
      </w:r>
      <w:r w:rsidR="00B577FF" w:rsidRPr="006E01E6">
        <w:rPr>
          <w:rFonts w:ascii="Times New Roman" w:hAnsi="Times New Roman" w:cs="Times New Roman"/>
        </w:rPr>
        <w:t>полномочий уполномоченного представителя</w:t>
      </w:r>
      <w:r w:rsidR="00306A96" w:rsidRPr="006E01E6">
        <w:rPr>
          <w:rFonts w:ascii="Times New Roman" w:hAnsi="Times New Roman" w:cs="Times New Roman"/>
          <w:lang w:val="en-US"/>
        </w:rPr>
        <w:t>;</w:t>
      </w:r>
    </w:p>
    <w:p w14:paraId="4D589D09"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отмена поручения.</w:t>
      </w:r>
    </w:p>
    <w:p w14:paraId="5B8D2FF8" w14:textId="77777777" w:rsidR="008D1606" w:rsidRPr="006E01E6" w:rsidRDefault="00913783" w:rsidP="00F21F96">
      <w:pPr>
        <w:pStyle w:val="1a"/>
        <w:tabs>
          <w:tab w:val="left" w:pos="1134"/>
        </w:tabs>
        <w:jc w:val="both"/>
        <w:rPr>
          <w:sz w:val="24"/>
          <w:szCs w:val="24"/>
        </w:rPr>
      </w:pPr>
      <w:r w:rsidRPr="006E01E6">
        <w:rPr>
          <w:sz w:val="24"/>
          <w:szCs w:val="24"/>
        </w:rPr>
        <w:t xml:space="preserve">Информационные операции – депозитарные операции, связанные с формированием </w:t>
      </w:r>
      <w:r w:rsidR="008D1606" w:rsidRPr="006E01E6">
        <w:rPr>
          <w:sz w:val="24"/>
          <w:szCs w:val="24"/>
        </w:rPr>
        <w:t xml:space="preserve">отчетов и </w:t>
      </w:r>
      <w:r w:rsidRPr="006E01E6">
        <w:rPr>
          <w:sz w:val="24"/>
          <w:szCs w:val="24"/>
        </w:rPr>
        <w:t xml:space="preserve">выписок о состоянии счета депо и </w:t>
      </w:r>
      <w:r w:rsidR="008D1606" w:rsidRPr="006E01E6">
        <w:rPr>
          <w:sz w:val="24"/>
          <w:szCs w:val="24"/>
        </w:rPr>
        <w:t xml:space="preserve">иных учетных регистров Депозитария или выполнении </w:t>
      </w:r>
      <w:r w:rsidRPr="006E01E6">
        <w:rPr>
          <w:sz w:val="24"/>
          <w:szCs w:val="24"/>
        </w:rPr>
        <w:t xml:space="preserve">о совершенных операциях, уведомлений по счету депо и иных документов по запросу. </w:t>
      </w:r>
    </w:p>
    <w:p w14:paraId="527624CB" w14:textId="77777777" w:rsidR="00913783" w:rsidRPr="006E01E6" w:rsidRDefault="00913783" w:rsidP="00F21F96">
      <w:pPr>
        <w:pStyle w:val="1a"/>
        <w:tabs>
          <w:tab w:val="left" w:pos="1134"/>
        </w:tabs>
        <w:jc w:val="both"/>
        <w:rPr>
          <w:sz w:val="24"/>
          <w:szCs w:val="24"/>
        </w:rPr>
      </w:pPr>
      <w:r w:rsidRPr="006E01E6">
        <w:rPr>
          <w:sz w:val="24"/>
          <w:szCs w:val="24"/>
        </w:rPr>
        <w:t>К информационным операциям относятся:</w:t>
      </w:r>
    </w:p>
    <w:p w14:paraId="196E6893"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формирование выписки по счету депо по состоянию на дату;</w:t>
      </w:r>
    </w:p>
    <w:p w14:paraId="3BAE874D" w14:textId="30828500"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 xml:space="preserve">формирование </w:t>
      </w:r>
      <w:r w:rsidR="00B5703B">
        <w:rPr>
          <w:rFonts w:ascii="Times New Roman" w:hAnsi="Times New Roman" w:cs="Times New Roman"/>
        </w:rPr>
        <w:t xml:space="preserve">выписки по операциям счета депо по </w:t>
      </w:r>
      <w:r w:rsidR="00D45237">
        <w:rPr>
          <w:rFonts w:ascii="Times New Roman" w:hAnsi="Times New Roman" w:cs="Times New Roman"/>
        </w:rPr>
        <w:t>выпуску ценных бумаг за период;</w:t>
      </w:r>
    </w:p>
    <w:p w14:paraId="31895BC8" w14:textId="44701DD3"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формирование отчета об операциях по счету депо Депонента</w:t>
      </w:r>
      <w:r w:rsidR="00D45237">
        <w:rPr>
          <w:rFonts w:ascii="Times New Roman" w:hAnsi="Times New Roman" w:cs="Times New Roman"/>
        </w:rPr>
        <w:t xml:space="preserve"> за дату</w:t>
      </w:r>
      <w:r w:rsidRPr="006E01E6">
        <w:rPr>
          <w:rFonts w:ascii="Times New Roman" w:hAnsi="Times New Roman" w:cs="Times New Roman"/>
        </w:rPr>
        <w:t xml:space="preserve"> (за период);</w:t>
      </w:r>
    </w:p>
    <w:p w14:paraId="7D92D414"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формирование справки о заложенных ценных бумагах;</w:t>
      </w:r>
    </w:p>
    <w:p w14:paraId="04DF0DF6" w14:textId="77777777" w:rsidR="00913783" w:rsidRPr="006E01E6" w:rsidRDefault="00913783" w:rsidP="00F21F96">
      <w:pPr>
        <w:pStyle w:val="810"/>
        <w:numPr>
          <w:ilvl w:val="0"/>
          <w:numId w:val="38"/>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формирование информации о владельцах ценных бумаг - Депонентах Депозитария.</w:t>
      </w:r>
    </w:p>
    <w:p w14:paraId="75088D26" w14:textId="50662255" w:rsidR="00F27BA3" w:rsidRPr="00F21F96" w:rsidRDefault="00913783" w:rsidP="00CB2DC5">
      <w:pPr>
        <w:pStyle w:val="1a"/>
        <w:tabs>
          <w:tab w:val="left" w:pos="1134"/>
        </w:tabs>
        <w:jc w:val="both"/>
        <w:rPr>
          <w:sz w:val="24"/>
          <w:szCs w:val="24"/>
          <w:u w:val="single"/>
        </w:rPr>
      </w:pPr>
      <w:r w:rsidRPr="006E01E6">
        <w:rPr>
          <w:sz w:val="24"/>
          <w:szCs w:val="24"/>
        </w:rPr>
        <w:t xml:space="preserve">Комплексные операции </w:t>
      </w:r>
      <w:r w:rsidR="00F21F96">
        <w:rPr>
          <w:sz w:val="24"/>
          <w:szCs w:val="24"/>
        </w:rPr>
        <w:t>–</w:t>
      </w:r>
      <w:r w:rsidRPr="006E01E6">
        <w:rPr>
          <w:sz w:val="24"/>
          <w:szCs w:val="24"/>
        </w:rPr>
        <w:t xml:space="preserve"> депозитарные операции, включающие в себя в качестве составляющих элементов операции различных типов</w:t>
      </w:r>
      <w:r w:rsidR="00F21F96">
        <w:rPr>
          <w:sz w:val="24"/>
          <w:szCs w:val="24"/>
        </w:rPr>
        <w:t>:</w:t>
      </w:r>
      <w:r w:rsidRPr="006E01E6">
        <w:rPr>
          <w:sz w:val="24"/>
          <w:szCs w:val="24"/>
        </w:rPr>
        <w:t xml:space="preserve"> инвентарные, административные и информационные. </w:t>
      </w:r>
    </w:p>
    <w:p w14:paraId="641BD7E6" w14:textId="77777777" w:rsidR="00913783" w:rsidRPr="006E01E6" w:rsidRDefault="00913783" w:rsidP="00F21F96">
      <w:pPr>
        <w:pStyle w:val="1a"/>
        <w:tabs>
          <w:tab w:val="left" w:pos="1134"/>
        </w:tabs>
        <w:jc w:val="both"/>
        <w:rPr>
          <w:sz w:val="24"/>
          <w:szCs w:val="24"/>
        </w:rPr>
      </w:pPr>
      <w:r w:rsidRPr="006E01E6">
        <w:rPr>
          <w:sz w:val="24"/>
          <w:szCs w:val="24"/>
        </w:rPr>
        <w:t xml:space="preserve">Глобальные операции – депозитарные операции, приводящие одновременно к изменению сведений о выпуске ценных бумаг и совершению записей по счету депо (иному счету), торговому счету депо Депонента, в отношении данного выпуска ценных бумаг. К глобальным операциям относятся: </w:t>
      </w:r>
    </w:p>
    <w:p w14:paraId="1B367E61" w14:textId="77777777" w:rsidR="00913783" w:rsidRPr="006E01E6" w:rsidRDefault="00913783" w:rsidP="00F21F96">
      <w:pPr>
        <w:pStyle w:val="810"/>
        <w:numPr>
          <w:ilvl w:val="0"/>
          <w:numId w:val="38"/>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конвертация ценных бумаг (дробление и консолидация ценных бумаг);</w:t>
      </w:r>
    </w:p>
    <w:p w14:paraId="149B1154" w14:textId="77777777" w:rsidR="00913783" w:rsidRPr="006E01E6" w:rsidRDefault="00913783" w:rsidP="00F21F96">
      <w:pPr>
        <w:pStyle w:val="810"/>
        <w:numPr>
          <w:ilvl w:val="0"/>
          <w:numId w:val="38"/>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погашение (аннулирование) ценных бумаг;</w:t>
      </w:r>
    </w:p>
    <w:p w14:paraId="1BF47EF0" w14:textId="77777777" w:rsidR="00913783" w:rsidRPr="006E01E6" w:rsidRDefault="00913783" w:rsidP="00F21F96">
      <w:pPr>
        <w:pStyle w:val="810"/>
        <w:numPr>
          <w:ilvl w:val="0"/>
          <w:numId w:val="38"/>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начисление доходов ценными бумагами;</w:t>
      </w:r>
    </w:p>
    <w:p w14:paraId="0DB6723D" w14:textId="77777777" w:rsidR="00913783" w:rsidRPr="006E01E6" w:rsidRDefault="00913783" w:rsidP="00F21F96">
      <w:pPr>
        <w:pStyle w:val="810"/>
        <w:numPr>
          <w:ilvl w:val="0"/>
          <w:numId w:val="38"/>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объединение дополнительных выпусков эмиссионных ценных бумаг;</w:t>
      </w:r>
    </w:p>
    <w:p w14:paraId="2B4958B7" w14:textId="77777777" w:rsidR="00913783" w:rsidRPr="006E01E6" w:rsidRDefault="00913783" w:rsidP="00F21F96">
      <w:pPr>
        <w:pStyle w:val="810"/>
        <w:numPr>
          <w:ilvl w:val="0"/>
          <w:numId w:val="38"/>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аннулирование индивидуальных номеров (кодов) дополнительных выпусков эмиссионных ценных бумаг.</w:t>
      </w:r>
    </w:p>
    <w:p w14:paraId="37DD340E" w14:textId="77777777" w:rsidR="00913783" w:rsidRPr="006E01E6" w:rsidRDefault="00913783" w:rsidP="00F21F96">
      <w:pPr>
        <w:pStyle w:val="1a"/>
        <w:tabs>
          <w:tab w:val="left" w:pos="1134"/>
        </w:tabs>
        <w:jc w:val="both"/>
        <w:rPr>
          <w:sz w:val="24"/>
          <w:szCs w:val="24"/>
        </w:rPr>
      </w:pPr>
      <w:r w:rsidRPr="006E01E6">
        <w:rPr>
          <w:sz w:val="24"/>
          <w:szCs w:val="24"/>
        </w:rPr>
        <w:t>Настоящий перечень депозитарных операций не является исчерпывающим. Депозитарий вправе предусмотреть в Условиях возможность совершения иных депозитарных операций.</w:t>
      </w:r>
    </w:p>
    <w:p w14:paraId="3C22D32E" w14:textId="77777777" w:rsidR="008D1606" w:rsidRPr="006E01E6" w:rsidRDefault="008D1606" w:rsidP="00F21F96">
      <w:pPr>
        <w:ind w:firstLine="709"/>
        <w:jc w:val="both"/>
      </w:pPr>
    </w:p>
    <w:p w14:paraId="1F0C5A3D" w14:textId="77777777" w:rsidR="00870F45" w:rsidRPr="00F21F96" w:rsidRDefault="00913783" w:rsidP="00F21F96">
      <w:pPr>
        <w:pStyle w:val="a6"/>
        <w:numPr>
          <w:ilvl w:val="0"/>
          <w:numId w:val="17"/>
        </w:numPr>
        <w:tabs>
          <w:tab w:val="left" w:pos="1134"/>
        </w:tabs>
        <w:spacing w:after="120"/>
        <w:ind w:left="0" w:firstLine="567"/>
        <w:outlineLvl w:val="1"/>
        <w:rPr>
          <w:b/>
          <w:bCs/>
          <w:sz w:val="24"/>
          <w:szCs w:val="24"/>
        </w:rPr>
      </w:pPr>
      <w:bookmarkStart w:id="37" w:name="_Toc157094555"/>
      <w:r w:rsidRPr="00F21F96">
        <w:rPr>
          <w:b/>
          <w:bCs/>
          <w:sz w:val="24"/>
          <w:szCs w:val="24"/>
        </w:rPr>
        <w:t>Порядок совершения депозитарных операций</w:t>
      </w:r>
      <w:bookmarkEnd w:id="37"/>
    </w:p>
    <w:p w14:paraId="37EE976C" w14:textId="01871A0E" w:rsidR="00913783" w:rsidRPr="006E01E6" w:rsidRDefault="00913783" w:rsidP="00F21F96">
      <w:pPr>
        <w:pStyle w:val="1a"/>
        <w:numPr>
          <w:ilvl w:val="0"/>
          <w:numId w:val="80"/>
        </w:numPr>
        <w:tabs>
          <w:tab w:val="left" w:pos="1276"/>
        </w:tabs>
        <w:spacing w:before="120"/>
        <w:ind w:left="0" w:firstLine="709"/>
        <w:jc w:val="both"/>
        <w:outlineLvl w:val="1"/>
        <w:rPr>
          <w:sz w:val="24"/>
          <w:szCs w:val="24"/>
          <w:u w:val="single"/>
        </w:rPr>
      </w:pPr>
      <w:bookmarkStart w:id="38" w:name="_Toc157094556"/>
      <w:r w:rsidRPr="006E01E6">
        <w:rPr>
          <w:sz w:val="24"/>
          <w:szCs w:val="24"/>
          <w:u w:val="single"/>
        </w:rPr>
        <w:t>Открытие счет</w:t>
      </w:r>
      <w:r w:rsidR="00703570">
        <w:rPr>
          <w:sz w:val="24"/>
          <w:szCs w:val="24"/>
          <w:u w:val="single"/>
        </w:rPr>
        <w:t>а</w:t>
      </w:r>
      <w:r w:rsidR="004D4409">
        <w:rPr>
          <w:sz w:val="24"/>
          <w:szCs w:val="24"/>
          <w:u w:val="single"/>
        </w:rPr>
        <w:t xml:space="preserve"> депо</w:t>
      </w:r>
      <w:bookmarkEnd w:id="38"/>
    </w:p>
    <w:p w14:paraId="5733EC17" w14:textId="616169E6" w:rsidR="00913783" w:rsidRPr="006E01E6" w:rsidRDefault="00913783" w:rsidP="00F21F96">
      <w:pPr>
        <w:pStyle w:val="1a"/>
        <w:tabs>
          <w:tab w:val="left" w:pos="1134"/>
        </w:tabs>
        <w:jc w:val="both"/>
        <w:rPr>
          <w:sz w:val="24"/>
          <w:szCs w:val="24"/>
        </w:rPr>
      </w:pPr>
      <w:r w:rsidRPr="006E01E6">
        <w:rPr>
          <w:sz w:val="24"/>
          <w:szCs w:val="24"/>
        </w:rPr>
        <w:t>Депозитарием в соответствии с п.</w:t>
      </w:r>
      <w:r w:rsidR="00F21F96">
        <w:rPr>
          <w:sz w:val="24"/>
          <w:szCs w:val="24"/>
        </w:rPr>
        <w:t xml:space="preserve"> </w:t>
      </w:r>
      <w:r w:rsidRPr="006E01E6">
        <w:rPr>
          <w:sz w:val="24"/>
          <w:szCs w:val="24"/>
        </w:rPr>
        <w:t xml:space="preserve">1.5 Условий открываются активные и пассивные счета, в том числе счета депо и счета, не предназначенные для учета прав на ценные бумаги. </w:t>
      </w:r>
    </w:p>
    <w:p w14:paraId="7DF510BC" w14:textId="77777777" w:rsidR="00913783" w:rsidRPr="006E01E6" w:rsidRDefault="00913783" w:rsidP="00F21F96">
      <w:pPr>
        <w:pStyle w:val="1a"/>
        <w:tabs>
          <w:tab w:val="left" w:pos="1134"/>
        </w:tabs>
        <w:jc w:val="both"/>
        <w:rPr>
          <w:sz w:val="24"/>
          <w:szCs w:val="24"/>
        </w:rPr>
      </w:pPr>
      <w:r w:rsidRPr="006E01E6">
        <w:rPr>
          <w:sz w:val="24"/>
          <w:szCs w:val="24"/>
        </w:rPr>
        <w:t>Виды, открываемых Депозитарием счетов депо и иных счетов определены разделом 1.5. настоящих Условий.</w:t>
      </w:r>
    </w:p>
    <w:p w14:paraId="3D8FE918" w14:textId="77777777" w:rsidR="00913783" w:rsidRPr="006E01E6" w:rsidRDefault="00913783" w:rsidP="00F21F96">
      <w:pPr>
        <w:pStyle w:val="1a"/>
        <w:numPr>
          <w:ilvl w:val="0"/>
          <w:numId w:val="81"/>
        </w:numPr>
        <w:tabs>
          <w:tab w:val="left" w:pos="1276"/>
          <w:tab w:val="left" w:pos="1560"/>
        </w:tabs>
        <w:ind w:left="0" w:firstLine="709"/>
        <w:jc w:val="both"/>
        <w:rPr>
          <w:sz w:val="24"/>
          <w:szCs w:val="24"/>
        </w:rPr>
      </w:pPr>
      <w:r w:rsidRPr="006E01E6">
        <w:rPr>
          <w:sz w:val="24"/>
          <w:szCs w:val="24"/>
        </w:rPr>
        <w:t>Содержание операции открытия счета депо: внесение Депозитарием в учетные регистры информации о Депоненте, позволяющей осуществлять операции.</w:t>
      </w:r>
    </w:p>
    <w:p w14:paraId="54EE0DAB" w14:textId="77777777" w:rsidR="00913783" w:rsidRPr="006E01E6" w:rsidRDefault="00913783" w:rsidP="00F21F96">
      <w:pPr>
        <w:pStyle w:val="1a"/>
        <w:tabs>
          <w:tab w:val="left" w:pos="1134"/>
        </w:tabs>
        <w:jc w:val="both"/>
        <w:rPr>
          <w:sz w:val="24"/>
          <w:szCs w:val="24"/>
        </w:rPr>
      </w:pPr>
      <w:r w:rsidRPr="006E01E6">
        <w:rPr>
          <w:sz w:val="24"/>
          <w:szCs w:val="24"/>
        </w:rPr>
        <w:t xml:space="preserve">Открытие счета депо Депонента производится после заключения с ним Депозитарного договора. При открытии счета депо ему присваивается уникальный в рамках Депозитария номер. </w:t>
      </w:r>
    </w:p>
    <w:p w14:paraId="4B8F2BB1" w14:textId="77777777" w:rsidR="00913783" w:rsidRPr="006E01E6" w:rsidRDefault="00913783" w:rsidP="00F21F96">
      <w:pPr>
        <w:pStyle w:val="1a"/>
        <w:tabs>
          <w:tab w:val="left" w:pos="1134"/>
        </w:tabs>
        <w:jc w:val="both"/>
        <w:rPr>
          <w:sz w:val="24"/>
          <w:szCs w:val="24"/>
        </w:rPr>
      </w:pPr>
      <w:r w:rsidRPr="006E01E6">
        <w:rPr>
          <w:sz w:val="24"/>
          <w:szCs w:val="24"/>
        </w:rPr>
        <w:t>Номер счета депо сообщается Депоненту и должен указываться им на всех поручениях и запросах, передаваемых Депозитарию. Номер счета депо Депонента не является конфиденциальной информацией.</w:t>
      </w:r>
    </w:p>
    <w:p w14:paraId="4E8C0595" w14:textId="6D813547" w:rsidR="00913783" w:rsidRPr="006E01E6" w:rsidRDefault="00913783" w:rsidP="00F21F96">
      <w:pPr>
        <w:pStyle w:val="1a"/>
        <w:tabs>
          <w:tab w:val="left" w:pos="1134"/>
        </w:tabs>
        <w:jc w:val="both"/>
        <w:rPr>
          <w:sz w:val="24"/>
          <w:szCs w:val="24"/>
        </w:rPr>
      </w:pPr>
      <w:r w:rsidRPr="006E01E6">
        <w:rPr>
          <w:sz w:val="24"/>
          <w:szCs w:val="24"/>
        </w:rPr>
        <w:t>Документы</w:t>
      </w:r>
      <w:r w:rsidR="00F21F96">
        <w:rPr>
          <w:sz w:val="24"/>
          <w:szCs w:val="24"/>
        </w:rPr>
        <w:t>-</w:t>
      </w:r>
      <w:r w:rsidRPr="006E01E6">
        <w:rPr>
          <w:sz w:val="24"/>
          <w:szCs w:val="24"/>
        </w:rPr>
        <w:t>основани</w:t>
      </w:r>
      <w:r w:rsidR="00F21F96">
        <w:rPr>
          <w:sz w:val="24"/>
          <w:szCs w:val="24"/>
        </w:rPr>
        <w:t>я</w:t>
      </w:r>
      <w:r w:rsidRPr="006E01E6">
        <w:rPr>
          <w:sz w:val="24"/>
          <w:szCs w:val="24"/>
        </w:rPr>
        <w:t xml:space="preserve"> для открытия счета депо физическому лицу – резиденту Российской Федерации:</w:t>
      </w:r>
    </w:p>
    <w:p w14:paraId="6CBF0EA0" w14:textId="7A46F67A" w:rsidR="00913783" w:rsidRPr="006E01E6" w:rsidRDefault="00913783" w:rsidP="00F21F9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 xml:space="preserve">подписанное и заполненное Заявление о присоединении к </w:t>
      </w:r>
      <w:r w:rsidR="007F680F" w:rsidRPr="006E01E6">
        <w:rPr>
          <w:rFonts w:ascii="Times New Roman" w:hAnsi="Times New Roman" w:cs="Times New Roman"/>
        </w:rPr>
        <w:t>Д</w:t>
      </w:r>
      <w:r w:rsidRPr="006E01E6">
        <w:rPr>
          <w:rFonts w:ascii="Times New Roman" w:hAnsi="Times New Roman" w:cs="Times New Roman"/>
        </w:rPr>
        <w:t>епозитарному договору</w:t>
      </w:r>
      <w:r w:rsidR="00FE78BC" w:rsidRPr="006E01E6">
        <w:rPr>
          <w:rFonts w:ascii="Times New Roman" w:hAnsi="Times New Roman" w:cs="Times New Roman"/>
        </w:rPr>
        <w:t xml:space="preserve"> </w:t>
      </w:r>
      <w:r w:rsidR="007F680F" w:rsidRPr="006E01E6">
        <w:rPr>
          <w:rFonts w:ascii="Times New Roman" w:hAnsi="Times New Roman" w:cs="Times New Roman"/>
        </w:rPr>
        <w:t xml:space="preserve">(при этом </w:t>
      </w:r>
      <w:r w:rsidR="00340A53" w:rsidRPr="006E01E6">
        <w:rPr>
          <w:rFonts w:ascii="Times New Roman" w:hAnsi="Times New Roman" w:cs="Times New Roman"/>
        </w:rPr>
        <w:t>З</w:t>
      </w:r>
      <w:r w:rsidR="007F680F" w:rsidRPr="006E01E6">
        <w:rPr>
          <w:rFonts w:ascii="Times New Roman" w:hAnsi="Times New Roman" w:cs="Times New Roman"/>
        </w:rPr>
        <w:t>аявление о присоединении одновременно является Поручением Депонента на открытие первого счета депо);</w:t>
      </w:r>
    </w:p>
    <w:p w14:paraId="78A106BC" w14:textId="0F6AA8A0" w:rsidR="003A282E" w:rsidRPr="006E01E6" w:rsidRDefault="003A282E" w:rsidP="00F21F9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поручение депо на открытие счета депо (</w:t>
      </w:r>
      <w:hyperlink w:anchor="_Приложение_1.6._ПОРУЧЕНИЕ" w:history="1">
        <w:r w:rsidR="00A825AD" w:rsidRPr="00A825AD">
          <w:rPr>
            <w:rStyle w:val="afb"/>
            <w:rFonts w:ascii="Times New Roman" w:hAnsi="Times New Roman" w:cs="Times New Roman"/>
          </w:rPr>
          <w:t>П</w:t>
        </w:r>
        <w:r w:rsidRPr="00A825AD">
          <w:rPr>
            <w:rStyle w:val="afb"/>
            <w:rFonts w:ascii="Times New Roman" w:hAnsi="Times New Roman" w:cs="Times New Roman"/>
          </w:rPr>
          <w:t xml:space="preserve">риложение </w:t>
        </w:r>
        <w:r w:rsidR="00A825AD" w:rsidRPr="00A825AD">
          <w:rPr>
            <w:rStyle w:val="afb"/>
            <w:rFonts w:ascii="Times New Roman" w:hAnsi="Times New Roman" w:cs="Times New Roman"/>
          </w:rPr>
          <w:t>№ 1.</w:t>
        </w:r>
      </w:hyperlink>
      <w:r w:rsidR="00294F49">
        <w:rPr>
          <w:rStyle w:val="afb"/>
          <w:rFonts w:ascii="Times New Roman" w:hAnsi="Times New Roman" w:cs="Times New Roman"/>
        </w:rPr>
        <w:t>3</w:t>
      </w:r>
      <w:r w:rsidRPr="006E01E6">
        <w:rPr>
          <w:rFonts w:ascii="Times New Roman" w:hAnsi="Times New Roman" w:cs="Times New Roman"/>
        </w:rPr>
        <w:t xml:space="preserve"> к Условиям) </w:t>
      </w:r>
      <w:r w:rsidR="007F680F" w:rsidRPr="006E01E6">
        <w:rPr>
          <w:rFonts w:ascii="Times New Roman" w:hAnsi="Times New Roman" w:cs="Times New Roman"/>
        </w:rPr>
        <w:t>(для открытия второго и каждого последующего счета (счетов) депо, открываемого (открываемых) в рамках заключенного Депозитарного договора);</w:t>
      </w:r>
    </w:p>
    <w:p w14:paraId="548C48D1" w14:textId="0646947E" w:rsidR="00913783" w:rsidRPr="006E01E6" w:rsidRDefault="008B17B5" w:rsidP="00F21F9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А</w:t>
      </w:r>
      <w:r w:rsidR="00913783" w:rsidRPr="006E01E6">
        <w:rPr>
          <w:rFonts w:ascii="Times New Roman" w:hAnsi="Times New Roman" w:cs="Times New Roman"/>
        </w:rPr>
        <w:t xml:space="preserve">нкета </w:t>
      </w:r>
      <w:r>
        <w:rPr>
          <w:rFonts w:ascii="Times New Roman" w:hAnsi="Times New Roman" w:cs="Times New Roman"/>
        </w:rPr>
        <w:t>Депонента</w:t>
      </w:r>
      <w:r w:rsidR="00913783" w:rsidRPr="006E01E6">
        <w:rPr>
          <w:rFonts w:ascii="Times New Roman" w:hAnsi="Times New Roman" w:cs="Times New Roman"/>
        </w:rPr>
        <w:t>;</w:t>
      </w:r>
    </w:p>
    <w:p w14:paraId="20B4C096" w14:textId="486C5BC9" w:rsidR="008E2041" w:rsidRPr="00CB2DC5" w:rsidRDefault="008E2041" w:rsidP="008E2041">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D40825">
        <w:rPr>
          <w:rFonts w:ascii="Times New Roman" w:hAnsi="Times New Roman" w:cs="Times New Roman"/>
        </w:rPr>
        <w:t xml:space="preserve">Комплект документов, необходимых для заключения Договора, в соответствии </w:t>
      </w:r>
      <w:bookmarkStart w:id="39" w:name="_Hlk157156805"/>
      <w:r w:rsidRPr="00D40825">
        <w:rPr>
          <w:rFonts w:ascii="Times New Roman" w:hAnsi="Times New Roman" w:cs="Times New Roman"/>
        </w:rPr>
        <w:t>со списком, предусмотренным в Приложении № 3 к Договору</w:t>
      </w:r>
    </w:p>
    <w:bookmarkEnd w:id="39"/>
    <w:p w14:paraId="1F0B7A24" w14:textId="77777777" w:rsidR="00913783" w:rsidRPr="006E01E6" w:rsidRDefault="00913783" w:rsidP="00F21F96">
      <w:pPr>
        <w:pStyle w:val="1a"/>
        <w:tabs>
          <w:tab w:val="left" w:pos="1134"/>
        </w:tabs>
        <w:jc w:val="both"/>
        <w:rPr>
          <w:sz w:val="24"/>
          <w:szCs w:val="24"/>
        </w:rPr>
      </w:pPr>
      <w:r w:rsidRPr="006E01E6">
        <w:rPr>
          <w:sz w:val="24"/>
          <w:szCs w:val="24"/>
        </w:rPr>
        <w:t xml:space="preserve">В случае представления документов на открытие счета депо </w:t>
      </w:r>
      <w:r w:rsidR="003A282E" w:rsidRPr="006E01E6">
        <w:rPr>
          <w:sz w:val="24"/>
          <w:szCs w:val="24"/>
        </w:rPr>
        <w:t xml:space="preserve">уполномоченным </w:t>
      </w:r>
      <w:r w:rsidRPr="006E01E6">
        <w:rPr>
          <w:sz w:val="24"/>
          <w:szCs w:val="24"/>
        </w:rPr>
        <w:t>представителем Депонента, помимо указанных выше документов представляется</w:t>
      </w:r>
      <w:r w:rsidR="00306A96" w:rsidRPr="006E01E6">
        <w:rPr>
          <w:sz w:val="24"/>
          <w:szCs w:val="24"/>
        </w:rPr>
        <w:t>:</w:t>
      </w:r>
    </w:p>
    <w:p w14:paraId="16597652" w14:textId="0959A58D" w:rsidR="00913783" w:rsidRPr="006E01E6" w:rsidRDefault="00D95D08" w:rsidP="00A825AD">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Pr>
          <w:rFonts w:ascii="Times New Roman" w:hAnsi="Times New Roman" w:cs="Times New Roman"/>
        </w:rPr>
        <w:t xml:space="preserve">Анкета уполномоченного представителя </w:t>
      </w:r>
      <w:r w:rsidR="00430CF6" w:rsidRPr="006E01E6">
        <w:rPr>
          <w:rFonts w:ascii="Times New Roman" w:hAnsi="Times New Roman" w:cs="Times New Roman"/>
        </w:rPr>
        <w:t xml:space="preserve">(по форме </w:t>
      </w:r>
      <w:hyperlink w:anchor="_Приложение_1.6._ПОРУЧЕНИЕ" w:history="1">
        <w:r w:rsidRPr="00A825AD">
          <w:rPr>
            <w:rStyle w:val="afb"/>
            <w:rFonts w:ascii="Times New Roman" w:hAnsi="Times New Roman" w:cs="Times New Roman"/>
          </w:rPr>
          <w:t>Приложение № 1.</w:t>
        </w:r>
      </w:hyperlink>
      <w:r>
        <w:rPr>
          <w:rStyle w:val="afb"/>
          <w:rFonts w:ascii="Times New Roman" w:hAnsi="Times New Roman" w:cs="Times New Roman"/>
        </w:rPr>
        <w:t>2</w:t>
      </w:r>
      <w:r w:rsidRPr="006E01E6">
        <w:rPr>
          <w:rFonts w:ascii="Times New Roman" w:hAnsi="Times New Roman" w:cs="Times New Roman"/>
        </w:rPr>
        <w:t xml:space="preserve"> </w:t>
      </w:r>
      <w:r>
        <w:rPr>
          <w:rFonts w:ascii="Times New Roman" w:hAnsi="Times New Roman" w:cs="Times New Roman"/>
        </w:rPr>
        <w:t>к Условиям</w:t>
      </w:r>
      <w:r w:rsidR="00430CF6" w:rsidRPr="006E01E6">
        <w:rPr>
          <w:rFonts w:ascii="Times New Roman" w:hAnsi="Times New Roman" w:cs="Times New Roman"/>
        </w:rPr>
        <w:t>)</w:t>
      </w:r>
      <w:r w:rsidR="00913783" w:rsidRPr="006E01E6">
        <w:rPr>
          <w:rFonts w:ascii="Times New Roman" w:hAnsi="Times New Roman" w:cs="Times New Roman"/>
        </w:rPr>
        <w:t>;</w:t>
      </w:r>
    </w:p>
    <w:p w14:paraId="011CE6F5" w14:textId="77777777" w:rsidR="00913783" w:rsidRPr="006E01E6" w:rsidRDefault="00913783" w:rsidP="00A825AD">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копия документа, удостоверяющего личность уполномоченного представителя;</w:t>
      </w:r>
    </w:p>
    <w:p w14:paraId="4CD4FD33" w14:textId="77777777" w:rsidR="00913783" w:rsidRPr="006E01E6" w:rsidRDefault="00913783" w:rsidP="00A825AD">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оригинал или нотариально заверенная копия оформленной в соответствии с законодательством Российской Федерации доверенности на право предоставлять и получать документы в Депозитарии;</w:t>
      </w:r>
    </w:p>
    <w:p w14:paraId="22027036" w14:textId="77777777" w:rsidR="00913783" w:rsidRPr="006E01E6" w:rsidRDefault="00913783" w:rsidP="00A825AD">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копия документа, удостоверяющего личность уполномоченного представителя.</w:t>
      </w:r>
    </w:p>
    <w:p w14:paraId="52978F06" w14:textId="6EA472D7" w:rsidR="00913783" w:rsidRPr="006E01E6" w:rsidRDefault="00913783" w:rsidP="00A825AD">
      <w:pPr>
        <w:pStyle w:val="1a"/>
        <w:tabs>
          <w:tab w:val="left" w:pos="1134"/>
        </w:tabs>
        <w:jc w:val="both"/>
        <w:rPr>
          <w:sz w:val="24"/>
          <w:szCs w:val="24"/>
        </w:rPr>
      </w:pPr>
      <w:r w:rsidRPr="006E01E6">
        <w:rPr>
          <w:sz w:val="24"/>
          <w:szCs w:val="24"/>
        </w:rPr>
        <w:t>Документы</w:t>
      </w:r>
      <w:r w:rsidR="00A825AD">
        <w:rPr>
          <w:sz w:val="24"/>
          <w:szCs w:val="24"/>
        </w:rPr>
        <w:t>-</w:t>
      </w:r>
      <w:r w:rsidRPr="006E01E6">
        <w:rPr>
          <w:sz w:val="24"/>
          <w:szCs w:val="24"/>
        </w:rPr>
        <w:t>основание для открытия счета депо физическому лицу – нерезиденту Российской Федерации:</w:t>
      </w:r>
    </w:p>
    <w:p w14:paraId="1B56B6FE" w14:textId="6D33AB1D" w:rsidR="007F680F" w:rsidRPr="006E01E6" w:rsidRDefault="007F680F" w:rsidP="00A825AD">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 xml:space="preserve">подписанное и заполненное Заявление о присоединении к Депозитарному договору (при этом </w:t>
      </w:r>
      <w:r w:rsidR="00340A53" w:rsidRPr="006E01E6">
        <w:rPr>
          <w:rFonts w:ascii="Times New Roman" w:hAnsi="Times New Roman" w:cs="Times New Roman"/>
        </w:rPr>
        <w:t>З</w:t>
      </w:r>
      <w:r w:rsidRPr="006E01E6">
        <w:rPr>
          <w:rFonts w:ascii="Times New Roman" w:hAnsi="Times New Roman" w:cs="Times New Roman"/>
        </w:rPr>
        <w:t>аявление о присоединении одновременно является Поручением Депонента на открытие первого счета депо);</w:t>
      </w:r>
    </w:p>
    <w:p w14:paraId="68B6F1A2" w14:textId="72386A66" w:rsidR="007F680F" w:rsidRPr="006E01E6" w:rsidRDefault="007F680F" w:rsidP="00A825AD">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поручение депо на открытие счета депо (</w:t>
      </w:r>
      <w:hyperlink w:anchor="_АНКЕТА_ВЫПУСКА_ЦЕННЫХ" w:history="1">
        <w:r w:rsidR="00A825AD" w:rsidRPr="00A825AD">
          <w:rPr>
            <w:rStyle w:val="afb"/>
            <w:rFonts w:ascii="Times New Roman" w:hAnsi="Times New Roman" w:cs="Times New Roman"/>
          </w:rPr>
          <w:t>П</w:t>
        </w:r>
        <w:r w:rsidRPr="00A825AD">
          <w:rPr>
            <w:rStyle w:val="afb"/>
            <w:rFonts w:ascii="Times New Roman" w:hAnsi="Times New Roman" w:cs="Times New Roman"/>
          </w:rPr>
          <w:t xml:space="preserve">риложение </w:t>
        </w:r>
        <w:r w:rsidR="00A825AD" w:rsidRPr="00A825AD">
          <w:rPr>
            <w:rStyle w:val="afb"/>
            <w:rFonts w:ascii="Times New Roman" w:hAnsi="Times New Roman" w:cs="Times New Roman"/>
          </w:rPr>
          <w:t>№ 1.</w:t>
        </w:r>
      </w:hyperlink>
      <w:r w:rsidR="002C57F4">
        <w:rPr>
          <w:rStyle w:val="afb"/>
          <w:rFonts w:ascii="Times New Roman" w:hAnsi="Times New Roman" w:cs="Times New Roman"/>
        </w:rPr>
        <w:t>3</w:t>
      </w:r>
      <w:r w:rsidRPr="006E01E6">
        <w:rPr>
          <w:rFonts w:ascii="Times New Roman" w:hAnsi="Times New Roman" w:cs="Times New Roman"/>
        </w:rPr>
        <w:t xml:space="preserve"> к Условиям) (для открытия второго и каждого последующего счета (счетов) депо, открываемого (открываемых) в рамках заключенного Депозитарного договора); </w:t>
      </w:r>
    </w:p>
    <w:p w14:paraId="4D60B901" w14:textId="0EA158AE" w:rsidR="00913783" w:rsidRPr="006E01E6" w:rsidRDefault="00D40825" w:rsidP="00A825AD">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Pr>
          <w:rFonts w:ascii="Times New Roman" w:hAnsi="Times New Roman" w:cs="Times New Roman"/>
        </w:rPr>
        <w:t>Анкета Депонента</w:t>
      </w:r>
      <w:r w:rsidR="00913783" w:rsidRPr="006E01E6">
        <w:rPr>
          <w:rFonts w:ascii="Times New Roman" w:hAnsi="Times New Roman" w:cs="Times New Roman"/>
        </w:rPr>
        <w:t>;</w:t>
      </w:r>
    </w:p>
    <w:p w14:paraId="306DBE32" w14:textId="43B718C3" w:rsidR="00D40825" w:rsidRPr="006E01E6" w:rsidRDefault="00D40825" w:rsidP="00A825AD">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sidRPr="00D40825">
        <w:rPr>
          <w:rFonts w:ascii="Times New Roman" w:hAnsi="Times New Roman" w:cs="Times New Roman"/>
        </w:rPr>
        <w:t>Комплект документов, необходимых для заключения Договора, в соответствии со списком, предусмотренным в Приложении № 3 к Договору</w:t>
      </w:r>
      <w:r>
        <w:rPr>
          <w:rFonts w:ascii="Times New Roman" w:hAnsi="Times New Roman" w:cs="Times New Roman"/>
        </w:rPr>
        <w:t>.</w:t>
      </w:r>
    </w:p>
    <w:p w14:paraId="330A34BE" w14:textId="77777777" w:rsidR="00913783" w:rsidRPr="006E01E6" w:rsidRDefault="00913783" w:rsidP="00A825AD">
      <w:pPr>
        <w:pStyle w:val="810"/>
        <w:shd w:val="clear" w:color="auto" w:fill="auto"/>
        <w:tabs>
          <w:tab w:val="left" w:pos="993"/>
          <w:tab w:val="left" w:pos="1134"/>
        </w:tabs>
        <w:spacing w:before="0" w:line="240" w:lineRule="auto"/>
        <w:ind w:firstLine="709"/>
        <w:jc w:val="both"/>
        <w:rPr>
          <w:rFonts w:ascii="Times New Roman" w:hAnsi="Times New Roman" w:cs="Times New Roman"/>
        </w:rPr>
      </w:pPr>
      <w:r w:rsidRPr="006E01E6">
        <w:rPr>
          <w:rFonts w:ascii="Times New Roman" w:hAnsi="Times New Roman" w:cs="Times New Roman"/>
        </w:rPr>
        <w:t xml:space="preserve">В случае представления документов на открытие счета депо </w:t>
      </w:r>
      <w:r w:rsidR="003A282E" w:rsidRPr="006E01E6">
        <w:rPr>
          <w:rFonts w:ascii="Times New Roman" w:hAnsi="Times New Roman" w:cs="Times New Roman"/>
        </w:rPr>
        <w:t xml:space="preserve">уполномоченным </w:t>
      </w:r>
      <w:r w:rsidRPr="006E01E6">
        <w:rPr>
          <w:rFonts w:ascii="Times New Roman" w:hAnsi="Times New Roman" w:cs="Times New Roman"/>
        </w:rPr>
        <w:t>представителем Депонента, помимо указанных выше документов представляется.</w:t>
      </w:r>
    </w:p>
    <w:p w14:paraId="35F88009" w14:textId="77777777" w:rsidR="00DE0C92" w:rsidRPr="006E01E6" w:rsidRDefault="00DE0C92" w:rsidP="00CB2DC5">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 xml:space="preserve">Анкета уполномоченного представителя </w:t>
      </w:r>
      <w:r w:rsidRPr="006E01E6">
        <w:rPr>
          <w:rFonts w:ascii="Times New Roman" w:hAnsi="Times New Roman" w:cs="Times New Roman"/>
        </w:rPr>
        <w:t xml:space="preserve">(по форме </w:t>
      </w:r>
      <w:hyperlink w:anchor="_Приложение_1.6._ПОРУЧЕНИЕ" w:history="1">
        <w:r w:rsidRPr="00A825AD">
          <w:rPr>
            <w:rStyle w:val="afb"/>
            <w:rFonts w:ascii="Times New Roman" w:hAnsi="Times New Roman" w:cs="Times New Roman"/>
          </w:rPr>
          <w:t>Приложение № 1.</w:t>
        </w:r>
      </w:hyperlink>
      <w:r>
        <w:rPr>
          <w:rStyle w:val="afb"/>
          <w:rFonts w:ascii="Times New Roman" w:hAnsi="Times New Roman" w:cs="Times New Roman"/>
        </w:rPr>
        <w:t>2</w:t>
      </w:r>
      <w:r w:rsidRPr="006E01E6">
        <w:rPr>
          <w:rFonts w:ascii="Times New Roman" w:hAnsi="Times New Roman" w:cs="Times New Roman"/>
        </w:rPr>
        <w:t xml:space="preserve"> </w:t>
      </w:r>
      <w:r>
        <w:rPr>
          <w:rFonts w:ascii="Times New Roman" w:hAnsi="Times New Roman" w:cs="Times New Roman"/>
        </w:rPr>
        <w:t>к Условиям</w:t>
      </w:r>
      <w:r w:rsidRPr="006E01E6">
        <w:rPr>
          <w:rFonts w:ascii="Times New Roman" w:hAnsi="Times New Roman" w:cs="Times New Roman"/>
        </w:rPr>
        <w:t>);</w:t>
      </w:r>
    </w:p>
    <w:p w14:paraId="5AB9E436" w14:textId="77777777" w:rsidR="00913783" w:rsidRPr="006E01E6"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оригинал или нотариально заверенная копия оформленной в соответствии с законодательством Российской Федерации доверенности на право предоставлять и получать документы в Депозитарии;</w:t>
      </w:r>
    </w:p>
    <w:p w14:paraId="2874D7E4" w14:textId="77777777" w:rsidR="00913783" w:rsidRPr="006E01E6"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копия документа, удостоверяющего личность уполномоченного представителя.</w:t>
      </w:r>
    </w:p>
    <w:p w14:paraId="258B19C0" w14:textId="1C556ADD" w:rsidR="00913783" w:rsidRPr="006E01E6" w:rsidRDefault="00913783" w:rsidP="00A825AD">
      <w:pPr>
        <w:pStyle w:val="1a"/>
        <w:tabs>
          <w:tab w:val="left" w:pos="993"/>
          <w:tab w:val="left" w:pos="1134"/>
        </w:tabs>
        <w:jc w:val="both"/>
        <w:rPr>
          <w:sz w:val="24"/>
          <w:szCs w:val="24"/>
        </w:rPr>
      </w:pPr>
      <w:r w:rsidRPr="006E01E6">
        <w:rPr>
          <w:sz w:val="24"/>
          <w:szCs w:val="24"/>
        </w:rPr>
        <w:t>Документы</w:t>
      </w:r>
      <w:r w:rsidR="00A825AD">
        <w:rPr>
          <w:sz w:val="24"/>
          <w:szCs w:val="24"/>
        </w:rPr>
        <w:t>-</w:t>
      </w:r>
      <w:r w:rsidRPr="006E01E6">
        <w:rPr>
          <w:sz w:val="24"/>
          <w:szCs w:val="24"/>
        </w:rPr>
        <w:t>основание для открытия счета депо индивидуальному предпринимателю:</w:t>
      </w:r>
    </w:p>
    <w:p w14:paraId="64679F02" w14:textId="13AAF2C2" w:rsidR="00846D9D" w:rsidRPr="006E01E6" w:rsidRDefault="00846D9D"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подписанное и заполненное Заявление о присоединении</w:t>
      </w:r>
      <w:r w:rsidR="00340A53" w:rsidRPr="006E01E6">
        <w:rPr>
          <w:rFonts w:ascii="Times New Roman" w:hAnsi="Times New Roman" w:cs="Times New Roman"/>
        </w:rPr>
        <w:t xml:space="preserve"> </w:t>
      </w:r>
      <w:r w:rsidRPr="006E01E6">
        <w:rPr>
          <w:rFonts w:ascii="Times New Roman" w:hAnsi="Times New Roman" w:cs="Times New Roman"/>
        </w:rPr>
        <w:t xml:space="preserve">к Депозитарному договору (при этом </w:t>
      </w:r>
      <w:r w:rsidR="00340A53" w:rsidRPr="006E01E6">
        <w:rPr>
          <w:rFonts w:ascii="Times New Roman" w:hAnsi="Times New Roman" w:cs="Times New Roman"/>
        </w:rPr>
        <w:t>З</w:t>
      </w:r>
      <w:r w:rsidRPr="006E01E6">
        <w:rPr>
          <w:rFonts w:ascii="Times New Roman" w:hAnsi="Times New Roman" w:cs="Times New Roman"/>
        </w:rPr>
        <w:t>аявление о присоединении одновременно является Поручением Депонента на открытие первого счета депо);</w:t>
      </w:r>
    </w:p>
    <w:p w14:paraId="764BFBC5" w14:textId="253B5458" w:rsidR="00846D9D" w:rsidRPr="006E01E6" w:rsidRDefault="00846D9D"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поручение депо на открытие счета депо (</w:t>
      </w:r>
      <w:hyperlink w:anchor="_АНКЕТА_ВЫПУСКА_ЦЕННЫХ" w:history="1">
        <w:r w:rsidR="00A825AD" w:rsidRPr="00A825AD">
          <w:rPr>
            <w:rStyle w:val="afb"/>
            <w:rFonts w:ascii="Times New Roman" w:hAnsi="Times New Roman" w:cs="Times New Roman"/>
          </w:rPr>
          <w:t>П</w:t>
        </w:r>
        <w:r w:rsidRPr="00A825AD">
          <w:rPr>
            <w:rStyle w:val="afb"/>
            <w:rFonts w:ascii="Times New Roman" w:hAnsi="Times New Roman" w:cs="Times New Roman"/>
          </w:rPr>
          <w:t xml:space="preserve">риложение </w:t>
        </w:r>
        <w:r w:rsidR="00A825AD" w:rsidRPr="00A825AD">
          <w:rPr>
            <w:rStyle w:val="afb"/>
            <w:rFonts w:ascii="Times New Roman" w:hAnsi="Times New Roman" w:cs="Times New Roman"/>
          </w:rPr>
          <w:t>№ 1.</w:t>
        </w:r>
      </w:hyperlink>
      <w:r w:rsidR="00317218">
        <w:rPr>
          <w:rStyle w:val="afb"/>
          <w:rFonts w:ascii="Times New Roman" w:hAnsi="Times New Roman" w:cs="Times New Roman"/>
        </w:rPr>
        <w:t>3</w:t>
      </w:r>
      <w:r w:rsidRPr="006E01E6">
        <w:rPr>
          <w:rFonts w:ascii="Times New Roman" w:hAnsi="Times New Roman" w:cs="Times New Roman"/>
        </w:rPr>
        <w:t xml:space="preserve"> к Условиям) (для открытия второго и каждого последующего счета (счетов) депо, открываемого (открываемых) в рамках заключенного Депозитарного договора); </w:t>
      </w:r>
    </w:p>
    <w:p w14:paraId="5C06B1EC" w14:textId="50FB952C" w:rsidR="00913783" w:rsidRPr="006E01E6" w:rsidRDefault="00317218"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Анкета депонента</w:t>
      </w:r>
      <w:r w:rsidR="00913783" w:rsidRPr="006E01E6">
        <w:rPr>
          <w:rFonts w:ascii="Times New Roman" w:hAnsi="Times New Roman" w:cs="Times New Roman"/>
        </w:rPr>
        <w:t>;</w:t>
      </w:r>
    </w:p>
    <w:p w14:paraId="45D1A6D1" w14:textId="6549888E" w:rsidR="00913783" w:rsidRPr="00A9708E" w:rsidRDefault="00EF12B2" w:rsidP="00CB2DC5">
      <w:pPr>
        <w:pStyle w:val="810"/>
        <w:numPr>
          <w:ilvl w:val="0"/>
          <w:numId w:val="42"/>
        </w:numPr>
        <w:shd w:val="clear" w:color="auto" w:fill="auto"/>
        <w:tabs>
          <w:tab w:val="left" w:pos="993"/>
        </w:tabs>
        <w:spacing w:before="0" w:line="240" w:lineRule="auto"/>
        <w:ind w:left="0" w:firstLine="709"/>
        <w:jc w:val="both"/>
      </w:pPr>
      <w:bookmarkStart w:id="40" w:name="_Hlk156997104"/>
      <w:r w:rsidRPr="00D40825">
        <w:rPr>
          <w:rFonts w:ascii="Times New Roman" w:hAnsi="Times New Roman" w:cs="Times New Roman"/>
        </w:rPr>
        <w:t>Комплект документов, необходимых для заключения Договора, в соответствии со списком, предусмотренным в Приложении № 3 к Договору</w:t>
      </w:r>
      <w:r w:rsidR="00913783" w:rsidRPr="00CB2DC5">
        <w:rPr>
          <w:rFonts w:ascii="Times New Roman" w:hAnsi="Times New Roman" w:cs="Times New Roman"/>
        </w:rPr>
        <w:t>)</w:t>
      </w:r>
      <w:r>
        <w:rPr>
          <w:rFonts w:ascii="Times New Roman" w:hAnsi="Times New Roman" w:cs="Times New Roman"/>
        </w:rPr>
        <w:t>.</w:t>
      </w:r>
    </w:p>
    <w:bookmarkEnd w:id="40"/>
    <w:p w14:paraId="16F96CCE" w14:textId="77777777" w:rsidR="00913783" w:rsidRPr="00A825AD" w:rsidRDefault="00913783" w:rsidP="00A825AD">
      <w:pPr>
        <w:pStyle w:val="810"/>
        <w:shd w:val="clear" w:color="auto" w:fill="auto"/>
        <w:tabs>
          <w:tab w:val="left" w:pos="993"/>
          <w:tab w:val="left" w:pos="1134"/>
        </w:tabs>
        <w:spacing w:before="0" w:line="240" w:lineRule="auto"/>
        <w:ind w:firstLine="709"/>
        <w:jc w:val="both"/>
        <w:rPr>
          <w:rFonts w:ascii="Times New Roman" w:hAnsi="Times New Roman" w:cs="Times New Roman"/>
        </w:rPr>
      </w:pPr>
      <w:r w:rsidRPr="00A825AD">
        <w:rPr>
          <w:rFonts w:ascii="Times New Roman" w:hAnsi="Times New Roman" w:cs="Times New Roman"/>
        </w:rPr>
        <w:t xml:space="preserve">В случае представления документов на открытие счета депо </w:t>
      </w:r>
      <w:r w:rsidR="003A282E" w:rsidRPr="00A825AD">
        <w:rPr>
          <w:rFonts w:ascii="Times New Roman" w:hAnsi="Times New Roman" w:cs="Times New Roman"/>
        </w:rPr>
        <w:t xml:space="preserve">уполномоченным </w:t>
      </w:r>
      <w:r w:rsidRPr="00A825AD">
        <w:rPr>
          <w:rFonts w:ascii="Times New Roman" w:hAnsi="Times New Roman" w:cs="Times New Roman"/>
        </w:rPr>
        <w:t>представителем Депонента, помимо указанных выше документов представляется</w:t>
      </w:r>
      <w:r w:rsidR="00306A96" w:rsidRPr="00A825AD">
        <w:rPr>
          <w:rFonts w:ascii="Times New Roman" w:hAnsi="Times New Roman" w:cs="Times New Roman"/>
        </w:rPr>
        <w:t>:</w:t>
      </w:r>
    </w:p>
    <w:p w14:paraId="76B1CF24" w14:textId="77777777" w:rsidR="00EE54E2" w:rsidRPr="006E01E6" w:rsidRDefault="00EE54E2" w:rsidP="00EE54E2">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 xml:space="preserve">Анкета уполномоченного представителя </w:t>
      </w:r>
      <w:r w:rsidRPr="006E01E6">
        <w:rPr>
          <w:rFonts w:ascii="Times New Roman" w:hAnsi="Times New Roman" w:cs="Times New Roman"/>
        </w:rPr>
        <w:t xml:space="preserve">(по форме </w:t>
      </w:r>
      <w:hyperlink w:anchor="_Приложение_1.6._ПОРУЧЕНИЕ" w:history="1">
        <w:r w:rsidRPr="00A825AD">
          <w:rPr>
            <w:rStyle w:val="afb"/>
            <w:rFonts w:ascii="Times New Roman" w:hAnsi="Times New Roman" w:cs="Times New Roman"/>
          </w:rPr>
          <w:t>Приложение № 1.</w:t>
        </w:r>
      </w:hyperlink>
      <w:r>
        <w:rPr>
          <w:rStyle w:val="afb"/>
          <w:rFonts w:ascii="Times New Roman" w:hAnsi="Times New Roman" w:cs="Times New Roman"/>
        </w:rPr>
        <w:t>2</w:t>
      </w:r>
      <w:r w:rsidRPr="006E01E6">
        <w:rPr>
          <w:rFonts w:ascii="Times New Roman" w:hAnsi="Times New Roman" w:cs="Times New Roman"/>
        </w:rPr>
        <w:t xml:space="preserve"> </w:t>
      </w:r>
      <w:r>
        <w:rPr>
          <w:rFonts w:ascii="Times New Roman" w:hAnsi="Times New Roman" w:cs="Times New Roman"/>
        </w:rPr>
        <w:t>к Условиям</w:t>
      </w:r>
      <w:r w:rsidRPr="006E01E6">
        <w:rPr>
          <w:rFonts w:ascii="Times New Roman" w:hAnsi="Times New Roman" w:cs="Times New Roman"/>
        </w:rPr>
        <w:t>);</w:t>
      </w:r>
    </w:p>
    <w:p w14:paraId="36414CAE" w14:textId="77777777" w:rsidR="00913783" w:rsidRPr="00A825AD"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A825AD">
        <w:rPr>
          <w:rFonts w:ascii="Times New Roman" w:hAnsi="Times New Roman" w:cs="Times New Roman"/>
        </w:rPr>
        <w:t>копия документа, удостоверяющего личность уполномоченного представителя;</w:t>
      </w:r>
    </w:p>
    <w:p w14:paraId="0227895B" w14:textId="77777777" w:rsidR="00913783" w:rsidRPr="006E01E6"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A825AD">
        <w:rPr>
          <w:rFonts w:ascii="Times New Roman" w:hAnsi="Times New Roman" w:cs="Times New Roman"/>
        </w:rPr>
        <w:t>оригинал или нотариально заверенная копия оформленной в соответствии с</w:t>
      </w:r>
      <w:r w:rsidRPr="006E01E6">
        <w:rPr>
          <w:rFonts w:ascii="Times New Roman" w:hAnsi="Times New Roman" w:cs="Times New Roman"/>
        </w:rPr>
        <w:t xml:space="preserve"> законодательством Российской Федерации доверенности на право предоставлять и получать документы в Депозитарии;</w:t>
      </w:r>
    </w:p>
    <w:p w14:paraId="41CD08E1" w14:textId="77777777" w:rsidR="00913783" w:rsidRPr="006E01E6"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копия документа, удостоверяющего личность уполномоченного представителя.</w:t>
      </w:r>
    </w:p>
    <w:p w14:paraId="71DA68A5" w14:textId="77777777" w:rsidR="00913783" w:rsidRPr="006E01E6" w:rsidRDefault="00913783" w:rsidP="00A825AD">
      <w:pPr>
        <w:pStyle w:val="1a"/>
        <w:tabs>
          <w:tab w:val="left" w:pos="993"/>
          <w:tab w:val="left" w:pos="1134"/>
        </w:tabs>
        <w:jc w:val="both"/>
        <w:rPr>
          <w:sz w:val="24"/>
          <w:szCs w:val="24"/>
        </w:rPr>
      </w:pPr>
      <w:r w:rsidRPr="006E01E6">
        <w:rPr>
          <w:sz w:val="24"/>
          <w:szCs w:val="24"/>
        </w:rPr>
        <w:t>Документы - основание для открытия счета депо юридическому лицу - резиденту Российской Федерации:</w:t>
      </w:r>
    </w:p>
    <w:p w14:paraId="62ED68AB" w14:textId="77777777" w:rsidR="00846D9D" w:rsidRPr="006E01E6" w:rsidRDefault="00846D9D"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 xml:space="preserve">подписанное и заполненное Заявление о присоединении к Депозитарному договору (при этом </w:t>
      </w:r>
      <w:r w:rsidR="00340A53" w:rsidRPr="006E01E6">
        <w:rPr>
          <w:rFonts w:ascii="Times New Roman" w:hAnsi="Times New Roman" w:cs="Times New Roman"/>
        </w:rPr>
        <w:t>З</w:t>
      </w:r>
      <w:r w:rsidRPr="006E01E6">
        <w:rPr>
          <w:rFonts w:ascii="Times New Roman" w:hAnsi="Times New Roman" w:cs="Times New Roman"/>
        </w:rPr>
        <w:t>аявление о присоединении одновременно является Поручением Депонента на открытие первого счета депо);</w:t>
      </w:r>
    </w:p>
    <w:p w14:paraId="48D54329" w14:textId="2EAC50C9" w:rsidR="00846D9D" w:rsidRPr="006E01E6" w:rsidRDefault="00846D9D"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поручение депо на открытие счета депо (</w:t>
      </w:r>
      <w:hyperlink w:anchor="_АНКЕТА_ВЫПУСКА_ЦЕННЫХ" w:history="1">
        <w:r w:rsidR="00A825AD" w:rsidRPr="00A825AD">
          <w:rPr>
            <w:rStyle w:val="afb"/>
            <w:rFonts w:ascii="Times New Roman" w:hAnsi="Times New Roman" w:cs="Times New Roman"/>
          </w:rPr>
          <w:t>П</w:t>
        </w:r>
        <w:r w:rsidRPr="00A825AD">
          <w:rPr>
            <w:rStyle w:val="afb"/>
            <w:rFonts w:ascii="Times New Roman" w:hAnsi="Times New Roman" w:cs="Times New Roman"/>
          </w:rPr>
          <w:t xml:space="preserve">риложение </w:t>
        </w:r>
        <w:r w:rsidR="00A825AD" w:rsidRPr="00A825AD">
          <w:rPr>
            <w:rStyle w:val="afb"/>
            <w:rFonts w:ascii="Times New Roman" w:hAnsi="Times New Roman" w:cs="Times New Roman"/>
          </w:rPr>
          <w:t>№1.</w:t>
        </w:r>
      </w:hyperlink>
      <w:r w:rsidR="008F71EA">
        <w:rPr>
          <w:rStyle w:val="afb"/>
          <w:rFonts w:ascii="Times New Roman" w:hAnsi="Times New Roman" w:cs="Times New Roman"/>
        </w:rPr>
        <w:t>3</w:t>
      </w:r>
      <w:r w:rsidRPr="006E01E6">
        <w:rPr>
          <w:rFonts w:ascii="Times New Roman" w:hAnsi="Times New Roman" w:cs="Times New Roman"/>
        </w:rPr>
        <w:t xml:space="preserve"> к Условиям) (для открытия второго и каждого последующего счета (счетов) депо, открываемого (открываемых) в рамках заключенного Депозитарного договора); </w:t>
      </w:r>
    </w:p>
    <w:p w14:paraId="387E49F8" w14:textId="66A71515" w:rsidR="00913783" w:rsidRPr="006E01E6" w:rsidRDefault="00056186"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Анкета депонента</w:t>
      </w:r>
      <w:r w:rsidR="00913783" w:rsidRPr="006E01E6">
        <w:rPr>
          <w:rFonts w:ascii="Times New Roman" w:hAnsi="Times New Roman" w:cs="Times New Roman"/>
        </w:rPr>
        <w:t>;</w:t>
      </w:r>
    </w:p>
    <w:p w14:paraId="2380C1D4" w14:textId="77777777" w:rsidR="005F1689" w:rsidRPr="00D34578" w:rsidRDefault="005F1689" w:rsidP="005F1689">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D40825">
        <w:rPr>
          <w:rFonts w:ascii="Times New Roman" w:hAnsi="Times New Roman" w:cs="Times New Roman"/>
        </w:rPr>
        <w:t>Комплект документов, необходимых для заключения Договора, в соответствии со списком, предусмотренным в Приложении № 3 к Договору</w:t>
      </w:r>
      <w:r w:rsidRPr="00D34578">
        <w:rPr>
          <w:rFonts w:ascii="Times New Roman" w:hAnsi="Times New Roman" w:cs="Times New Roman"/>
        </w:rPr>
        <w:t>)</w:t>
      </w:r>
      <w:r>
        <w:rPr>
          <w:rFonts w:ascii="Times New Roman" w:hAnsi="Times New Roman" w:cs="Times New Roman"/>
        </w:rPr>
        <w:t>.</w:t>
      </w:r>
    </w:p>
    <w:p w14:paraId="06EBAC44" w14:textId="77777777" w:rsidR="00913783" w:rsidRPr="006E01E6" w:rsidRDefault="00913783" w:rsidP="00A825AD">
      <w:pPr>
        <w:widowControl w:val="0"/>
        <w:tabs>
          <w:tab w:val="left" w:pos="993"/>
        </w:tabs>
        <w:suppressAutoHyphens/>
        <w:autoSpaceDE/>
        <w:autoSpaceDN/>
        <w:ind w:firstLine="709"/>
        <w:jc w:val="both"/>
        <w:rPr>
          <w:sz w:val="24"/>
          <w:szCs w:val="24"/>
        </w:rPr>
      </w:pPr>
      <w:r w:rsidRPr="006E01E6">
        <w:rPr>
          <w:sz w:val="24"/>
          <w:szCs w:val="24"/>
        </w:rPr>
        <w:t>Юридическое лицо, период деятельности которого не превышает трех месяцев со дня его регистрации, представляет копию бухгалтерской отчетности (бухгалтерский баланс, отчет о финансовом результате) на промежуточную дату.</w:t>
      </w:r>
    </w:p>
    <w:p w14:paraId="1A3C5DA2" w14:textId="77777777" w:rsidR="00913783" w:rsidRPr="006E01E6"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в отношении лица, действующего от имени Депонента без доверенности представляются следующие документы:</w:t>
      </w:r>
    </w:p>
    <w:p w14:paraId="18E0DAC8" w14:textId="1A617DAA" w:rsidR="00913783" w:rsidRPr="00A825AD" w:rsidRDefault="00913783" w:rsidP="00A825AD">
      <w:pPr>
        <w:widowControl w:val="0"/>
        <w:numPr>
          <w:ilvl w:val="0"/>
          <w:numId w:val="42"/>
        </w:numPr>
        <w:tabs>
          <w:tab w:val="left" w:pos="993"/>
        </w:tabs>
        <w:suppressAutoHyphens/>
        <w:autoSpaceDE/>
        <w:autoSpaceDN/>
        <w:ind w:left="0" w:firstLine="709"/>
        <w:jc w:val="both"/>
        <w:rPr>
          <w:sz w:val="24"/>
          <w:szCs w:val="24"/>
        </w:rPr>
      </w:pPr>
      <w:r w:rsidRPr="006E01E6">
        <w:rPr>
          <w:sz w:val="24"/>
          <w:szCs w:val="24"/>
        </w:rPr>
        <w:t>анкета физического лица</w:t>
      </w:r>
      <w:r w:rsidR="00430CF6" w:rsidRPr="006E01E6">
        <w:rPr>
          <w:sz w:val="24"/>
          <w:szCs w:val="24"/>
        </w:rPr>
        <w:t xml:space="preserve"> </w:t>
      </w:r>
      <w:r w:rsidR="00430CF6" w:rsidRPr="00A825AD">
        <w:rPr>
          <w:sz w:val="24"/>
          <w:szCs w:val="24"/>
        </w:rPr>
        <w:t>(по форме</w:t>
      </w:r>
      <w:r w:rsidR="008B17B5">
        <w:rPr>
          <w:sz w:val="24"/>
          <w:szCs w:val="24"/>
        </w:rPr>
        <w:t>,</w:t>
      </w:r>
      <w:r w:rsidR="00430CF6" w:rsidRPr="00A825AD">
        <w:rPr>
          <w:sz w:val="24"/>
          <w:szCs w:val="24"/>
        </w:rPr>
        <w:t xml:space="preserve"> установленной Депозитарием)</w:t>
      </w:r>
      <w:r w:rsidRPr="00A825AD">
        <w:rPr>
          <w:sz w:val="24"/>
          <w:szCs w:val="24"/>
        </w:rPr>
        <w:t>;</w:t>
      </w:r>
    </w:p>
    <w:p w14:paraId="0535F6B6" w14:textId="77777777" w:rsidR="00913783" w:rsidRPr="00A825AD" w:rsidRDefault="00913783" w:rsidP="00A825AD">
      <w:pPr>
        <w:widowControl w:val="0"/>
        <w:numPr>
          <w:ilvl w:val="0"/>
          <w:numId w:val="42"/>
        </w:numPr>
        <w:tabs>
          <w:tab w:val="left" w:pos="993"/>
        </w:tabs>
        <w:suppressAutoHyphens/>
        <w:autoSpaceDE/>
        <w:autoSpaceDN/>
        <w:ind w:left="0" w:firstLine="709"/>
        <w:jc w:val="both"/>
        <w:rPr>
          <w:sz w:val="24"/>
          <w:szCs w:val="24"/>
        </w:rPr>
      </w:pPr>
      <w:r w:rsidRPr="00A825AD">
        <w:rPr>
          <w:sz w:val="24"/>
          <w:szCs w:val="24"/>
        </w:rPr>
        <w:t>копия документа, удостоверяющего личность лица, действующего от имени Депонента без доверенности;</w:t>
      </w:r>
    </w:p>
    <w:p w14:paraId="0246659C" w14:textId="77777777" w:rsidR="00913783" w:rsidRPr="00A825AD" w:rsidRDefault="00913783" w:rsidP="00A825AD">
      <w:pPr>
        <w:pStyle w:val="810"/>
        <w:shd w:val="clear" w:color="auto" w:fill="auto"/>
        <w:tabs>
          <w:tab w:val="left" w:pos="993"/>
        </w:tabs>
        <w:spacing w:before="0" w:line="240" w:lineRule="auto"/>
        <w:ind w:firstLine="709"/>
        <w:jc w:val="both"/>
        <w:rPr>
          <w:rFonts w:ascii="Times New Roman" w:hAnsi="Times New Roman" w:cs="Times New Roman"/>
        </w:rPr>
      </w:pPr>
      <w:r w:rsidRPr="00A825AD">
        <w:rPr>
          <w:rFonts w:ascii="Times New Roman" w:hAnsi="Times New Roman" w:cs="Times New Roman"/>
        </w:rPr>
        <w:t>В случае представления документов на открытие счета депо представителем Депонента, помимо указанных выше документов представляется</w:t>
      </w:r>
    </w:p>
    <w:p w14:paraId="61B4BBB4" w14:textId="5E4C5874" w:rsidR="00913783" w:rsidRPr="00A825AD" w:rsidRDefault="000055A1"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 xml:space="preserve">Анкета уполномоченного представителя </w:t>
      </w:r>
      <w:r w:rsidRPr="006E01E6">
        <w:rPr>
          <w:rFonts w:ascii="Times New Roman" w:hAnsi="Times New Roman" w:cs="Times New Roman"/>
        </w:rPr>
        <w:t xml:space="preserve">(по форме </w:t>
      </w:r>
      <w:hyperlink w:anchor="_Приложение_1.6._ПОРУЧЕНИЕ" w:history="1">
        <w:r w:rsidRPr="00A825AD">
          <w:rPr>
            <w:rStyle w:val="afb"/>
            <w:rFonts w:ascii="Times New Roman" w:hAnsi="Times New Roman" w:cs="Times New Roman"/>
          </w:rPr>
          <w:t>Приложение № 1.</w:t>
        </w:r>
      </w:hyperlink>
      <w:r>
        <w:rPr>
          <w:rStyle w:val="afb"/>
          <w:rFonts w:ascii="Times New Roman" w:hAnsi="Times New Roman" w:cs="Times New Roman"/>
        </w:rPr>
        <w:t>2</w:t>
      </w:r>
      <w:r w:rsidRPr="006E01E6">
        <w:rPr>
          <w:rFonts w:ascii="Times New Roman" w:hAnsi="Times New Roman" w:cs="Times New Roman"/>
        </w:rPr>
        <w:t xml:space="preserve"> </w:t>
      </w:r>
      <w:r>
        <w:rPr>
          <w:rFonts w:ascii="Times New Roman" w:hAnsi="Times New Roman" w:cs="Times New Roman"/>
        </w:rPr>
        <w:t>к Условиям</w:t>
      </w:r>
      <w:r w:rsidR="00430CF6" w:rsidRPr="00A825AD">
        <w:rPr>
          <w:rFonts w:ascii="Times New Roman" w:hAnsi="Times New Roman" w:cs="Times New Roman"/>
        </w:rPr>
        <w:t>)</w:t>
      </w:r>
      <w:r w:rsidR="00913783" w:rsidRPr="00A825AD">
        <w:rPr>
          <w:rFonts w:ascii="Times New Roman" w:hAnsi="Times New Roman" w:cs="Times New Roman"/>
        </w:rPr>
        <w:t>;</w:t>
      </w:r>
    </w:p>
    <w:p w14:paraId="6D91E4C5" w14:textId="77777777" w:rsidR="00913783" w:rsidRPr="00A825AD"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A825AD">
        <w:rPr>
          <w:rFonts w:ascii="Times New Roman" w:hAnsi="Times New Roman" w:cs="Times New Roman"/>
        </w:rPr>
        <w:t>копия документа, удостоверяющего личность уполномоченного представителя;</w:t>
      </w:r>
    </w:p>
    <w:p w14:paraId="11025E7E" w14:textId="77777777" w:rsidR="00913783" w:rsidRPr="00A825AD"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A825AD">
        <w:rPr>
          <w:rFonts w:ascii="Times New Roman" w:hAnsi="Times New Roman" w:cs="Times New Roman"/>
        </w:rPr>
        <w:t>оригинал или нотариально заверенная копия оформленной в соответствии с законодательством Российской Федерации доверенности на право предоставлять и получать документы в Депозитарий;</w:t>
      </w:r>
    </w:p>
    <w:p w14:paraId="22EFC43E" w14:textId="77777777" w:rsidR="00913783" w:rsidRPr="00A825AD" w:rsidRDefault="00913783"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A825AD">
        <w:rPr>
          <w:rFonts w:ascii="Times New Roman" w:hAnsi="Times New Roman" w:cs="Times New Roman"/>
        </w:rPr>
        <w:t>копия документа, удостоверяющего личность уполномоченного представителя.</w:t>
      </w:r>
    </w:p>
    <w:p w14:paraId="63484867" w14:textId="68060782" w:rsidR="00913783" w:rsidRPr="00A825AD" w:rsidRDefault="00913783" w:rsidP="00A825AD">
      <w:pPr>
        <w:pStyle w:val="1a"/>
        <w:tabs>
          <w:tab w:val="left" w:pos="993"/>
          <w:tab w:val="left" w:pos="1134"/>
        </w:tabs>
        <w:jc w:val="both"/>
        <w:rPr>
          <w:sz w:val="24"/>
          <w:szCs w:val="24"/>
        </w:rPr>
      </w:pPr>
      <w:r w:rsidRPr="00A825AD">
        <w:rPr>
          <w:sz w:val="24"/>
          <w:szCs w:val="24"/>
        </w:rPr>
        <w:t>Документы</w:t>
      </w:r>
      <w:r w:rsidR="00A825AD">
        <w:rPr>
          <w:sz w:val="24"/>
          <w:szCs w:val="24"/>
        </w:rPr>
        <w:t>-</w:t>
      </w:r>
      <w:r w:rsidRPr="00A825AD">
        <w:rPr>
          <w:sz w:val="24"/>
          <w:szCs w:val="24"/>
        </w:rPr>
        <w:t>основание для открытия счета депо юридическому лицу – нерезиденту (документы на иностранном языке должны быть предоставлены с переводом на русский язык, заверенном в установленном порядке):</w:t>
      </w:r>
    </w:p>
    <w:p w14:paraId="34294E85" w14:textId="77777777" w:rsidR="00700316" w:rsidRPr="006E01E6" w:rsidRDefault="00700316" w:rsidP="0070031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подписанное и заполненное Заявление о присоединении к Депозитарному договору (при этом Заявление о присоединении одновременно является Поручением Депонента на открытие первого счета депо);</w:t>
      </w:r>
    </w:p>
    <w:p w14:paraId="2FB621C1" w14:textId="77777777" w:rsidR="00700316" w:rsidRPr="006E01E6" w:rsidRDefault="00700316" w:rsidP="0070031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6E01E6">
        <w:rPr>
          <w:rFonts w:ascii="Times New Roman" w:hAnsi="Times New Roman" w:cs="Times New Roman"/>
        </w:rPr>
        <w:t>поручение депо на открытие счета депо (</w:t>
      </w:r>
      <w:hyperlink w:anchor="_АНКЕТА_ВЫПУСКА_ЦЕННЫХ" w:history="1">
        <w:r w:rsidRPr="00A825AD">
          <w:rPr>
            <w:rStyle w:val="afb"/>
            <w:rFonts w:ascii="Times New Roman" w:hAnsi="Times New Roman" w:cs="Times New Roman"/>
          </w:rPr>
          <w:t>Приложение №1.</w:t>
        </w:r>
      </w:hyperlink>
      <w:r>
        <w:rPr>
          <w:rStyle w:val="afb"/>
          <w:rFonts w:ascii="Times New Roman" w:hAnsi="Times New Roman" w:cs="Times New Roman"/>
        </w:rPr>
        <w:t>3</w:t>
      </w:r>
      <w:r w:rsidRPr="006E01E6">
        <w:rPr>
          <w:rFonts w:ascii="Times New Roman" w:hAnsi="Times New Roman" w:cs="Times New Roman"/>
        </w:rPr>
        <w:t xml:space="preserve"> к Условиям) (для открытия второго и каждого последующего счета (счетов) депо, открываемого (открываемых) в рамках заключенного Депозитарного договора); </w:t>
      </w:r>
    </w:p>
    <w:p w14:paraId="7939AFFE" w14:textId="77777777" w:rsidR="00700316" w:rsidRPr="006E01E6" w:rsidRDefault="00700316" w:rsidP="0070031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Анкета депонента</w:t>
      </w:r>
      <w:r w:rsidRPr="006E01E6">
        <w:rPr>
          <w:rFonts w:ascii="Times New Roman" w:hAnsi="Times New Roman" w:cs="Times New Roman"/>
        </w:rPr>
        <w:t>;</w:t>
      </w:r>
    </w:p>
    <w:p w14:paraId="35219D08" w14:textId="77777777" w:rsidR="00700316" w:rsidRPr="00D34578" w:rsidRDefault="00700316" w:rsidP="0070031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D40825">
        <w:rPr>
          <w:rFonts w:ascii="Times New Roman" w:hAnsi="Times New Roman" w:cs="Times New Roman"/>
        </w:rPr>
        <w:t>Комплект документов, необходимых для заключения Договора, в соответствии со списком, предусмотренным в Приложении № 3 к Договору</w:t>
      </w:r>
      <w:r w:rsidRPr="00D34578">
        <w:rPr>
          <w:rFonts w:ascii="Times New Roman" w:hAnsi="Times New Roman" w:cs="Times New Roman"/>
        </w:rPr>
        <w:t>)</w:t>
      </w:r>
      <w:r>
        <w:rPr>
          <w:rFonts w:ascii="Times New Roman" w:hAnsi="Times New Roman" w:cs="Times New Roman"/>
        </w:rPr>
        <w:t>.</w:t>
      </w:r>
    </w:p>
    <w:p w14:paraId="3A2E3F1B" w14:textId="218E93B8" w:rsidR="00913783" w:rsidRPr="00A825AD" w:rsidRDefault="00913783" w:rsidP="00CB2DC5">
      <w:pPr>
        <w:pStyle w:val="810"/>
        <w:shd w:val="clear" w:color="auto" w:fill="auto"/>
        <w:tabs>
          <w:tab w:val="left" w:pos="993"/>
        </w:tabs>
        <w:spacing w:before="0" w:line="240" w:lineRule="auto"/>
        <w:ind w:left="709"/>
        <w:jc w:val="both"/>
        <w:rPr>
          <w:rFonts w:ascii="Times New Roman" w:hAnsi="Times New Roman" w:cs="Times New Roman"/>
        </w:rPr>
      </w:pPr>
    </w:p>
    <w:p w14:paraId="1B37B1CC" w14:textId="69857F16" w:rsidR="00913783" w:rsidRPr="00A825AD" w:rsidRDefault="00913783" w:rsidP="00A825AD">
      <w:pPr>
        <w:pStyle w:val="1a"/>
        <w:tabs>
          <w:tab w:val="left" w:pos="993"/>
          <w:tab w:val="left" w:pos="1134"/>
        </w:tabs>
        <w:jc w:val="both"/>
        <w:rPr>
          <w:sz w:val="24"/>
          <w:szCs w:val="24"/>
        </w:rPr>
      </w:pPr>
      <w:r w:rsidRPr="00A825AD">
        <w:rPr>
          <w:sz w:val="24"/>
          <w:szCs w:val="24"/>
        </w:rPr>
        <w:t>Документы</w:t>
      </w:r>
      <w:r w:rsidR="00A825AD">
        <w:rPr>
          <w:sz w:val="24"/>
          <w:szCs w:val="24"/>
        </w:rPr>
        <w:t>-</w:t>
      </w:r>
      <w:r w:rsidRPr="00A825AD">
        <w:rPr>
          <w:sz w:val="24"/>
          <w:szCs w:val="24"/>
        </w:rPr>
        <w:t>основание для открытия счета депо иностранной структуре без образования юридического лица (документы на иностранном языке должны быть предоставлены с переводом на русский язык, заверенном в установленном порядке):</w:t>
      </w:r>
    </w:p>
    <w:p w14:paraId="42ACA16C" w14:textId="77777777" w:rsidR="00846D9D" w:rsidRPr="00A825AD" w:rsidRDefault="00846D9D"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A825AD">
        <w:rPr>
          <w:rFonts w:ascii="Times New Roman" w:hAnsi="Times New Roman" w:cs="Times New Roman"/>
        </w:rPr>
        <w:t xml:space="preserve">подписанное и заполненное Заявление о присоединении к Депозитарному договору (при этом </w:t>
      </w:r>
      <w:r w:rsidR="00340A53" w:rsidRPr="00A825AD">
        <w:rPr>
          <w:rFonts w:ascii="Times New Roman" w:hAnsi="Times New Roman" w:cs="Times New Roman"/>
        </w:rPr>
        <w:t>З</w:t>
      </w:r>
      <w:r w:rsidRPr="00A825AD">
        <w:rPr>
          <w:rFonts w:ascii="Times New Roman" w:hAnsi="Times New Roman" w:cs="Times New Roman"/>
        </w:rPr>
        <w:t>аявление о присоединении одновременно является Поручением Депонента на открытие первого счета депо);</w:t>
      </w:r>
    </w:p>
    <w:p w14:paraId="73B97C8E" w14:textId="75C5B99B" w:rsidR="00846D9D" w:rsidRPr="00A825AD" w:rsidRDefault="00846D9D" w:rsidP="00A825AD">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A825AD">
        <w:rPr>
          <w:rFonts w:ascii="Times New Roman" w:hAnsi="Times New Roman" w:cs="Times New Roman"/>
        </w:rPr>
        <w:t>поручение депо на открытие счета депо (</w:t>
      </w:r>
      <w:hyperlink w:anchor="_Приложение_1.2._ЗАЯВЛЕНИЕ" w:history="1">
        <w:r w:rsidR="00A825AD" w:rsidRPr="00FE0FB6">
          <w:rPr>
            <w:rStyle w:val="afb"/>
            <w:rFonts w:ascii="Times New Roman" w:hAnsi="Times New Roman" w:cs="Times New Roman"/>
          </w:rPr>
          <w:t>П</w:t>
        </w:r>
        <w:r w:rsidRPr="00FE0FB6">
          <w:rPr>
            <w:rStyle w:val="afb"/>
            <w:rFonts w:ascii="Times New Roman" w:hAnsi="Times New Roman" w:cs="Times New Roman"/>
          </w:rPr>
          <w:t xml:space="preserve">риложение </w:t>
        </w:r>
        <w:r w:rsidR="00A825AD" w:rsidRPr="00FE0FB6">
          <w:rPr>
            <w:rStyle w:val="afb"/>
            <w:rFonts w:ascii="Times New Roman" w:hAnsi="Times New Roman" w:cs="Times New Roman"/>
          </w:rPr>
          <w:t>№</w:t>
        </w:r>
        <w:r w:rsidR="00FE0FB6" w:rsidRPr="00FE0FB6">
          <w:rPr>
            <w:rStyle w:val="afb"/>
            <w:rFonts w:ascii="Times New Roman" w:hAnsi="Times New Roman" w:cs="Times New Roman"/>
          </w:rPr>
          <w:t xml:space="preserve"> </w:t>
        </w:r>
        <w:r w:rsidR="00A825AD" w:rsidRPr="00FE0FB6">
          <w:rPr>
            <w:rStyle w:val="afb"/>
            <w:rFonts w:ascii="Times New Roman" w:hAnsi="Times New Roman" w:cs="Times New Roman"/>
          </w:rPr>
          <w:t>1.</w:t>
        </w:r>
      </w:hyperlink>
      <w:r w:rsidR="005354A5">
        <w:rPr>
          <w:rStyle w:val="afb"/>
          <w:rFonts w:ascii="Times New Roman" w:hAnsi="Times New Roman" w:cs="Times New Roman"/>
        </w:rPr>
        <w:t>3</w:t>
      </w:r>
      <w:r w:rsidRPr="00A825AD">
        <w:rPr>
          <w:rFonts w:ascii="Times New Roman" w:hAnsi="Times New Roman" w:cs="Times New Roman"/>
        </w:rPr>
        <w:t xml:space="preserve"> к Условиям) либо поручение депо на открытие торгового счета депо (</w:t>
      </w:r>
      <w:hyperlink w:anchor="_АНКЕТА_ВЫПУСКА_ЦЕННЫХ" w:history="1">
        <w:r w:rsidR="00FE0FB6" w:rsidRPr="00FE0FB6">
          <w:rPr>
            <w:rStyle w:val="afb"/>
            <w:rFonts w:ascii="Times New Roman" w:hAnsi="Times New Roman" w:cs="Times New Roman"/>
          </w:rPr>
          <w:t>П</w:t>
        </w:r>
        <w:r w:rsidRPr="00FE0FB6">
          <w:rPr>
            <w:rStyle w:val="afb"/>
            <w:rFonts w:ascii="Times New Roman" w:hAnsi="Times New Roman" w:cs="Times New Roman"/>
          </w:rPr>
          <w:t xml:space="preserve">риложение </w:t>
        </w:r>
        <w:r w:rsidR="00FE0FB6" w:rsidRPr="00FE0FB6">
          <w:rPr>
            <w:rStyle w:val="afb"/>
            <w:rFonts w:ascii="Times New Roman" w:hAnsi="Times New Roman" w:cs="Times New Roman"/>
          </w:rPr>
          <w:t>№ 1.6</w:t>
        </w:r>
      </w:hyperlink>
      <w:r w:rsidRPr="00A825AD">
        <w:rPr>
          <w:rFonts w:ascii="Times New Roman" w:hAnsi="Times New Roman" w:cs="Times New Roman"/>
        </w:rPr>
        <w:t xml:space="preserve"> к Условиям) (для открытия второго и каждого последующего счета (счетов) депо, открываемого (открываемых) в рамках заключенного Депозитарного договора); </w:t>
      </w:r>
    </w:p>
    <w:p w14:paraId="2DEC4900" w14:textId="4E49027A" w:rsidR="00913783" w:rsidRPr="00A825AD" w:rsidRDefault="005354A5" w:rsidP="005354A5">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Анкета депонента</w:t>
      </w:r>
      <w:r w:rsidR="00913783" w:rsidRPr="00A825AD">
        <w:rPr>
          <w:rFonts w:ascii="Times New Roman" w:hAnsi="Times New Roman" w:cs="Times New Roman"/>
        </w:rPr>
        <w:t>;</w:t>
      </w:r>
    </w:p>
    <w:p w14:paraId="6CD57EEA" w14:textId="77777777" w:rsidR="00F806EB" w:rsidRPr="00D34578" w:rsidRDefault="00F806EB" w:rsidP="00F806EB">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D40825">
        <w:rPr>
          <w:rFonts w:ascii="Times New Roman" w:hAnsi="Times New Roman" w:cs="Times New Roman"/>
        </w:rPr>
        <w:t>Комплект документов, необходимых для заключения Договора, в соответствии со списком, предусмотренным в Приложении № 3 к Договору</w:t>
      </w:r>
      <w:r w:rsidRPr="00D34578">
        <w:rPr>
          <w:rFonts w:ascii="Times New Roman" w:hAnsi="Times New Roman" w:cs="Times New Roman"/>
        </w:rPr>
        <w:t>)</w:t>
      </w:r>
      <w:r>
        <w:rPr>
          <w:rFonts w:ascii="Times New Roman" w:hAnsi="Times New Roman" w:cs="Times New Roman"/>
        </w:rPr>
        <w:t>.</w:t>
      </w:r>
    </w:p>
    <w:p w14:paraId="090C6A40" w14:textId="77777777" w:rsidR="00913783" w:rsidRPr="00FE0FB6" w:rsidRDefault="00913783" w:rsidP="00FE0FB6">
      <w:pPr>
        <w:widowControl w:val="0"/>
        <w:tabs>
          <w:tab w:val="left" w:pos="993"/>
          <w:tab w:val="left" w:pos="1134"/>
        </w:tabs>
        <w:snapToGrid w:val="0"/>
        <w:ind w:firstLine="709"/>
        <w:jc w:val="both"/>
        <w:rPr>
          <w:sz w:val="24"/>
          <w:szCs w:val="24"/>
        </w:rPr>
      </w:pPr>
      <w:r w:rsidRPr="00FE0FB6">
        <w:rPr>
          <w:sz w:val="24"/>
          <w:szCs w:val="24"/>
        </w:rPr>
        <w:t>Лицо, период деятельности которого не превышает трех месяцев со дня его регистрации, представляет копию бухгалтерской отчетности (бухгалтерский баланс, отчет о финансовом результате) на промежуточную дату.</w:t>
      </w:r>
    </w:p>
    <w:p w14:paraId="3C54D26C" w14:textId="77777777" w:rsidR="00913783" w:rsidRPr="00FE0FB6" w:rsidRDefault="00913783" w:rsidP="00FE0FB6">
      <w:pPr>
        <w:pStyle w:val="810"/>
        <w:shd w:val="clear" w:color="auto" w:fill="auto"/>
        <w:tabs>
          <w:tab w:val="left" w:pos="993"/>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В случае представления документов на открытие счета депо </w:t>
      </w:r>
      <w:r w:rsidR="00E27CD6" w:rsidRPr="00FE0FB6">
        <w:rPr>
          <w:rFonts w:ascii="Times New Roman" w:hAnsi="Times New Roman" w:cs="Times New Roman"/>
        </w:rPr>
        <w:t xml:space="preserve">уполномоченным </w:t>
      </w:r>
      <w:r w:rsidRPr="00FE0FB6">
        <w:rPr>
          <w:rFonts w:ascii="Times New Roman" w:hAnsi="Times New Roman" w:cs="Times New Roman"/>
        </w:rPr>
        <w:t>представителем Депонента, помимо указанных выше документов представляется</w:t>
      </w:r>
      <w:r w:rsidR="00E27CD6" w:rsidRPr="00FE0FB6">
        <w:rPr>
          <w:rFonts w:ascii="Times New Roman" w:hAnsi="Times New Roman" w:cs="Times New Roman"/>
        </w:rPr>
        <w:t>:</w:t>
      </w:r>
    </w:p>
    <w:p w14:paraId="6CBCE157" w14:textId="77777777" w:rsidR="003B6D3A" w:rsidRPr="00A825AD" w:rsidRDefault="003B6D3A" w:rsidP="003B6D3A">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 xml:space="preserve">Анкета уполномоченного представителя </w:t>
      </w:r>
      <w:r w:rsidRPr="006E01E6">
        <w:rPr>
          <w:rFonts w:ascii="Times New Roman" w:hAnsi="Times New Roman" w:cs="Times New Roman"/>
        </w:rPr>
        <w:t xml:space="preserve">(по форме </w:t>
      </w:r>
      <w:hyperlink w:anchor="_Приложение_1.6._ПОРУЧЕНИЕ" w:history="1">
        <w:r w:rsidRPr="00A825AD">
          <w:rPr>
            <w:rStyle w:val="afb"/>
            <w:rFonts w:ascii="Times New Roman" w:hAnsi="Times New Roman" w:cs="Times New Roman"/>
          </w:rPr>
          <w:t>Приложение № 1.</w:t>
        </w:r>
      </w:hyperlink>
      <w:r>
        <w:rPr>
          <w:rStyle w:val="afb"/>
          <w:rFonts w:ascii="Times New Roman" w:hAnsi="Times New Roman" w:cs="Times New Roman"/>
        </w:rPr>
        <w:t>2</w:t>
      </w:r>
      <w:r w:rsidRPr="006E01E6">
        <w:rPr>
          <w:rFonts w:ascii="Times New Roman" w:hAnsi="Times New Roman" w:cs="Times New Roman"/>
        </w:rPr>
        <w:t xml:space="preserve"> </w:t>
      </w:r>
      <w:r>
        <w:rPr>
          <w:rFonts w:ascii="Times New Roman" w:hAnsi="Times New Roman" w:cs="Times New Roman"/>
        </w:rPr>
        <w:t>к Условиям</w:t>
      </w:r>
      <w:r w:rsidRPr="00A825AD">
        <w:rPr>
          <w:rFonts w:ascii="Times New Roman" w:hAnsi="Times New Roman" w:cs="Times New Roman"/>
        </w:rPr>
        <w:t>);</w:t>
      </w:r>
    </w:p>
    <w:p w14:paraId="6D3C0C9A" w14:textId="77777777" w:rsidR="00913783" w:rsidRPr="00FE0FB6" w:rsidRDefault="00913783" w:rsidP="00FE0FB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FE0FB6">
        <w:rPr>
          <w:rFonts w:ascii="Times New Roman" w:hAnsi="Times New Roman" w:cs="Times New Roman"/>
        </w:rPr>
        <w:t>оригинал или нотариально заверенная копия оформленной в соответствии с законодательством Российской Федерации доверенности на право предоставлять и получать документы в Депозитарий;</w:t>
      </w:r>
    </w:p>
    <w:p w14:paraId="33BC5AA5" w14:textId="77777777" w:rsidR="00913783" w:rsidRPr="00FE0FB6" w:rsidRDefault="00913783" w:rsidP="00FE0FB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FE0FB6">
        <w:rPr>
          <w:rFonts w:ascii="Times New Roman" w:hAnsi="Times New Roman" w:cs="Times New Roman"/>
        </w:rPr>
        <w:t>копия документа, удостоверяющего личность уполномоченного представителя.</w:t>
      </w:r>
    </w:p>
    <w:p w14:paraId="5BEE3897" w14:textId="77777777" w:rsidR="00913783" w:rsidRPr="00FE0FB6" w:rsidRDefault="00913783" w:rsidP="00FE0FB6">
      <w:pPr>
        <w:pStyle w:val="810"/>
        <w:shd w:val="clear" w:color="auto" w:fill="auto"/>
        <w:tabs>
          <w:tab w:val="left" w:pos="993"/>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При наличии у Депонента бенефициарного владельца (бенефициарных владельцев), помимо указанных выше документов представляется</w:t>
      </w:r>
      <w:r w:rsidR="00306A96" w:rsidRPr="00FE0FB6">
        <w:rPr>
          <w:rFonts w:ascii="Times New Roman" w:hAnsi="Times New Roman" w:cs="Times New Roman"/>
        </w:rPr>
        <w:t>:</w:t>
      </w:r>
    </w:p>
    <w:p w14:paraId="5CFDF217" w14:textId="77777777" w:rsidR="00913783" w:rsidRPr="00FE0FB6" w:rsidRDefault="00913783" w:rsidP="00FE0FB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FE0FB6">
        <w:rPr>
          <w:rFonts w:ascii="Times New Roman" w:hAnsi="Times New Roman" w:cs="Times New Roman"/>
        </w:rPr>
        <w:t>анкета физического лица /индивидуального предпринимателя</w:t>
      </w:r>
      <w:r w:rsidR="00430CF6" w:rsidRPr="00FE0FB6">
        <w:rPr>
          <w:rFonts w:ascii="Times New Roman" w:hAnsi="Times New Roman" w:cs="Times New Roman"/>
        </w:rPr>
        <w:t xml:space="preserve"> (по форме установленной Депозитарием)</w:t>
      </w:r>
      <w:r w:rsidRPr="00FE0FB6">
        <w:rPr>
          <w:rFonts w:ascii="Times New Roman" w:hAnsi="Times New Roman" w:cs="Times New Roman"/>
        </w:rPr>
        <w:t>;</w:t>
      </w:r>
    </w:p>
    <w:p w14:paraId="153D3227" w14:textId="77777777" w:rsidR="00913783" w:rsidRPr="00FE0FB6" w:rsidRDefault="00913783" w:rsidP="00FE0FB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FE0FB6">
        <w:rPr>
          <w:rFonts w:ascii="Times New Roman" w:hAnsi="Times New Roman" w:cs="Times New Roman"/>
        </w:rPr>
        <w:t>копия документа, удостоверяющего личность бенефициарного владельца.</w:t>
      </w:r>
    </w:p>
    <w:p w14:paraId="67B9B4D1" w14:textId="77777777" w:rsidR="00913783" w:rsidRPr="00FE0FB6" w:rsidRDefault="00913783" w:rsidP="00FE0FB6">
      <w:pPr>
        <w:pStyle w:val="810"/>
        <w:shd w:val="clear" w:color="auto" w:fill="auto"/>
        <w:tabs>
          <w:tab w:val="left" w:pos="993"/>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При наличии у Депонента выгодоприобретателя (выгодоприобретателей), Депонент обязан предоставить в Депозитарий</w:t>
      </w:r>
      <w:r w:rsidR="00306A96" w:rsidRPr="00FE0FB6">
        <w:rPr>
          <w:rFonts w:ascii="Times New Roman" w:hAnsi="Times New Roman" w:cs="Times New Roman"/>
        </w:rPr>
        <w:t>:</w:t>
      </w:r>
    </w:p>
    <w:p w14:paraId="5A5AAE09" w14:textId="77777777" w:rsidR="00913783" w:rsidRPr="00FE0FB6" w:rsidRDefault="00913783" w:rsidP="00FE0FB6">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FE0FB6">
        <w:rPr>
          <w:rFonts w:ascii="Times New Roman" w:hAnsi="Times New Roman" w:cs="Times New Roman"/>
        </w:rPr>
        <w:t xml:space="preserve">заполненную Анкету физического лица/индивидуального предпринимателя или Анкету юридического лица соответственно на каждого выгодоприобретателя,  </w:t>
      </w:r>
    </w:p>
    <w:p w14:paraId="2C6AACA9" w14:textId="77777777" w:rsidR="0011285A" w:rsidRPr="00D34578" w:rsidRDefault="0011285A" w:rsidP="0011285A">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D40825">
        <w:rPr>
          <w:rFonts w:ascii="Times New Roman" w:hAnsi="Times New Roman" w:cs="Times New Roman"/>
        </w:rPr>
        <w:t>Комплект документов, необходимых для заключения Договора, в соответствии со списком, предусмотренным в Приложении № 3 к Договору</w:t>
      </w:r>
      <w:r w:rsidRPr="00D34578">
        <w:rPr>
          <w:rFonts w:ascii="Times New Roman" w:hAnsi="Times New Roman" w:cs="Times New Roman"/>
        </w:rPr>
        <w:t>)</w:t>
      </w:r>
      <w:r>
        <w:rPr>
          <w:rFonts w:ascii="Times New Roman" w:hAnsi="Times New Roman" w:cs="Times New Roman"/>
        </w:rPr>
        <w:t>.</w:t>
      </w:r>
    </w:p>
    <w:p w14:paraId="416E3D98" w14:textId="3C6DF323" w:rsidR="00913783" w:rsidRPr="0007210A" w:rsidRDefault="00913783" w:rsidP="0007210A">
      <w:pPr>
        <w:pStyle w:val="810"/>
        <w:numPr>
          <w:ilvl w:val="0"/>
          <w:numId w:val="42"/>
        </w:numPr>
        <w:shd w:val="clear" w:color="auto" w:fill="auto"/>
        <w:tabs>
          <w:tab w:val="left" w:pos="993"/>
        </w:tabs>
        <w:spacing w:before="0" w:line="240" w:lineRule="auto"/>
        <w:ind w:left="0" w:firstLine="709"/>
        <w:jc w:val="both"/>
        <w:rPr>
          <w:rFonts w:ascii="Times New Roman" w:hAnsi="Times New Roman" w:cs="Times New Roman"/>
        </w:rPr>
      </w:pPr>
      <w:r w:rsidRPr="00FE0FB6">
        <w:rPr>
          <w:rFonts w:ascii="Times New Roman" w:hAnsi="Times New Roman" w:cs="Times New Roman"/>
        </w:rPr>
        <w:t xml:space="preserve">При появлении новых выгодоприобретателей после заключения Договора между Депонентом и Депозитарием, Депонент обязан предоставить на таких выгодоприобретателей заполненную Анкету и </w:t>
      </w:r>
      <w:r w:rsidR="0007210A" w:rsidRPr="00D40825">
        <w:rPr>
          <w:rFonts w:ascii="Times New Roman" w:hAnsi="Times New Roman" w:cs="Times New Roman"/>
        </w:rPr>
        <w:t>Комплект документов, необходимых для заключения Договора, в соответствии со списком, предусмотренным в Приложении № 3 к Договору</w:t>
      </w:r>
      <w:r w:rsidR="0007210A" w:rsidRPr="00D34578">
        <w:rPr>
          <w:rFonts w:ascii="Times New Roman" w:hAnsi="Times New Roman" w:cs="Times New Roman"/>
        </w:rPr>
        <w:t>)</w:t>
      </w:r>
      <w:r w:rsidR="0007210A">
        <w:rPr>
          <w:rFonts w:ascii="Times New Roman" w:hAnsi="Times New Roman" w:cs="Times New Roman"/>
        </w:rPr>
        <w:t>.</w:t>
      </w:r>
    </w:p>
    <w:p w14:paraId="3D3DBC59" w14:textId="77777777" w:rsidR="00913783" w:rsidRPr="00FE0FB6" w:rsidRDefault="00913783"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Если депонентом Депозитария является организация, осуществляющая операции с денежными средствами или иным имуществом, указанная в статье 5 Федерального закона от 07.08.2001 N 115-ФЗ "О противодействии легализации (отмыванию) доходов, полученных преступным путем, и финансированию терроризма" (далее - Федеральный закон N 115-ФЗ), или лицо, указанное в статье 7.1 Федерального закона N 115-ФЗ, идентификация выгодоприобретателя/выгодоприобретателей указанного Депонента осуществляется по требованию Депозитария.</w:t>
      </w:r>
    </w:p>
    <w:p w14:paraId="046F6ACB" w14:textId="66E83F50" w:rsidR="003C4466" w:rsidRPr="00FE0FB6" w:rsidRDefault="003C446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Депозитарий вправе (но не обязан) использовать для открытия счета депо Анкету </w:t>
      </w:r>
      <w:r w:rsidR="00806BA9" w:rsidRPr="00FE0FB6">
        <w:rPr>
          <w:rFonts w:ascii="Times New Roman" w:hAnsi="Times New Roman" w:cs="Times New Roman"/>
        </w:rPr>
        <w:t>клиента и документы, ране</w:t>
      </w:r>
      <w:r w:rsidR="005D5576" w:rsidRPr="00FE0FB6">
        <w:rPr>
          <w:rFonts w:ascii="Times New Roman" w:hAnsi="Times New Roman" w:cs="Times New Roman"/>
        </w:rPr>
        <w:t>е</w:t>
      </w:r>
      <w:r w:rsidR="00806BA9" w:rsidRPr="00FE0FB6">
        <w:rPr>
          <w:rFonts w:ascii="Times New Roman" w:hAnsi="Times New Roman" w:cs="Times New Roman"/>
        </w:rPr>
        <w:t xml:space="preserve"> предоставленные клиентом в </w:t>
      </w:r>
      <w:r w:rsidR="002710A4">
        <w:rPr>
          <w:rFonts w:ascii="Times New Roman" w:hAnsi="Times New Roman" w:cs="Times New Roman"/>
        </w:rPr>
        <w:t>ООО ИК «Иволга Капитал»</w:t>
      </w:r>
      <w:r w:rsidR="00806BA9" w:rsidRPr="00FE0FB6">
        <w:rPr>
          <w:rFonts w:ascii="Times New Roman" w:hAnsi="Times New Roman" w:cs="Times New Roman"/>
        </w:rPr>
        <w:t xml:space="preserve"> целью приема на обслуживание в </w:t>
      </w:r>
      <w:r w:rsidR="002710A4">
        <w:rPr>
          <w:rFonts w:ascii="Times New Roman" w:hAnsi="Times New Roman" w:cs="Times New Roman"/>
        </w:rPr>
        <w:t>ООО ИК «Иволга Капитал»</w:t>
      </w:r>
      <w:r w:rsidR="00806BA9" w:rsidRPr="00FE0FB6">
        <w:rPr>
          <w:rFonts w:ascii="Times New Roman" w:hAnsi="Times New Roman" w:cs="Times New Roman"/>
        </w:rPr>
        <w:t xml:space="preserve"> по другому договор</w:t>
      </w:r>
      <w:r w:rsidR="005D5576" w:rsidRPr="00FE0FB6">
        <w:rPr>
          <w:rFonts w:ascii="Times New Roman" w:hAnsi="Times New Roman" w:cs="Times New Roman"/>
        </w:rPr>
        <w:t>у оказания услуг (брокерскому</w:t>
      </w:r>
      <w:r w:rsidR="00806BA9" w:rsidRPr="00FE0FB6">
        <w:rPr>
          <w:rFonts w:ascii="Times New Roman" w:hAnsi="Times New Roman" w:cs="Times New Roman"/>
        </w:rPr>
        <w:t xml:space="preserve"> договор</w:t>
      </w:r>
      <w:r w:rsidR="005D5576" w:rsidRPr="00FE0FB6">
        <w:rPr>
          <w:rFonts w:ascii="Times New Roman" w:hAnsi="Times New Roman" w:cs="Times New Roman"/>
        </w:rPr>
        <w:t>у</w:t>
      </w:r>
      <w:r w:rsidR="00806BA9" w:rsidRPr="00FE0FB6">
        <w:rPr>
          <w:rFonts w:ascii="Times New Roman" w:hAnsi="Times New Roman" w:cs="Times New Roman"/>
        </w:rPr>
        <w:t>, договор</w:t>
      </w:r>
      <w:r w:rsidR="005D5576" w:rsidRPr="00FE0FB6">
        <w:rPr>
          <w:rFonts w:ascii="Times New Roman" w:hAnsi="Times New Roman" w:cs="Times New Roman"/>
        </w:rPr>
        <w:t>у</w:t>
      </w:r>
      <w:r w:rsidR="00806BA9" w:rsidRPr="00FE0FB6">
        <w:rPr>
          <w:rFonts w:ascii="Times New Roman" w:hAnsi="Times New Roman" w:cs="Times New Roman"/>
        </w:rPr>
        <w:t xml:space="preserve"> доверительного управления). Данный абзац применяется в случае</w:t>
      </w:r>
      <w:r w:rsidR="00FE0FB6">
        <w:rPr>
          <w:rFonts w:ascii="Times New Roman" w:hAnsi="Times New Roman" w:cs="Times New Roman"/>
        </w:rPr>
        <w:t>,</w:t>
      </w:r>
      <w:r w:rsidR="00806BA9" w:rsidRPr="00FE0FB6">
        <w:rPr>
          <w:rFonts w:ascii="Times New Roman" w:hAnsi="Times New Roman" w:cs="Times New Roman"/>
        </w:rPr>
        <w:t xml:space="preserve"> если с момента представления анкеты клиента и иных документов прошло не более одного </w:t>
      </w:r>
      <w:r w:rsidR="00CC654D" w:rsidRPr="00FE0FB6">
        <w:rPr>
          <w:rFonts w:ascii="Times New Roman" w:hAnsi="Times New Roman" w:cs="Times New Roman"/>
        </w:rPr>
        <w:t>года,</w:t>
      </w:r>
      <w:r w:rsidR="00806BA9" w:rsidRPr="00FE0FB6">
        <w:rPr>
          <w:rFonts w:ascii="Times New Roman" w:hAnsi="Times New Roman" w:cs="Times New Roman"/>
        </w:rPr>
        <w:t xml:space="preserve"> и информация в Анкете и документах является действительной и полной. </w:t>
      </w:r>
    </w:p>
    <w:p w14:paraId="416093A9" w14:textId="77777777"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Заявление о присоединении к договору, Анкета Депонента предоставляются в Депозитарий в оригинале (в бумажной либо электронной форме). Документы, необходимые для заключения Депозитарного и открытия соответствующего счета, предоставляются в виде оригинала либо надлежащим образом заверенных копий, при этом Депозитарий вправе (но не обязан) осуществлять самостоятельное изготовление и заверение копий документов, предоставляемых Депонентом в оригинале.</w:t>
      </w:r>
    </w:p>
    <w:p w14:paraId="310D90CA" w14:textId="77777777"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 Документы для открытия Счетов депо предоставляются Депонентом лично в офис Депозитария для последующей передачи в Депозитарий, а также направляются в офис Депозитария посредством почтовой связи/курьерской службы или предоставляются в Депозитарий через Уполномоченного представителя/Попечителя счета. В случае получения Депозитарием документов, необходимых для открытия Счетов депо, лично от Депонента/Уполномоченного представителя, последний обязан предъявить Депозитарию необходимый для идентификации Депонента/Уполномоченного представителя оригинал документа, удостоверяющего его личность, действительный на дату его предъявления.</w:t>
      </w:r>
    </w:p>
    <w:p w14:paraId="7078596A" w14:textId="4A568A2C"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Физическое лицо, заключившее с </w:t>
      </w:r>
      <w:r w:rsidR="000472EF" w:rsidRPr="00FE0FB6">
        <w:rPr>
          <w:rFonts w:ascii="Times New Roman" w:hAnsi="Times New Roman" w:cs="Times New Roman"/>
        </w:rPr>
        <w:t>ООО ИК «Иволга Капитал»</w:t>
      </w:r>
      <w:r w:rsidRPr="00FE0FB6">
        <w:rPr>
          <w:rFonts w:ascii="Times New Roman" w:hAnsi="Times New Roman" w:cs="Times New Roman"/>
        </w:rPr>
        <w:t xml:space="preserve"> </w:t>
      </w:r>
      <w:r w:rsidR="00FE0FB6">
        <w:rPr>
          <w:rFonts w:ascii="Times New Roman" w:hAnsi="Times New Roman" w:cs="Times New Roman"/>
        </w:rPr>
        <w:t>с</w:t>
      </w:r>
      <w:r w:rsidRPr="00FE0FB6">
        <w:rPr>
          <w:rFonts w:ascii="Times New Roman" w:hAnsi="Times New Roman" w:cs="Times New Roman"/>
        </w:rPr>
        <w:t xml:space="preserve">оглашение ЭДО на основании оферты о заключении соглашения об электронном документообороте, размещенной на </w:t>
      </w:r>
      <w:r w:rsidR="00FE0FB6">
        <w:rPr>
          <w:rFonts w:ascii="Times New Roman" w:hAnsi="Times New Roman" w:cs="Times New Roman"/>
        </w:rPr>
        <w:t>с</w:t>
      </w:r>
      <w:r w:rsidRPr="00FE0FB6">
        <w:rPr>
          <w:rFonts w:ascii="Times New Roman" w:hAnsi="Times New Roman" w:cs="Times New Roman"/>
        </w:rPr>
        <w:t xml:space="preserve">айте Депозитария, имеет право заключить </w:t>
      </w:r>
      <w:r w:rsidR="00FE0FB6">
        <w:rPr>
          <w:rFonts w:ascii="Times New Roman" w:hAnsi="Times New Roman" w:cs="Times New Roman"/>
        </w:rPr>
        <w:t>д</w:t>
      </w:r>
      <w:r w:rsidRPr="00FE0FB6">
        <w:rPr>
          <w:rFonts w:ascii="Times New Roman" w:hAnsi="Times New Roman" w:cs="Times New Roman"/>
        </w:rPr>
        <w:t xml:space="preserve">оговор дистанционно, подписав </w:t>
      </w:r>
      <w:r w:rsidR="00FE0FB6">
        <w:rPr>
          <w:rFonts w:ascii="Times New Roman" w:hAnsi="Times New Roman" w:cs="Times New Roman"/>
        </w:rPr>
        <w:t>з</w:t>
      </w:r>
      <w:r w:rsidRPr="00FE0FB6">
        <w:rPr>
          <w:rFonts w:ascii="Times New Roman" w:hAnsi="Times New Roman" w:cs="Times New Roman"/>
        </w:rPr>
        <w:t xml:space="preserve">аявление о присоединении простой электронной подписью и предоставив требуемую информацию в электронном виде через свой Личный кабинет. До направления Депозитарию </w:t>
      </w:r>
      <w:r w:rsidR="00FE0FB6">
        <w:rPr>
          <w:rFonts w:ascii="Times New Roman" w:hAnsi="Times New Roman" w:cs="Times New Roman"/>
        </w:rPr>
        <w:t>з</w:t>
      </w:r>
      <w:r w:rsidR="00340A53" w:rsidRPr="00FE0FB6">
        <w:rPr>
          <w:rFonts w:ascii="Times New Roman" w:hAnsi="Times New Roman" w:cs="Times New Roman"/>
        </w:rPr>
        <w:t xml:space="preserve">аявления </w:t>
      </w:r>
      <w:r w:rsidRPr="00FE0FB6">
        <w:rPr>
          <w:rFonts w:ascii="Times New Roman" w:hAnsi="Times New Roman" w:cs="Times New Roman"/>
        </w:rPr>
        <w:t>о присоединении, физическое лицо обязано пройти упрощенную идентификацию одним из следующих способов:</w:t>
      </w:r>
    </w:p>
    <w:p w14:paraId="540B3503" w14:textId="5C618C28"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 − </w:t>
      </w:r>
      <w:r w:rsidR="00FE0FB6">
        <w:rPr>
          <w:rFonts w:ascii="Times New Roman" w:hAnsi="Times New Roman" w:cs="Times New Roman"/>
        </w:rPr>
        <w:t>п</w:t>
      </w:r>
      <w:r w:rsidRPr="00FE0FB6">
        <w:rPr>
          <w:rFonts w:ascii="Times New Roman" w:hAnsi="Times New Roman" w:cs="Times New Roman"/>
        </w:rPr>
        <w:t>утем авторизации в ЕСИА через портал «Госуслуги» от своего имени, подтверждения передачи данных о себе Депозитарию, успешного прохождения упрощенной идентификации через ЕСИА в соответствии с требованиями законодательства и получения Депозитарием необходимой информации о Депоненте-физическом лице через ЕСИА. Обязательными условиями являются следующие:</w:t>
      </w:r>
    </w:p>
    <w:p w14:paraId="4CFD9785" w14:textId="2F21A8EB" w:rsidR="00737916" w:rsidRPr="00FE0FB6" w:rsidRDefault="00737916" w:rsidP="00A825AD">
      <w:pPr>
        <w:pStyle w:val="810"/>
        <w:numPr>
          <w:ilvl w:val="0"/>
          <w:numId w:val="84"/>
        </w:numPr>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 авторизация физического лица в ЕСИА осуществлена при использовании усиленной квалифицированной электронной подписи или простой электронной подписи при условии, что при выдаче ключа простой электронной подписи личность физического лица установлена при личном приеме;</w:t>
      </w:r>
    </w:p>
    <w:p w14:paraId="37AAA494" w14:textId="77777777" w:rsidR="00737916" w:rsidRPr="00FE0FB6" w:rsidRDefault="00737916" w:rsidP="00A825AD">
      <w:pPr>
        <w:pStyle w:val="810"/>
        <w:numPr>
          <w:ilvl w:val="0"/>
          <w:numId w:val="84"/>
        </w:numPr>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 обеспечение физическим лицом получения Депозитарием из ЕСИА следующих подтвержденных персональных данных: фамилии, имени, отчества (если имеется) физического лица в соответствии с паспортом гражданина Российской Федерации, данных об основном документе, удостоверяющим личность физического лица как гражданина Российской Федерации (паспорта) на территории Российской Федерации.</w:t>
      </w:r>
    </w:p>
    <w:p w14:paraId="1CC3D254" w14:textId="57963D3A" w:rsidR="00FE0FB6" w:rsidRDefault="00737916" w:rsidP="00FE0FB6">
      <w:pPr>
        <w:pStyle w:val="810"/>
        <w:tabs>
          <w:tab w:val="left" w:pos="1134"/>
        </w:tabs>
        <w:spacing w:line="240" w:lineRule="auto"/>
        <w:ind w:firstLine="709"/>
        <w:jc w:val="both"/>
        <w:rPr>
          <w:rFonts w:ascii="Times New Roman" w:hAnsi="Times New Roman" w:cs="Times New Roman"/>
        </w:rPr>
      </w:pPr>
      <w:r w:rsidRPr="00FE0FB6">
        <w:rPr>
          <w:rFonts w:ascii="Times New Roman" w:hAnsi="Times New Roman" w:cs="Times New Roman"/>
        </w:rPr>
        <w:t xml:space="preserve">− </w:t>
      </w:r>
      <w:r w:rsidR="00FE0FB6">
        <w:rPr>
          <w:rFonts w:ascii="Times New Roman" w:hAnsi="Times New Roman" w:cs="Times New Roman"/>
        </w:rPr>
        <w:t>п</w:t>
      </w:r>
      <w:r w:rsidRPr="00FE0FB6">
        <w:rPr>
          <w:rFonts w:ascii="Times New Roman" w:hAnsi="Times New Roman" w:cs="Times New Roman"/>
        </w:rPr>
        <w:t xml:space="preserve">утем предоставления Депозитарию своих персональных данных (фамилии, имени, отчества – при наличии, серии паспорта, номера паспорта, ИНН и (или) СНИЛС, а также подтверждения получения на указанный им </w:t>
      </w:r>
      <w:r w:rsidR="00E712FE">
        <w:rPr>
          <w:rFonts w:ascii="Times New Roman" w:hAnsi="Times New Roman" w:cs="Times New Roman"/>
        </w:rPr>
        <w:t xml:space="preserve">Авторизированный </w:t>
      </w:r>
      <w:r w:rsidRPr="00FE0FB6">
        <w:rPr>
          <w:rFonts w:ascii="Times New Roman" w:hAnsi="Times New Roman" w:cs="Times New Roman"/>
        </w:rPr>
        <w:t xml:space="preserve">номер мобильного телефона кода, отправленного Депозитарием посредством </w:t>
      </w:r>
      <w:r w:rsidR="00FE0FB6">
        <w:rPr>
          <w:rFonts w:ascii="Times New Roman" w:hAnsi="Times New Roman" w:cs="Times New Roman"/>
        </w:rPr>
        <w:t>смс</w:t>
      </w:r>
      <w:r w:rsidRPr="00FE0FB6">
        <w:rPr>
          <w:rFonts w:ascii="Times New Roman" w:hAnsi="Times New Roman" w:cs="Times New Roman"/>
        </w:rPr>
        <w:t>-сообщения. Обязательным условием также является получение Депозитарием с использованием СМЭВ положительного результата проверки введенных физическим лицом данных о себе.</w:t>
      </w:r>
    </w:p>
    <w:p w14:paraId="37550B34" w14:textId="1126E8F6" w:rsidR="00737916" w:rsidRPr="00FE0FB6" w:rsidRDefault="00737916" w:rsidP="00FE0FB6">
      <w:pPr>
        <w:pStyle w:val="810"/>
        <w:tabs>
          <w:tab w:val="left" w:pos="1134"/>
        </w:tabs>
        <w:spacing w:line="240" w:lineRule="auto"/>
        <w:ind w:firstLine="709"/>
        <w:jc w:val="both"/>
        <w:rPr>
          <w:rFonts w:ascii="Times New Roman" w:hAnsi="Times New Roman" w:cs="Times New Roman"/>
        </w:rPr>
      </w:pPr>
      <w:r w:rsidRPr="00FE0FB6">
        <w:rPr>
          <w:rFonts w:ascii="Times New Roman" w:hAnsi="Times New Roman" w:cs="Times New Roman"/>
        </w:rPr>
        <w:t>В случае прохождения физическим лицом упрощенной идентификации с использованием ЕСИА или СМЭВ идентификация представителей, бенефициарных владельцев Депонента не осуществляется.</w:t>
      </w:r>
    </w:p>
    <w:p w14:paraId="549B9F3C" w14:textId="77777777"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Депозитарий оставляет за собой право при возникновении сомнений в полноте и достоверности сведений, указанных Депонентом в Анкете Депонента, требовать у Депонента</w:t>
      </w:r>
      <w:r w:rsidR="003B3057" w:rsidRPr="00FE0FB6">
        <w:rPr>
          <w:rFonts w:ascii="Times New Roman" w:hAnsi="Times New Roman" w:cs="Times New Roman"/>
        </w:rPr>
        <w:t xml:space="preserve"> предоставления скан-копий </w:t>
      </w:r>
      <w:r w:rsidRPr="00FE0FB6">
        <w:rPr>
          <w:rFonts w:ascii="Times New Roman" w:hAnsi="Times New Roman" w:cs="Times New Roman"/>
        </w:rPr>
        <w:t>паспорта депонента.</w:t>
      </w:r>
    </w:p>
    <w:p w14:paraId="7138965D" w14:textId="494E95CA"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Депозитарий оставляет за собой право при возникновении сомнений в полноте и достоверности сведений, полученных при идентификации Депонента с использованием ЕСИА или CМЭВ, а равно в случае возникновения подозрений в том, что операция осуществляется в целях легализации (отмывания) доходов, полученных преступным путем, или финансирования терроризма, приостановить любые операции по </w:t>
      </w:r>
      <w:r w:rsidR="00FE0FB6">
        <w:rPr>
          <w:rFonts w:ascii="Times New Roman" w:hAnsi="Times New Roman" w:cs="Times New Roman"/>
        </w:rPr>
        <w:t>д</w:t>
      </w:r>
      <w:r w:rsidRPr="00FE0FB6">
        <w:rPr>
          <w:rFonts w:ascii="Times New Roman" w:hAnsi="Times New Roman" w:cs="Times New Roman"/>
        </w:rPr>
        <w:t xml:space="preserve">оговору до момента исполнения Депонентом указанного запроса о предоставлении документов. При подписании </w:t>
      </w:r>
      <w:r w:rsidR="00FE0FB6">
        <w:rPr>
          <w:rFonts w:ascii="Times New Roman" w:hAnsi="Times New Roman" w:cs="Times New Roman"/>
        </w:rPr>
        <w:t>з</w:t>
      </w:r>
      <w:r w:rsidRPr="00FE0FB6">
        <w:rPr>
          <w:rFonts w:ascii="Times New Roman" w:hAnsi="Times New Roman" w:cs="Times New Roman"/>
        </w:rPr>
        <w:t xml:space="preserve">аявления о присоединении к </w:t>
      </w:r>
      <w:r w:rsidR="00FE0FB6">
        <w:rPr>
          <w:rFonts w:ascii="Times New Roman" w:hAnsi="Times New Roman" w:cs="Times New Roman"/>
        </w:rPr>
        <w:t>д</w:t>
      </w:r>
      <w:r w:rsidRPr="00FE0FB6">
        <w:rPr>
          <w:rFonts w:ascii="Times New Roman" w:hAnsi="Times New Roman" w:cs="Times New Roman"/>
        </w:rPr>
        <w:t xml:space="preserve">епозитарному договору посредством простой электронной подписи, дальнейшее исполнение </w:t>
      </w:r>
      <w:r w:rsidR="00FE0FB6">
        <w:rPr>
          <w:rFonts w:ascii="Times New Roman" w:hAnsi="Times New Roman" w:cs="Times New Roman"/>
        </w:rPr>
        <w:t>д</w:t>
      </w:r>
      <w:r w:rsidRPr="00FE0FB6">
        <w:rPr>
          <w:rFonts w:ascii="Times New Roman" w:hAnsi="Times New Roman" w:cs="Times New Roman"/>
        </w:rPr>
        <w:t xml:space="preserve">оговора осуществляется Депонентом и Депозитарием при условии осуществления любых расчетов, осуществляемых в рамках </w:t>
      </w:r>
      <w:r w:rsidR="00FE0FB6">
        <w:rPr>
          <w:rFonts w:ascii="Times New Roman" w:hAnsi="Times New Roman" w:cs="Times New Roman"/>
        </w:rPr>
        <w:t>д</w:t>
      </w:r>
      <w:r w:rsidRPr="00FE0FB6">
        <w:rPr>
          <w:rFonts w:ascii="Times New Roman" w:hAnsi="Times New Roman" w:cs="Times New Roman"/>
        </w:rPr>
        <w:t xml:space="preserve">оговора, исключительно в безналичной форме по счетам, открытым в российских кредитных организациях, а также при условии, что Клиентом не проводятся операции с ценными бумагами, подлежащие обязательному контролю в соответствии со ст. 6 Федерального закона от 07.08.2001 N 115-ФЗ </w:t>
      </w:r>
      <w:r w:rsidR="002710A4">
        <w:rPr>
          <w:rFonts w:ascii="Times New Roman" w:hAnsi="Times New Roman" w:cs="Times New Roman"/>
        </w:rPr>
        <w:t>«</w:t>
      </w:r>
      <w:r w:rsidRPr="00FE0FB6">
        <w:rPr>
          <w:rFonts w:ascii="Times New Roman" w:hAnsi="Times New Roman" w:cs="Times New Roman"/>
        </w:rPr>
        <w:t>О противодействии легализации (отмыванию) доходов, полученных преступным путем, и финансированию терроризма</w:t>
      </w:r>
      <w:r w:rsidR="002710A4">
        <w:rPr>
          <w:rFonts w:ascii="Times New Roman" w:hAnsi="Times New Roman" w:cs="Times New Roman"/>
        </w:rPr>
        <w:t>»</w:t>
      </w:r>
      <w:r w:rsidRPr="00FE0FB6">
        <w:rPr>
          <w:rFonts w:ascii="Times New Roman" w:hAnsi="Times New Roman" w:cs="Times New Roman"/>
        </w:rPr>
        <w:t>.</w:t>
      </w:r>
    </w:p>
    <w:p w14:paraId="22ED5843" w14:textId="4C14C887"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За исключением случаев дистанционного заключения </w:t>
      </w:r>
      <w:r w:rsidR="00FE0FB6">
        <w:rPr>
          <w:rFonts w:ascii="Times New Roman" w:hAnsi="Times New Roman" w:cs="Times New Roman"/>
        </w:rPr>
        <w:t>д</w:t>
      </w:r>
      <w:r w:rsidRPr="00FE0FB6">
        <w:rPr>
          <w:rFonts w:ascii="Times New Roman" w:hAnsi="Times New Roman" w:cs="Times New Roman"/>
        </w:rPr>
        <w:t>епозитарного договора с физическим лицом Анкета Депонента</w:t>
      </w:r>
      <w:r w:rsidR="00FE0FB6">
        <w:rPr>
          <w:rFonts w:ascii="Times New Roman" w:hAnsi="Times New Roman" w:cs="Times New Roman"/>
        </w:rPr>
        <w:t>-</w:t>
      </w:r>
      <w:r w:rsidRPr="00FE0FB6">
        <w:rPr>
          <w:rFonts w:ascii="Times New Roman" w:hAnsi="Times New Roman" w:cs="Times New Roman"/>
        </w:rPr>
        <w:t xml:space="preserve">физического лица подписывается Депонентом либо его законным представителем, либо Уполномоченным представителем, действующим на основании нотариально </w:t>
      </w:r>
      <w:r w:rsidR="00BD76ED" w:rsidRPr="00FE0FB6">
        <w:rPr>
          <w:rFonts w:ascii="Times New Roman" w:hAnsi="Times New Roman" w:cs="Times New Roman"/>
        </w:rPr>
        <w:t>удостоверенной доверенности, в присутствии</w:t>
      </w:r>
      <w:r w:rsidRPr="00FE0FB6">
        <w:rPr>
          <w:rFonts w:ascii="Times New Roman" w:hAnsi="Times New Roman" w:cs="Times New Roman"/>
        </w:rPr>
        <w:t xml:space="preserve"> работников Депозитария. В случае получения Депозитарием документов, необходимых для открытия </w:t>
      </w:r>
      <w:r w:rsidR="00FE0FB6">
        <w:rPr>
          <w:rFonts w:ascii="Times New Roman" w:hAnsi="Times New Roman" w:cs="Times New Roman"/>
        </w:rPr>
        <w:t>с</w:t>
      </w:r>
      <w:r w:rsidRPr="00FE0FB6">
        <w:rPr>
          <w:rFonts w:ascii="Times New Roman" w:hAnsi="Times New Roman" w:cs="Times New Roman"/>
        </w:rPr>
        <w:t xml:space="preserve">чета депо, подписанных указанными лицами не в присутствии работников Депозитария, Депозитарий вправе требовать от Депонента нотариального удостоверения подписи Депонента/Уполномоченного представителя на таких документах, и отказать Депоненту в открытии </w:t>
      </w:r>
      <w:r w:rsidR="00FE0FB6">
        <w:rPr>
          <w:rFonts w:ascii="Times New Roman" w:hAnsi="Times New Roman" w:cs="Times New Roman"/>
        </w:rPr>
        <w:t>с</w:t>
      </w:r>
      <w:r w:rsidRPr="00FE0FB6">
        <w:rPr>
          <w:rFonts w:ascii="Times New Roman" w:hAnsi="Times New Roman" w:cs="Times New Roman"/>
        </w:rPr>
        <w:t xml:space="preserve">чета депо в случае невыполнения им такого требования. В случае если Депозитарию представляется Анкета Депонента-физического лица, подписанная Уполномоченным представителем, действующим на основании доверенности, и при этом Уполномоченным представителем не предоставлена нотариальная копия документа, удостоверяющего личность Депонента, то Депозитарий вправе отказать в заключении соответствующего </w:t>
      </w:r>
      <w:r w:rsidR="00FE0FB6">
        <w:rPr>
          <w:rFonts w:ascii="Times New Roman" w:hAnsi="Times New Roman" w:cs="Times New Roman"/>
        </w:rPr>
        <w:t>д</w:t>
      </w:r>
      <w:r w:rsidRPr="00FE0FB6">
        <w:rPr>
          <w:rFonts w:ascii="Times New Roman" w:hAnsi="Times New Roman" w:cs="Times New Roman"/>
        </w:rPr>
        <w:t>оговора.</w:t>
      </w:r>
    </w:p>
    <w:p w14:paraId="065FBA2A" w14:textId="77777777"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Анкета Депонента, составленная в бумажной форме, содержит подпись Депонента/его Уполномоченного представителя, которая в дальнейшем служит образцом для сравнения Депозитарием подписей Депонента/Уполномоченного представителя на иных документах, направляемых Депозитарию.</w:t>
      </w:r>
    </w:p>
    <w:p w14:paraId="21759D19" w14:textId="3626DF1C"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В случае дистанционного заключения Депозитарного договора Анкета </w:t>
      </w:r>
      <w:r w:rsidR="00430CF6" w:rsidRPr="00FE0FB6">
        <w:rPr>
          <w:rFonts w:ascii="Times New Roman" w:hAnsi="Times New Roman" w:cs="Times New Roman"/>
        </w:rPr>
        <w:t>Депонента</w:t>
      </w:r>
      <w:r w:rsidR="00FE0FB6">
        <w:rPr>
          <w:rFonts w:ascii="Times New Roman" w:hAnsi="Times New Roman" w:cs="Times New Roman"/>
        </w:rPr>
        <w:t>-</w:t>
      </w:r>
      <w:r w:rsidR="00430CF6" w:rsidRPr="00FE0FB6">
        <w:rPr>
          <w:rFonts w:ascii="Times New Roman" w:hAnsi="Times New Roman" w:cs="Times New Roman"/>
        </w:rPr>
        <w:t xml:space="preserve"> </w:t>
      </w:r>
      <w:r w:rsidRPr="00FE0FB6">
        <w:rPr>
          <w:rFonts w:ascii="Times New Roman" w:hAnsi="Times New Roman" w:cs="Times New Roman"/>
        </w:rPr>
        <w:t xml:space="preserve">физического лица предоставляется в форме электронного документа, подписанного простой </w:t>
      </w:r>
      <w:r w:rsidR="003B3057" w:rsidRPr="00FE0FB6">
        <w:rPr>
          <w:rFonts w:ascii="Times New Roman" w:hAnsi="Times New Roman" w:cs="Times New Roman"/>
        </w:rPr>
        <w:t>электронной подписью Депонента.</w:t>
      </w:r>
    </w:p>
    <w:p w14:paraId="381898A1" w14:textId="65AF7147" w:rsidR="003B3057"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В случае дистанционного заключения Договора Депозитарий отказывает в приеме поручений Депонента на совершение депозитарных операций в бумажной форме до момента представления Депонентом Анкеты Депонента в бумажной форме, содержащей образец подписи Депонента и оформленной в соответствии с </w:t>
      </w:r>
      <w:r w:rsidR="003B3057" w:rsidRPr="00FE0FB6">
        <w:rPr>
          <w:rFonts w:ascii="Times New Roman" w:hAnsi="Times New Roman" w:cs="Times New Roman"/>
        </w:rPr>
        <w:t>требованиями настоящих Условий.</w:t>
      </w:r>
    </w:p>
    <w:p w14:paraId="22A43C72" w14:textId="12B1D72B" w:rsidR="00737916" w:rsidRPr="00FE0FB6" w:rsidRDefault="00737916"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Анкета Депонента</w:t>
      </w:r>
      <w:r w:rsidR="00FE0FB6">
        <w:rPr>
          <w:rFonts w:ascii="Times New Roman" w:hAnsi="Times New Roman" w:cs="Times New Roman"/>
        </w:rPr>
        <w:t>-</w:t>
      </w:r>
      <w:r w:rsidRPr="00FE0FB6">
        <w:rPr>
          <w:rFonts w:ascii="Times New Roman" w:hAnsi="Times New Roman" w:cs="Times New Roman"/>
        </w:rPr>
        <w:t>юридического лица подписывается лицом, имеющим право действовать от имени юридического лица без доверенности, или управляющим/лицом, имеющим право действовать от имени управляющей организации (в случае передачи полномочий единоличного исполнительного органа управляющему/управляющей организации), или лицом, действующим от имени Депонента</w:t>
      </w:r>
      <w:r w:rsidR="00FE0FB6">
        <w:rPr>
          <w:rFonts w:ascii="Times New Roman" w:hAnsi="Times New Roman" w:cs="Times New Roman"/>
        </w:rPr>
        <w:t>-</w:t>
      </w:r>
      <w:r w:rsidRPr="00FE0FB6">
        <w:rPr>
          <w:rFonts w:ascii="Times New Roman" w:hAnsi="Times New Roman" w:cs="Times New Roman"/>
        </w:rPr>
        <w:t>юридического лица на основании доверенности, и скрепляется оттиском печати Депонента</w:t>
      </w:r>
      <w:r w:rsidR="00FE0FB6">
        <w:rPr>
          <w:rFonts w:ascii="Times New Roman" w:hAnsi="Times New Roman" w:cs="Times New Roman"/>
        </w:rPr>
        <w:t>-</w:t>
      </w:r>
      <w:r w:rsidRPr="00FE0FB6">
        <w:rPr>
          <w:rFonts w:ascii="Times New Roman" w:hAnsi="Times New Roman" w:cs="Times New Roman"/>
        </w:rPr>
        <w:t>юридического лица и/или управляющей организации.</w:t>
      </w:r>
    </w:p>
    <w:p w14:paraId="11AFA0BB" w14:textId="77777777" w:rsidR="00913783" w:rsidRPr="00FE0FB6" w:rsidRDefault="00913783" w:rsidP="00A825AD">
      <w:pPr>
        <w:pStyle w:val="810"/>
        <w:shd w:val="clear" w:color="auto" w:fill="auto"/>
        <w:tabs>
          <w:tab w:val="left" w:pos="1134"/>
        </w:tabs>
        <w:spacing w:before="0" w:line="240" w:lineRule="auto"/>
        <w:ind w:firstLine="709"/>
        <w:jc w:val="both"/>
        <w:rPr>
          <w:rFonts w:ascii="Times New Roman" w:hAnsi="Times New Roman" w:cs="Times New Roman"/>
        </w:rPr>
      </w:pPr>
      <w:r w:rsidRPr="00FE0FB6">
        <w:rPr>
          <w:rFonts w:ascii="Times New Roman" w:hAnsi="Times New Roman" w:cs="Times New Roman"/>
        </w:rPr>
        <w:t xml:space="preserve">Депозитарий оставляет за собой право запрашивать иные документы, которые могут подтверждать сведения, изложенные в Анкете физического лица/индивидуального предпринимателя или Анкете юридического лица. </w:t>
      </w:r>
    </w:p>
    <w:p w14:paraId="19B5EC12" w14:textId="77777777" w:rsidR="00913783" w:rsidRPr="00FE0FB6" w:rsidRDefault="00913783" w:rsidP="00A825AD">
      <w:pPr>
        <w:pStyle w:val="1a"/>
        <w:tabs>
          <w:tab w:val="left" w:pos="1134"/>
        </w:tabs>
        <w:jc w:val="both"/>
        <w:rPr>
          <w:sz w:val="24"/>
          <w:szCs w:val="24"/>
        </w:rPr>
      </w:pPr>
      <w:r w:rsidRPr="00FE0FB6">
        <w:rPr>
          <w:sz w:val="24"/>
          <w:szCs w:val="24"/>
        </w:rPr>
        <w:t>При открытии счета депо номинального держателя дополнительно предоставляется нотариально заверенная копия лицензии профессионального участника рынка ценных бумаг на осуществление депозитарной деятельности.</w:t>
      </w:r>
    </w:p>
    <w:p w14:paraId="732E229D" w14:textId="77777777" w:rsidR="00913783" w:rsidRPr="00FE0FB6" w:rsidRDefault="00913783" w:rsidP="00A825AD">
      <w:pPr>
        <w:pStyle w:val="1a"/>
        <w:tabs>
          <w:tab w:val="left" w:pos="1134"/>
        </w:tabs>
        <w:jc w:val="both"/>
        <w:rPr>
          <w:sz w:val="24"/>
          <w:szCs w:val="24"/>
        </w:rPr>
      </w:pPr>
      <w:r w:rsidRPr="00FE0FB6">
        <w:rPr>
          <w:sz w:val="24"/>
          <w:szCs w:val="24"/>
        </w:rPr>
        <w:t>При открытии счета депо доверительного управляющего дополнительно предоставляется нотариально заверенная копия лицензии профессионального участника рынка ценных бумаг на осуществление деятельности по управлению ценными бумагами.</w:t>
      </w:r>
    </w:p>
    <w:p w14:paraId="4BF2C417" w14:textId="4C53C071" w:rsidR="00D97667" w:rsidRPr="00FE0FB6" w:rsidRDefault="00D97667" w:rsidP="00A825AD">
      <w:pPr>
        <w:pStyle w:val="1a"/>
        <w:tabs>
          <w:tab w:val="left" w:pos="1134"/>
        </w:tabs>
        <w:jc w:val="both"/>
        <w:rPr>
          <w:sz w:val="24"/>
          <w:szCs w:val="24"/>
        </w:rPr>
      </w:pPr>
      <w:r w:rsidRPr="00FE0FB6">
        <w:rPr>
          <w:sz w:val="24"/>
          <w:szCs w:val="24"/>
        </w:rPr>
        <w:t xml:space="preserve">В случае если Депонент одновременно является клиентом </w:t>
      </w:r>
      <w:r w:rsidR="000472EF" w:rsidRPr="00FE0FB6">
        <w:rPr>
          <w:sz w:val="24"/>
          <w:szCs w:val="24"/>
        </w:rPr>
        <w:t>ООО ИК «Иволга Капитал»</w:t>
      </w:r>
      <w:r w:rsidRPr="00FE0FB6">
        <w:rPr>
          <w:sz w:val="24"/>
          <w:szCs w:val="24"/>
        </w:rPr>
        <w:t xml:space="preserve"> как брокера в соответствии с договором на брокерское обслуживание, Депозитарий, одновременно с открытием счета депо на основании </w:t>
      </w:r>
      <w:r w:rsidR="00340A53" w:rsidRPr="00FE0FB6">
        <w:rPr>
          <w:sz w:val="24"/>
          <w:szCs w:val="24"/>
        </w:rPr>
        <w:t>З</w:t>
      </w:r>
      <w:r w:rsidRPr="00FE0FB6">
        <w:rPr>
          <w:sz w:val="24"/>
          <w:szCs w:val="24"/>
        </w:rPr>
        <w:t xml:space="preserve">аявления о присоединении Депонента по форме </w:t>
      </w:r>
      <w:hyperlink w:anchor="_Приложение_1.1._ЗАЯВЛЕНИЕ" w:history="1">
        <w:r w:rsidRPr="00723AAB">
          <w:rPr>
            <w:rStyle w:val="afb"/>
            <w:sz w:val="24"/>
            <w:szCs w:val="24"/>
          </w:rPr>
          <w:t>Приложения № 1</w:t>
        </w:r>
      </w:hyperlink>
      <w:r w:rsidRPr="00FE0FB6">
        <w:rPr>
          <w:sz w:val="24"/>
          <w:szCs w:val="24"/>
        </w:rPr>
        <w:t xml:space="preserve"> к </w:t>
      </w:r>
      <w:r w:rsidR="00103A41">
        <w:rPr>
          <w:sz w:val="24"/>
          <w:szCs w:val="24"/>
        </w:rPr>
        <w:t>Договору</w:t>
      </w:r>
      <w:r w:rsidRPr="00FE0FB6">
        <w:rPr>
          <w:sz w:val="24"/>
          <w:szCs w:val="24"/>
        </w:rPr>
        <w:t xml:space="preserve">, открывает торговых счета депо под клиринговую организацию. Операции по торговому счету депо будут проводиться по распоряжению и/или с согласия клиринговой организации </w:t>
      </w:r>
      <w:r w:rsidR="00723AAB">
        <w:rPr>
          <w:sz w:val="24"/>
          <w:szCs w:val="24"/>
        </w:rPr>
        <w:t>–</w:t>
      </w:r>
      <w:r w:rsidRPr="00FE0FB6">
        <w:rPr>
          <w:sz w:val="24"/>
          <w:szCs w:val="24"/>
        </w:rPr>
        <w:t xml:space="preserve"> Небанковской кредитной организации-центральный контрагент «Национальный Клиринговый Центр» (Акционерное общество) (ОГРН 1067711004481)</w:t>
      </w:r>
      <w:r w:rsidR="00103A41">
        <w:rPr>
          <w:sz w:val="24"/>
          <w:szCs w:val="24"/>
        </w:rPr>
        <w:t>.</w:t>
      </w:r>
    </w:p>
    <w:p w14:paraId="3B59854A" w14:textId="77777777" w:rsidR="00D97667" w:rsidRPr="00FE0FB6" w:rsidRDefault="00D97667" w:rsidP="00A825AD">
      <w:pPr>
        <w:pStyle w:val="1a"/>
        <w:tabs>
          <w:tab w:val="left" w:pos="1134"/>
        </w:tabs>
        <w:jc w:val="both"/>
        <w:rPr>
          <w:sz w:val="24"/>
          <w:szCs w:val="24"/>
        </w:rPr>
      </w:pPr>
      <w:r w:rsidRPr="00FE0FB6">
        <w:rPr>
          <w:sz w:val="24"/>
          <w:szCs w:val="24"/>
        </w:rPr>
        <w:t xml:space="preserve">Депозитарий вправе отказать в проведении операций по торговым счетам Депонента в случае отсутствия согласия клиринговой организации. </w:t>
      </w:r>
    </w:p>
    <w:p w14:paraId="745B470A" w14:textId="557F2592" w:rsidR="00D97667" w:rsidRPr="00FE0FB6" w:rsidRDefault="00D97667" w:rsidP="00A825AD">
      <w:pPr>
        <w:pStyle w:val="1a"/>
        <w:tabs>
          <w:tab w:val="left" w:pos="1134"/>
        </w:tabs>
        <w:jc w:val="both"/>
        <w:rPr>
          <w:sz w:val="24"/>
          <w:szCs w:val="24"/>
        </w:rPr>
      </w:pPr>
      <w:r w:rsidRPr="00FE0FB6">
        <w:rPr>
          <w:sz w:val="24"/>
          <w:szCs w:val="24"/>
        </w:rPr>
        <w:t>Если по поручению Депонента или Депонентом на торговой площадке была совершена сделка/заключен договор купли-продажи ценных бумаг, клиринг по которой осуществляет иная клиринговая организация, отличная от НКО НКЦ (АО) (ОГРН 1067711004481), и при этом Депоненту не открыт торговый счет депо с  указанием этой клиринговой организации, Депозитарий н</w:t>
      </w:r>
      <w:r w:rsidR="00EE15AF" w:rsidRPr="00FE0FB6">
        <w:rPr>
          <w:sz w:val="24"/>
          <w:szCs w:val="24"/>
        </w:rPr>
        <w:t>а основании распоряжения Депозитария</w:t>
      </w:r>
      <w:r w:rsidRPr="00FE0FB6">
        <w:rPr>
          <w:sz w:val="24"/>
          <w:szCs w:val="24"/>
        </w:rPr>
        <w:t xml:space="preserve">, без дополнительных поручений Депонента открывает ему необходимый торговый счет с указанием этой клиринговой организации. </w:t>
      </w:r>
    </w:p>
    <w:p w14:paraId="6CC13EB2" w14:textId="77777777" w:rsidR="00D97667" w:rsidRPr="00FE0FB6" w:rsidRDefault="00D97667" w:rsidP="00A825AD">
      <w:pPr>
        <w:pStyle w:val="1a"/>
        <w:tabs>
          <w:tab w:val="left" w:pos="1134"/>
        </w:tabs>
        <w:jc w:val="both"/>
        <w:rPr>
          <w:sz w:val="24"/>
          <w:szCs w:val="24"/>
        </w:rPr>
      </w:pPr>
      <w:r w:rsidRPr="00FE0FB6">
        <w:rPr>
          <w:sz w:val="24"/>
          <w:szCs w:val="24"/>
        </w:rPr>
        <w:t xml:space="preserve">Открытие торгового счета депо может осуществляться на основании поручения Депонента. В этом случае депонент подает поручение на открытие торгового счета депо, которое должно содержать указание клиринговой организации, по распоряжению (с согласия) которой совершаются операции. </w:t>
      </w:r>
    </w:p>
    <w:p w14:paraId="4C8F1A70" w14:textId="77777777" w:rsidR="00453273" w:rsidRPr="00FE0FB6" w:rsidRDefault="00D97667" w:rsidP="00A825AD">
      <w:pPr>
        <w:pStyle w:val="1a"/>
        <w:tabs>
          <w:tab w:val="left" w:pos="1134"/>
        </w:tabs>
        <w:jc w:val="both"/>
        <w:rPr>
          <w:sz w:val="24"/>
          <w:szCs w:val="24"/>
        </w:rPr>
      </w:pPr>
      <w:r w:rsidRPr="00FE0FB6">
        <w:rPr>
          <w:sz w:val="24"/>
          <w:szCs w:val="24"/>
        </w:rPr>
        <w:t>Открытие Депозитарием торгового счета депо Депоненту допускается при условии наличия открытого Депозитарию торгового счета депо (субсчета депо) номинального держателя для осуществления клиринга указанной Депонентом в поручении клиринговой организацией. Допускается открытие Депоненту в Депозитарии нескольких счетов одного вида.</w:t>
      </w:r>
    </w:p>
    <w:p w14:paraId="28F62A8F" w14:textId="77777777" w:rsidR="00913783" w:rsidRPr="00FE0FB6" w:rsidRDefault="00913783" w:rsidP="00A825AD">
      <w:pPr>
        <w:tabs>
          <w:tab w:val="left" w:pos="1134"/>
        </w:tabs>
        <w:ind w:firstLine="709"/>
        <w:jc w:val="both"/>
        <w:rPr>
          <w:sz w:val="24"/>
          <w:szCs w:val="24"/>
        </w:rPr>
      </w:pPr>
      <w:r w:rsidRPr="00FE0FB6">
        <w:rPr>
          <w:sz w:val="24"/>
          <w:szCs w:val="24"/>
        </w:rPr>
        <w:t>Счета депо могут быть открыты Депозитарием без одновременного зачисления на них ценных бумаг.</w:t>
      </w:r>
    </w:p>
    <w:p w14:paraId="06CB6AB2" w14:textId="77777777" w:rsidR="00913783" w:rsidRPr="00FE0FB6" w:rsidRDefault="00913783" w:rsidP="00A825AD">
      <w:pPr>
        <w:pStyle w:val="1a"/>
        <w:jc w:val="both"/>
        <w:rPr>
          <w:sz w:val="24"/>
          <w:szCs w:val="24"/>
        </w:rPr>
      </w:pPr>
      <w:r w:rsidRPr="00FE0FB6">
        <w:rPr>
          <w:sz w:val="24"/>
          <w:szCs w:val="24"/>
        </w:rPr>
        <w:t>Исходящие документы по операции открытия счета депо:</w:t>
      </w:r>
    </w:p>
    <w:p w14:paraId="44C8F1BA" w14:textId="332FC39D" w:rsidR="00913783" w:rsidRPr="00FE0FB6" w:rsidRDefault="00723AAB" w:rsidP="00723AAB">
      <w:pPr>
        <w:pStyle w:val="810"/>
        <w:numPr>
          <w:ilvl w:val="0"/>
          <w:numId w:val="42"/>
        </w:numPr>
        <w:shd w:val="clear" w:color="auto" w:fill="auto"/>
        <w:tabs>
          <w:tab w:val="left" w:pos="1134"/>
        </w:tabs>
        <w:spacing w:before="0" w:line="240" w:lineRule="auto"/>
        <w:ind w:left="0" w:firstLine="709"/>
        <w:jc w:val="both"/>
        <w:rPr>
          <w:rFonts w:ascii="Times New Roman" w:hAnsi="Times New Roman" w:cs="Times New Roman"/>
        </w:rPr>
      </w:pPr>
      <w:r>
        <w:rPr>
          <w:rFonts w:ascii="Times New Roman" w:hAnsi="Times New Roman" w:cs="Times New Roman"/>
        </w:rPr>
        <w:t>У</w:t>
      </w:r>
      <w:r w:rsidR="00913783" w:rsidRPr="00FE0FB6">
        <w:rPr>
          <w:rFonts w:ascii="Times New Roman" w:hAnsi="Times New Roman" w:cs="Times New Roman"/>
        </w:rPr>
        <w:t>ведомление об открытии счета депо (</w:t>
      </w:r>
      <w:hyperlink w:anchor="_Приложение_1.21._УВЕДОМЛЕНИЕ" w:history="1">
        <w:r w:rsidRPr="00723AAB">
          <w:rPr>
            <w:rStyle w:val="afb"/>
            <w:rFonts w:ascii="Times New Roman" w:hAnsi="Times New Roman" w:cs="Times New Roman"/>
          </w:rPr>
          <w:t>П</w:t>
        </w:r>
        <w:r w:rsidR="00913783" w:rsidRPr="00723AAB">
          <w:rPr>
            <w:rStyle w:val="afb"/>
            <w:rFonts w:ascii="Times New Roman" w:hAnsi="Times New Roman" w:cs="Times New Roman"/>
          </w:rPr>
          <w:t xml:space="preserve">риложение </w:t>
        </w:r>
        <w:r w:rsidRPr="00723AAB">
          <w:rPr>
            <w:rStyle w:val="afb"/>
            <w:rFonts w:ascii="Times New Roman" w:hAnsi="Times New Roman" w:cs="Times New Roman"/>
          </w:rPr>
          <w:t xml:space="preserve">№ </w:t>
        </w:r>
        <w:r w:rsidR="00DE2505">
          <w:rPr>
            <w:rStyle w:val="afb"/>
            <w:rFonts w:ascii="Times New Roman" w:hAnsi="Times New Roman" w:cs="Times New Roman"/>
          </w:rPr>
          <w:t>2</w:t>
        </w:r>
      </w:hyperlink>
      <w:r w:rsidR="00913783" w:rsidRPr="00FE0FB6">
        <w:rPr>
          <w:rFonts w:ascii="Times New Roman" w:hAnsi="Times New Roman" w:cs="Times New Roman"/>
        </w:rPr>
        <w:t xml:space="preserve"> к </w:t>
      </w:r>
      <w:r w:rsidR="00DE2505">
        <w:rPr>
          <w:rFonts w:ascii="Times New Roman" w:hAnsi="Times New Roman" w:cs="Times New Roman"/>
        </w:rPr>
        <w:t>Договору</w:t>
      </w:r>
      <w:r w:rsidR="00913783" w:rsidRPr="00FE0FB6">
        <w:rPr>
          <w:rFonts w:ascii="Times New Roman" w:hAnsi="Times New Roman" w:cs="Times New Roman"/>
        </w:rPr>
        <w:t>);</w:t>
      </w:r>
    </w:p>
    <w:p w14:paraId="2C94B866" w14:textId="77777777" w:rsidR="00913783" w:rsidRPr="00723AAB" w:rsidRDefault="00913783" w:rsidP="00723AAB">
      <w:pPr>
        <w:pStyle w:val="1a"/>
        <w:numPr>
          <w:ilvl w:val="0"/>
          <w:numId w:val="81"/>
        </w:numPr>
        <w:tabs>
          <w:tab w:val="left" w:pos="1276"/>
          <w:tab w:val="left" w:pos="1560"/>
        </w:tabs>
        <w:ind w:left="0" w:firstLine="709"/>
        <w:jc w:val="both"/>
        <w:rPr>
          <w:sz w:val="24"/>
          <w:szCs w:val="24"/>
        </w:rPr>
      </w:pPr>
      <w:r w:rsidRPr="00723AAB">
        <w:rPr>
          <w:sz w:val="24"/>
          <w:szCs w:val="24"/>
        </w:rPr>
        <w:t>Содержание операции открытия счета неустановленных лиц: внесение Депозитарием в учетные регистры информации о счете неустановленных лиц, позволяющей осуществлять операции по указанному счету.</w:t>
      </w:r>
    </w:p>
    <w:p w14:paraId="6072F08D" w14:textId="61883753" w:rsidR="00913783" w:rsidRPr="00723AAB" w:rsidRDefault="00913783" w:rsidP="00723AAB">
      <w:pPr>
        <w:pStyle w:val="1a"/>
        <w:tabs>
          <w:tab w:val="left" w:pos="1134"/>
          <w:tab w:val="left" w:pos="1560"/>
        </w:tabs>
        <w:jc w:val="both"/>
        <w:rPr>
          <w:sz w:val="24"/>
          <w:szCs w:val="24"/>
        </w:rPr>
      </w:pPr>
      <w:r w:rsidRPr="00723AAB">
        <w:rPr>
          <w:sz w:val="24"/>
          <w:szCs w:val="24"/>
        </w:rPr>
        <w:t>Документы</w:t>
      </w:r>
      <w:r w:rsidR="00723AAB">
        <w:rPr>
          <w:sz w:val="24"/>
          <w:szCs w:val="24"/>
        </w:rPr>
        <w:t>-</w:t>
      </w:r>
      <w:r w:rsidRPr="00723AAB">
        <w:rPr>
          <w:sz w:val="24"/>
          <w:szCs w:val="24"/>
        </w:rPr>
        <w:t>основание для открытия счета неустановленных лиц:</w:t>
      </w:r>
    </w:p>
    <w:p w14:paraId="348346B6" w14:textId="77777777" w:rsidR="00913783" w:rsidRPr="00723AAB" w:rsidRDefault="00913783" w:rsidP="00723AAB">
      <w:pPr>
        <w:pStyle w:val="1a"/>
        <w:tabs>
          <w:tab w:val="left" w:pos="1134"/>
          <w:tab w:val="left" w:pos="1560"/>
        </w:tabs>
        <w:jc w:val="both"/>
        <w:rPr>
          <w:sz w:val="24"/>
          <w:szCs w:val="24"/>
        </w:rPr>
      </w:pPr>
      <w:r w:rsidRPr="00723AAB">
        <w:rPr>
          <w:sz w:val="24"/>
          <w:szCs w:val="24"/>
        </w:rPr>
        <w:t xml:space="preserve">Счет неустановленных лиц открывается Депозитарием при первом зачислении на данный счет ценных бумаг (при зачислении ценных бумаг на Счет депозитария и одновременном отсутствии основания для зачисления ценных бумаг на какой-либо счет депо) на основании распоряжения Депозитария. </w:t>
      </w:r>
    </w:p>
    <w:p w14:paraId="2B3C86C4" w14:textId="77777777" w:rsidR="00913783" w:rsidRPr="00723AAB" w:rsidRDefault="00913783" w:rsidP="00723AAB">
      <w:pPr>
        <w:pStyle w:val="1a"/>
        <w:tabs>
          <w:tab w:val="left" w:pos="1134"/>
          <w:tab w:val="left" w:pos="1560"/>
        </w:tabs>
        <w:jc w:val="both"/>
        <w:rPr>
          <w:sz w:val="24"/>
          <w:szCs w:val="24"/>
        </w:rPr>
      </w:pPr>
      <w:r w:rsidRPr="00723AAB">
        <w:rPr>
          <w:sz w:val="24"/>
          <w:szCs w:val="24"/>
        </w:rPr>
        <w:t>При открытии счета неустановленных лиц ему присваивается уникальный в рамках Депозитария номер.</w:t>
      </w:r>
    </w:p>
    <w:p w14:paraId="26FE634E" w14:textId="5E4F36A2" w:rsidR="00913783" w:rsidRPr="003C3600" w:rsidRDefault="00913783" w:rsidP="003C3600">
      <w:pPr>
        <w:pStyle w:val="1a"/>
        <w:numPr>
          <w:ilvl w:val="0"/>
          <w:numId w:val="80"/>
        </w:numPr>
        <w:tabs>
          <w:tab w:val="left" w:pos="1276"/>
        </w:tabs>
        <w:spacing w:before="120"/>
        <w:ind w:left="0" w:firstLine="709"/>
        <w:jc w:val="both"/>
        <w:outlineLvl w:val="1"/>
        <w:rPr>
          <w:sz w:val="24"/>
          <w:szCs w:val="24"/>
          <w:u w:val="single"/>
        </w:rPr>
      </w:pPr>
      <w:bookmarkStart w:id="41" w:name="_Toc157094423"/>
      <w:bookmarkStart w:id="42" w:name="_Toc157094557"/>
      <w:bookmarkStart w:id="43" w:name="_Toc157094424"/>
      <w:bookmarkStart w:id="44" w:name="_Toc157094558"/>
      <w:bookmarkStart w:id="45" w:name="_Toc157094425"/>
      <w:bookmarkStart w:id="46" w:name="_Toc157094559"/>
      <w:bookmarkStart w:id="47" w:name="_Toc157094426"/>
      <w:bookmarkStart w:id="48" w:name="_Toc157094560"/>
      <w:bookmarkStart w:id="49" w:name="_Toc157094427"/>
      <w:bookmarkStart w:id="50" w:name="_Toc157094561"/>
      <w:bookmarkStart w:id="51" w:name="_Toc157094428"/>
      <w:bookmarkStart w:id="52" w:name="_Toc157094562"/>
      <w:bookmarkStart w:id="53" w:name="_Toc157094429"/>
      <w:bookmarkStart w:id="54" w:name="_Toc157094563"/>
      <w:bookmarkStart w:id="55" w:name="_Toc157094430"/>
      <w:bookmarkStart w:id="56" w:name="_Toc157094564"/>
      <w:bookmarkStart w:id="57" w:name="_Toc157094431"/>
      <w:bookmarkStart w:id="58" w:name="_Toc157094565"/>
      <w:bookmarkStart w:id="59" w:name="_Toc157094432"/>
      <w:bookmarkStart w:id="60" w:name="_Toc157094566"/>
      <w:bookmarkStart w:id="61" w:name="_Toc157094433"/>
      <w:bookmarkStart w:id="62" w:name="_Toc157094567"/>
      <w:bookmarkStart w:id="63" w:name="_Toc157094434"/>
      <w:bookmarkStart w:id="64" w:name="_Toc157094568"/>
      <w:bookmarkStart w:id="65" w:name="_Toc157094435"/>
      <w:bookmarkStart w:id="66" w:name="_Toc157094569"/>
      <w:bookmarkStart w:id="67" w:name="_Toc157094436"/>
      <w:bookmarkStart w:id="68" w:name="_Toc157094570"/>
      <w:bookmarkStart w:id="69" w:name="_Toc157094437"/>
      <w:bookmarkStart w:id="70" w:name="_Toc157094571"/>
      <w:bookmarkStart w:id="71" w:name="_Toc157094438"/>
      <w:bookmarkStart w:id="72" w:name="_Toc157094572"/>
      <w:bookmarkStart w:id="73" w:name="_Toc157094439"/>
      <w:bookmarkStart w:id="74" w:name="_Toc157094573"/>
      <w:bookmarkStart w:id="75" w:name="_Toc157094440"/>
      <w:bookmarkStart w:id="76" w:name="_Toc157094574"/>
      <w:bookmarkStart w:id="77" w:name="_Toc157094441"/>
      <w:bookmarkStart w:id="78" w:name="_Toc157094575"/>
      <w:bookmarkStart w:id="79" w:name="_Toc157094442"/>
      <w:bookmarkStart w:id="80" w:name="_Toc157094576"/>
      <w:bookmarkStart w:id="81" w:name="_Toc157094443"/>
      <w:bookmarkStart w:id="82" w:name="_Toc157094577"/>
      <w:bookmarkStart w:id="83" w:name="_Toc157094578"/>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3C3600">
        <w:rPr>
          <w:sz w:val="24"/>
          <w:szCs w:val="24"/>
          <w:u w:val="single"/>
        </w:rPr>
        <w:t>Закрытие счет</w:t>
      </w:r>
      <w:r w:rsidR="00C92247">
        <w:rPr>
          <w:sz w:val="24"/>
          <w:szCs w:val="24"/>
          <w:u w:val="single"/>
        </w:rPr>
        <w:t>а</w:t>
      </w:r>
      <w:r w:rsidR="009A2E04">
        <w:rPr>
          <w:sz w:val="24"/>
          <w:szCs w:val="24"/>
          <w:u w:val="single"/>
        </w:rPr>
        <w:t xml:space="preserve"> депо</w:t>
      </w:r>
      <w:bookmarkEnd w:id="83"/>
    </w:p>
    <w:p w14:paraId="083469CD" w14:textId="60874CF3" w:rsidR="00913783" w:rsidRPr="003C3600" w:rsidRDefault="00913783" w:rsidP="003C3600">
      <w:pPr>
        <w:pStyle w:val="1a"/>
        <w:tabs>
          <w:tab w:val="left" w:pos="1134"/>
        </w:tabs>
        <w:jc w:val="both"/>
        <w:rPr>
          <w:sz w:val="24"/>
          <w:szCs w:val="24"/>
        </w:rPr>
      </w:pPr>
      <w:r w:rsidRPr="003C3600">
        <w:rPr>
          <w:sz w:val="24"/>
          <w:szCs w:val="24"/>
        </w:rPr>
        <w:t>В установленных в настоящем пункте Условий случаях Депозитарий осуществляет закрытие счетов</w:t>
      </w:r>
      <w:r w:rsidR="009A2E04">
        <w:rPr>
          <w:sz w:val="24"/>
          <w:szCs w:val="24"/>
        </w:rPr>
        <w:t xml:space="preserve"> депо</w:t>
      </w:r>
      <w:r w:rsidRPr="003C3600">
        <w:rPr>
          <w:sz w:val="24"/>
          <w:szCs w:val="24"/>
        </w:rPr>
        <w:t>, указанных в п.1.5 Условий.</w:t>
      </w:r>
    </w:p>
    <w:p w14:paraId="5DCB955E" w14:textId="77777777" w:rsidR="00913783" w:rsidRPr="003C3600" w:rsidRDefault="00913783" w:rsidP="003C3600">
      <w:pPr>
        <w:pStyle w:val="1a"/>
        <w:tabs>
          <w:tab w:val="left" w:pos="1134"/>
        </w:tabs>
        <w:jc w:val="both"/>
        <w:rPr>
          <w:sz w:val="24"/>
          <w:szCs w:val="24"/>
        </w:rPr>
      </w:pPr>
      <w:r w:rsidRPr="003C3600">
        <w:rPr>
          <w:sz w:val="24"/>
          <w:szCs w:val="24"/>
        </w:rPr>
        <w:t>При наличии положительного остатка ценных бумаг по счету депо или иному счету, открытому Депозитарием, закрытие такого счета не допускается.</w:t>
      </w:r>
    </w:p>
    <w:p w14:paraId="662E2451" w14:textId="77777777" w:rsidR="00913783" w:rsidRPr="003C3600" w:rsidRDefault="00913783" w:rsidP="003C3600">
      <w:pPr>
        <w:pStyle w:val="1a"/>
        <w:tabs>
          <w:tab w:val="left" w:pos="1134"/>
        </w:tabs>
        <w:jc w:val="both"/>
        <w:rPr>
          <w:sz w:val="24"/>
          <w:szCs w:val="24"/>
        </w:rPr>
      </w:pPr>
      <w:r w:rsidRPr="003C3600">
        <w:rPr>
          <w:sz w:val="24"/>
          <w:szCs w:val="24"/>
        </w:rPr>
        <w:t>В случае открытия Депозитарием счета неустановленных лиц в дальнейшем данный счет не закрывается, в том числе в случае нулевого остатка по данному счету.</w:t>
      </w:r>
    </w:p>
    <w:p w14:paraId="13342A38" w14:textId="46D519AE" w:rsidR="00913783" w:rsidRPr="003C3600" w:rsidRDefault="003C3600" w:rsidP="003C3600">
      <w:pPr>
        <w:pStyle w:val="1a"/>
        <w:numPr>
          <w:ilvl w:val="3"/>
          <w:numId w:val="87"/>
        </w:numPr>
        <w:tabs>
          <w:tab w:val="left" w:pos="1134"/>
          <w:tab w:val="left" w:pos="1701"/>
        </w:tabs>
        <w:ind w:left="0" w:firstLine="849"/>
        <w:jc w:val="both"/>
        <w:rPr>
          <w:sz w:val="24"/>
          <w:szCs w:val="24"/>
        </w:rPr>
      </w:pPr>
      <w:r>
        <w:rPr>
          <w:sz w:val="24"/>
          <w:szCs w:val="24"/>
        </w:rPr>
        <w:t xml:space="preserve"> </w:t>
      </w:r>
      <w:r w:rsidR="00913783" w:rsidRPr="003C3600">
        <w:rPr>
          <w:sz w:val="24"/>
          <w:szCs w:val="24"/>
        </w:rPr>
        <w:t>Содержание операции закрытия счета депо: внесение в учетные регистры Депозитария записей, обеспечивающих невозможность осуществления по счету депо любых операций.</w:t>
      </w:r>
    </w:p>
    <w:p w14:paraId="5344644F" w14:textId="77777777" w:rsidR="00913783" w:rsidRPr="003C3600" w:rsidRDefault="00913783" w:rsidP="003C3600">
      <w:pPr>
        <w:pStyle w:val="1a"/>
        <w:tabs>
          <w:tab w:val="left" w:pos="1134"/>
        </w:tabs>
        <w:jc w:val="both"/>
        <w:rPr>
          <w:sz w:val="24"/>
          <w:szCs w:val="24"/>
        </w:rPr>
      </w:pPr>
      <w:r w:rsidRPr="003C3600">
        <w:rPr>
          <w:sz w:val="24"/>
          <w:szCs w:val="24"/>
        </w:rPr>
        <w:t>Основания операции закрытия счета депо (один из следующих документов):</w:t>
      </w:r>
    </w:p>
    <w:p w14:paraId="01C90CDC" w14:textId="054174E4" w:rsidR="00913783" w:rsidRPr="003C3600" w:rsidRDefault="00913783" w:rsidP="003C3600">
      <w:pPr>
        <w:pStyle w:val="810"/>
        <w:numPr>
          <w:ilvl w:val="0"/>
          <w:numId w:val="43"/>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поручение на закрытие счета депо (</w:t>
      </w:r>
      <w:hyperlink w:anchor="_Приложение_1.7._ПОРУЧЕНИЕ" w:history="1">
        <w:r w:rsidR="003C3600" w:rsidRPr="003C3600">
          <w:rPr>
            <w:rStyle w:val="afb"/>
            <w:rFonts w:ascii="Times New Roman" w:hAnsi="Times New Roman" w:cs="Times New Roman"/>
          </w:rPr>
          <w:t>П</w:t>
        </w:r>
        <w:r w:rsidRPr="003C3600">
          <w:rPr>
            <w:rStyle w:val="afb"/>
            <w:rFonts w:ascii="Times New Roman" w:hAnsi="Times New Roman" w:cs="Times New Roman"/>
          </w:rPr>
          <w:t xml:space="preserve">риложение </w:t>
        </w:r>
        <w:r w:rsidR="003C3600" w:rsidRPr="003C3600">
          <w:rPr>
            <w:rStyle w:val="afb"/>
            <w:rFonts w:ascii="Times New Roman" w:hAnsi="Times New Roman" w:cs="Times New Roman"/>
          </w:rPr>
          <w:t>№ 1.</w:t>
        </w:r>
      </w:hyperlink>
      <w:r w:rsidR="00B63C96">
        <w:rPr>
          <w:rStyle w:val="afb"/>
          <w:rFonts w:ascii="Times New Roman" w:hAnsi="Times New Roman" w:cs="Times New Roman"/>
        </w:rPr>
        <w:t>4</w:t>
      </w:r>
      <w:r w:rsidRPr="003C3600">
        <w:rPr>
          <w:rFonts w:ascii="Times New Roman" w:hAnsi="Times New Roman" w:cs="Times New Roman"/>
        </w:rPr>
        <w:t xml:space="preserve"> к Условиям):</w:t>
      </w:r>
    </w:p>
    <w:p w14:paraId="18FF0574" w14:textId="77777777" w:rsidR="00913783" w:rsidRPr="003C3600" w:rsidRDefault="00913783" w:rsidP="003C3600">
      <w:pPr>
        <w:pStyle w:val="810"/>
        <w:numPr>
          <w:ilvl w:val="0"/>
          <w:numId w:val="43"/>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распоряжение Депозитария</w:t>
      </w:r>
      <w:r w:rsidRPr="003C3600">
        <w:rPr>
          <w:rFonts w:ascii="Times New Roman" w:hAnsi="Times New Roman" w:cs="Times New Roman"/>
          <w:lang w:val="en-US"/>
        </w:rPr>
        <w:t>;</w:t>
      </w:r>
    </w:p>
    <w:p w14:paraId="0A80E918" w14:textId="4EBD648B" w:rsidR="00913783" w:rsidRPr="003C3600" w:rsidRDefault="00913783" w:rsidP="003C3600">
      <w:pPr>
        <w:pStyle w:val="810"/>
        <w:numPr>
          <w:ilvl w:val="0"/>
          <w:numId w:val="43"/>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уведомление о расторжении договора (</w:t>
      </w:r>
      <w:hyperlink w:anchor="_Приложение_1.30._УВЕДОМЛЕНИЕ" w:history="1">
        <w:r w:rsidR="003C3600" w:rsidRPr="003C3600">
          <w:rPr>
            <w:rStyle w:val="afb"/>
            <w:rFonts w:ascii="Times New Roman" w:hAnsi="Times New Roman" w:cs="Times New Roman"/>
          </w:rPr>
          <w:t>П</w:t>
        </w:r>
        <w:r w:rsidRPr="003C3600">
          <w:rPr>
            <w:rStyle w:val="afb"/>
            <w:rFonts w:ascii="Times New Roman" w:hAnsi="Times New Roman" w:cs="Times New Roman"/>
          </w:rPr>
          <w:t xml:space="preserve">риложение </w:t>
        </w:r>
        <w:r w:rsidR="003C3600" w:rsidRPr="003C3600">
          <w:rPr>
            <w:rStyle w:val="afb"/>
            <w:rFonts w:ascii="Times New Roman" w:hAnsi="Times New Roman" w:cs="Times New Roman"/>
          </w:rPr>
          <w:t>№ 1.</w:t>
        </w:r>
      </w:hyperlink>
      <w:r w:rsidR="00B63C96">
        <w:rPr>
          <w:rStyle w:val="afb"/>
          <w:rFonts w:ascii="Times New Roman" w:hAnsi="Times New Roman" w:cs="Times New Roman"/>
        </w:rPr>
        <w:t>25</w:t>
      </w:r>
      <w:r w:rsidRPr="003C3600">
        <w:rPr>
          <w:rFonts w:ascii="Times New Roman" w:hAnsi="Times New Roman" w:cs="Times New Roman"/>
        </w:rPr>
        <w:t xml:space="preserve"> Условиям) (в случае расторжения договора по инициативе Депонента).</w:t>
      </w:r>
    </w:p>
    <w:p w14:paraId="0E7AFFCF" w14:textId="77777777" w:rsidR="00913783" w:rsidRPr="003C3600" w:rsidRDefault="00913783" w:rsidP="003C3600">
      <w:pPr>
        <w:pStyle w:val="1a"/>
        <w:numPr>
          <w:ilvl w:val="0"/>
          <w:numId w:val="43"/>
        </w:numPr>
        <w:tabs>
          <w:tab w:val="left" w:pos="993"/>
        </w:tabs>
        <w:ind w:left="0" w:firstLine="709"/>
        <w:jc w:val="both"/>
        <w:rPr>
          <w:sz w:val="24"/>
          <w:szCs w:val="24"/>
        </w:rPr>
      </w:pPr>
      <w:r w:rsidRPr="003C3600">
        <w:rPr>
          <w:sz w:val="24"/>
          <w:szCs w:val="24"/>
        </w:rPr>
        <w:t>По инициативе Депозитария счет депо с нулевыми остатками может быть закрыт в следующих случаях:</w:t>
      </w:r>
    </w:p>
    <w:p w14:paraId="1FB4639F" w14:textId="77777777" w:rsidR="00913783" w:rsidRPr="003C3600" w:rsidRDefault="00913783" w:rsidP="003C3600">
      <w:pPr>
        <w:pStyle w:val="810"/>
        <w:numPr>
          <w:ilvl w:val="0"/>
          <w:numId w:val="43"/>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при расторжении Договора; </w:t>
      </w:r>
    </w:p>
    <w:p w14:paraId="665E7FCF" w14:textId="77777777" w:rsidR="00913783" w:rsidRPr="003C3600" w:rsidRDefault="00913783" w:rsidP="003C3600">
      <w:pPr>
        <w:pStyle w:val="810"/>
        <w:numPr>
          <w:ilvl w:val="0"/>
          <w:numId w:val="43"/>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в случае ликвидации Депонента как юридического лица;</w:t>
      </w:r>
    </w:p>
    <w:p w14:paraId="525A191E" w14:textId="77777777" w:rsidR="00913783" w:rsidRPr="003C3600" w:rsidRDefault="00913783" w:rsidP="003C3600">
      <w:pPr>
        <w:pStyle w:val="810"/>
        <w:numPr>
          <w:ilvl w:val="0"/>
          <w:numId w:val="43"/>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отзыве у Депонента лицензии, если наличие лицензии является обязательным для открытия счета депо;</w:t>
      </w:r>
    </w:p>
    <w:p w14:paraId="65826378" w14:textId="77777777" w:rsidR="00913783" w:rsidRPr="003C3600" w:rsidRDefault="00913783" w:rsidP="003C3600">
      <w:pPr>
        <w:pStyle w:val="810"/>
        <w:numPr>
          <w:ilvl w:val="0"/>
          <w:numId w:val="43"/>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если в течение одного года по счету не производилось никаких операций. </w:t>
      </w:r>
    </w:p>
    <w:p w14:paraId="562EEF0C" w14:textId="06EE084F" w:rsidR="00E5098A" w:rsidRPr="003C3600" w:rsidRDefault="00E5098A" w:rsidP="003C3600">
      <w:pPr>
        <w:pStyle w:val="810"/>
        <w:shd w:val="clear" w:color="auto" w:fill="auto"/>
        <w:spacing w:before="0" w:line="240" w:lineRule="auto"/>
        <w:ind w:firstLine="709"/>
        <w:jc w:val="both"/>
        <w:rPr>
          <w:rFonts w:ascii="Times New Roman" w:hAnsi="Times New Roman" w:cs="Times New Roman"/>
        </w:rPr>
      </w:pPr>
      <w:r w:rsidRPr="003C3600">
        <w:rPr>
          <w:rFonts w:ascii="Times New Roman" w:hAnsi="Times New Roman" w:cs="Times New Roman"/>
        </w:rPr>
        <w:t xml:space="preserve">В случае </w:t>
      </w:r>
      <w:r w:rsidR="0011469D" w:rsidRPr="003C3600">
        <w:rPr>
          <w:rFonts w:ascii="Times New Roman" w:hAnsi="Times New Roman" w:cs="Times New Roman"/>
        </w:rPr>
        <w:t>расторжения</w:t>
      </w:r>
      <w:r w:rsidRPr="003C3600">
        <w:rPr>
          <w:rFonts w:ascii="Times New Roman" w:hAnsi="Times New Roman" w:cs="Times New Roman"/>
        </w:rPr>
        <w:t xml:space="preserve"> соответствующего Договора по инициативе Депозитария, Депозитарий закрывает счет </w:t>
      </w:r>
      <w:r w:rsidR="003C3600">
        <w:rPr>
          <w:rFonts w:ascii="Times New Roman" w:hAnsi="Times New Roman" w:cs="Times New Roman"/>
        </w:rPr>
        <w:t>д</w:t>
      </w:r>
      <w:r w:rsidRPr="003C3600">
        <w:rPr>
          <w:rFonts w:ascii="Times New Roman" w:hAnsi="Times New Roman" w:cs="Times New Roman"/>
        </w:rPr>
        <w:t xml:space="preserve">епо Депонента на основании </w:t>
      </w:r>
      <w:r w:rsidR="005F6300">
        <w:rPr>
          <w:rFonts w:ascii="Times New Roman" w:hAnsi="Times New Roman" w:cs="Times New Roman"/>
        </w:rPr>
        <w:t>служебного поручения</w:t>
      </w:r>
      <w:r w:rsidR="0011469D" w:rsidRPr="003C3600">
        <w:rPr>
          <w:rFonts w:ascii="Times New Roman" w:hAnsi="Times New Roman" w:cs="Times New Roman"/>
        </w:rPr>
        <w:t xml:space="preserve">, составленного уполномоченным сотрудником Депозитария, в сроки, предусмотренные Условиями. Депозитарий обязан уведомить о своем решении Депонента в письменном виде за </w:t>
      </w:r>
      <w:r w:rsidR="00A3604F">
        <w:rPr>
          <w:rFonts w:ascii="Times New Roman" w:hAnsi="Times New Roman" w:cs="Times New Roman"/>
        </w:rPr>
        <w:t>30</w:t>
      </w:r>
      <w:r w:rsidR="0011469D" w:rsidRPr="003C3600">
        <w:rPr>
          <w:rFonts w:ascii="Times New Roman" w:hAnsi="Times New Roman" w:cs="Times New Roman"/>
        </w:rPr>
        <w:t xml:space="preserve"> дней </w:t>
      </w:r>
      <w:r w:rsidR="004A3DB1" w:rsidRPr="003C3600">
        <w:rPr>
          <w:rFonts w:ascii="Times New Roman" w:hAnsi="Times New Roman" w:cs="Times New Roman"/>
        </w:rPr>
        <w:t>до предполагаемой даты закрытия счета депо</w:t>
      </w:r>
      <w:r w:rsidR="005F6300">
        <w:rPr>
          <w:rFonts w:ascii="Times New Roman" w:hAnsi="Times New Roman" w:cs="Times New Roman"/>
        </w:rPr>
        <w:t>.</w:t>
      </w:r>
    </w:p>
    <w:p w14:paraId="6195943F" w14:textId="77777777" w:rsidR="004A3DB1" w:rsidRPr="003C3600" w:rsidRDefault="004A3DB1" w:rsidP="003C3600">
      <w:pPr>
        <w:pStyle w:val="810"/>
        <w:shd w:val="clear" w:color="auto" w:fill="auto"/>
        <w:spacing w:before="0" w:line="240" w:lineRule="auto"/>
        <w:ind w:firstLine="709"/>
        <w:jc w:val="both"/>
        <w:rPr>
          <w:rFonts w:ascii="Times New Roman" w:hAnsi="Times New Roman" w:cs="Times New Roman"/>
        </w:rPr>
      </w:pPr>
      <w:r w:rsidRPr="003C3600">
        <w:rPr>
          <w:rFonts w:ascii="Times New Roman" w:hAnsi="Times New Roman" w:cs="Times New Roman"/>
        </w:rPr>
        <w:t xml:space="preserve">Повторное открытии ранее закрытых счетов депо не допускается. </w:t>
      </w:r>
    </w:p>
    <w:p w14:paraId="42651C83" w14:textId="77777777" w:rsidR="00913783" w:rsidRPr="003C3600" w:rsidRDefault="00913783" w:rsidP="003C3600">
      <w:pPr>
        <w:pStyle w:val="1a"/>
        <w:jc w:val="both"/>
        <w:rPr>
          <w:sz w:val="24"/>
          <w:szCs w:val="24"/>
        </w:rPr>
      </w:pPr>
      <w:r w:rsidRPr="003C3600">
        <w:rPr>
          <w:sz w:val="24"/>
          <w:szCs w:val="24"/>
        </w:rPr>
        <w:t>Исходящие документы по закрытию счета депо:</w:t>
      </w:r>
    </w:p>
    <w:p w14:paraId="3C03AF72" w14:textId="392FBDB7" w:rsidR="00913783" w:rsidRPr="003C3600" w:rsidRDefault="00913783" w:rsidP="003C3600">
      <w:pPr>
        <w:pStyle w:val="810"/>
        <w:numPr>
          <w:ilvl w:val="0"/>
          <w:numId w:val="43"/>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отчет о</w:t>
      </w:r>
      <w:r w:rsidR="003D5FC8">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Приложение_1.24._Отчёт" w:history="1">
        <w:r w:rsidR="003C3600" w:rsidRPr="00352A4A">
          <w:rPr>
            <w:rStyle w:val="afb"/>
            <w:rFonts w:ascii="Times New Roman" w:hAnsi="Times New Roman" w:cs="Times New Roman"/>
          </w:rPr>
          <w:t>П</w:t>
        </w:r>
        <w:r w:rsidRPr="00352A4A">
          <w:rPr>
            <w:rStyle w:val="afb"/>
            <w:rFonts w:ascii="Times New Roman" w:hAnsi="Times New Roman" w:cs="Times New Roman"/>
          </w:rPr>
          <w:t>риложение</w:t>
        </w:r>
        <w:r w:rsidR="00352A4A" w:rsidRPr="00352A4A">
          <w:rPr>
            <w:rStyle w:val="afb"/>
            <w:rFonts w:ascii="Times New Roman" w:hAnsi="Times New Roman" w:cs="Times New Roman"/>
          </w:rPr>
          <w:t xml:space="preserve"> № 1.2</w:t>
        </w:r>
        <w:r w:rsidR="003D5FC8">
          <w:rPr>
            <w:rStyle w:val="afb"/>
            <w:rFonts w:ascii="Times New Roman" w:hAnsi="Times New Roman" w:cs="Times New Roman"/>
          </w:rPr>
          <w:t>0</w:t>
        </w:r>
        <w:r w:rsidR="003C3600" w:rsidRPr="00352A4A">
          <w:rPr>
            <w:rStyle w:val="afb"/>
            <w:rFonts w:ascii="Times New Roman" w:hAnsi="Times New Roman" w:cs="Times New Roman"/>
          </w:rPr>
          <w:t xml:space="preserve"> </w:t>
        </w:r>
      </w:hyperlink>
      <w:r w:rsidRPr="003C3600">
        <w:rPr>
          <w:rFonts w:ascii="Times New Roman" w:hAnsi="Times New Roman" w:cs="Times New Roman"/>
        </w:rPr>
        <w:t xml:space="preserve"> к Условиям).</w:t>
      </w:r>
    </w:p>
    <w:p w14:paraId="160A1284" w14:textId="77777777" w:rsidR="00913783" w:rsidRPr="00352A4A" w:rsidRDefault="00913783" w:rsidP="00352A4A">
      <w:pPr>
        <w:pStyle w:val="1a"/>
        <w:numPr>
          <w:ilvl w:val="0"/>
          <w:numId w:val="80"/>
        </w:numPr>
        <w:tabs>
          <w:tab w:val="left" w:pos="1276"/>
        </w:tabs>
        <w:spacing w:before="120"/>
        <w:ind w:left="0" w:firstLine="709"/>
        <w:jc w:val="both"/>
        <w:outlineLvl w:val="1"/>
        <w:rPr>
          <w:sz w:val="24"/>
          <w:szCs w:val="24"/>
          <w:u w:val="single"/>
        </w:rPr>
      </w:pPr>
      <w:bookmarkStart w:id="84" w:name="_Toc157094445"/>
      <w:bookmarkStart w:id="85" w:name="_Toc157094579"/>
      <w:bookmarkStart w:id="86" w:name="_Toc157094446"/>
      <w:bookmarkStart w:id="87" w:name="_Toc157094580"/>
      <w:bookmarkStart w:id="88" w:name="_Toc157094447"/>
      <w:bookmarkStart w:id="89" w:name="_Toc157094581"/>
      <w:bookmarkStart w:id="90" w:name="_Toc157094448"/>
      <w:bookmarkStart w:id="91" w:name="_Toc157094582"/>
      <w:bookmarkStart w:id="92" w:name="_Toc157094449"/>
      <w:bookmarkStart w:id="93" w:name="_Toc157094583"/>
      <w:bookmarkStart w:id="94" w:name="_Toc157094450"/>
      <w:bookmarkStart w:id="95" w:name="_Toc157094584"/>
      <w:bookmarkStart w:id="96" w:name="_Toc157094585"/>
      <w:bookmarkEnd w:id="84"/>
      <w:bookmarkEnd w:id="85"/>
      <w:bookmarkEnd w:id="86"/>
      <w:bookmarkEnd w:id="87"/>
      <w:bookmarkEnd w:id="88"/>
      <w:bookmarkEnd w:id="89"/>
      <w:bookmarkEnd w:id="90"/>
      <w:bookmarkEnd w:id="91"/>
      <w:bookmarkEnd w:id="92"/>
      <w:bookmarkEnd w:id="93"/>
      <w:bookmarkEnd w:id="94"/>
      <w:bookmarkEnd w:id="95"/>
      <w:r w:rsidRPr="00352A4A">
        <w:rPr>
          <w:sz w:val="24"/>
          <w:szCs w:val="24"/>
          <w:u w:val="single"/>
        </w:rPr>
        <w:t>Изме</w:t>
      </w:r>
      <w:r w:rsidR="004A1748" w:rsidRPr="00352A4A">
        <w:rPr>
          <w:sz w:val="24"/>
          <w:szCs w:val="24"/>
          <w:u w:val="single"/>
        </w:rPr>
        <w:t>нение анкетных данных Депонента</w:t>
      </w:r>
      <w:bookmarkEnd w:id="96"/>
    </w:p>
    <w:p w14:paraId="1B752234" w14:textId="77777777" w:rsidR="00913783" w:rsidRPr="003C3600" w:rsidRDefault="00913783" w:rsidP="00352A4A">
      <w:pPr>
        <w:pStyle w:val="1a"/>
        <w:tabs>
          <w:tab w:val="left" w:pos="1134"/>
        </w:tabs>
        <w:jc w:val="both"/>
        <w:rPr>
          <w:sz w:val="24"/>
          <w:szCs w:val="24"/>
        </w:rPr>
      </w:pPr>
      <w:r w:rsidRPr="003C3600">
        <w:rPr>
          <w:sz w:val="24"/>
          <w:szCs w:val="24"/>
        </w:rPr>
        <w:t>Содержание операции: внесение Депозитарием измененных анкетных данных о Депоненте в учетные регистры. При изменении анкетных данных Депонента Депозитарий обязан хранить информацию о прежних значениях измененных реквизитов.</w:t>
      </w:r>
    </w:p>
    <w:p w14:paraId="77ADECF8" w14:textId="3DD5E57F" w:rsidR="00913783" w:rsidRPr="003C3600" w:rsidRDefault="00913783" w:rsidP="00352A4A">
      <w:pPr>
        <w:pStyle w:val="1a"/>
        <w:tabs>
          <w:tab w:val="left" w:pos="1134"/>
        </w:tabs>
        <w:jc w:val="both"/>
        <w:rPr>
          <w:sz w:val="24"/>
          <w:szCs w:val="24"/>
        </w:rPr>
      </w:pPr>
      <w:r w:rsidRPr="003C3600">
        <w:rPr>
          <w:sz w:val="24"/>
          <w:szCs w:val="24"/>
        </w:rPr>
        <w:t>Депонент обязан в течение 1 (одного) рабочего дня с даты изменения своих анкетных данных или внесения изменений в документы, предоставленные Депозитарию при открытии счета, уведомить об этом Депозитарий</w:t>
      </w:r>
      <w:r w:rsidR="004A3DB1" w:rsidRPr="003C3600">
        <w:rPr>
          <w:sz w:val="24"/>
          <w:szCs w:val="24"/>
        </w:rPr>
        <w:t xml:space="preserve"> и предоставить новую </w:t>
      </w:r>
      <w:r w:rsidR="00B74F57">
        <w:rPr>
          <w:sz w:val="24"/>
          <w:szCs w:val="24"/>
        </w:rPr>
        <w:t>а</w:t>
      </w:r>
      <w:r w:rsidR="004A3DB1" w:rsidRPr="003C3600">
        <w:rPr>
          <w:sz w:val="24"/>
          <w:szCs w:val="24"/>
        </w:rPr>
        <w:t>нкету Депонента, содержащую измененные реквизиты</w:t>
      </w:r>
      <w:r w:rsidRPr="003C3600">
        <w:rPr>
          <w:sz w:val="24"/>
          <w:szCs w:val="24"/>
        </w:rPr>
        <w:t>. В случае несвоевременного уведомления Депозитария об изменении анкетных данных Депонента, Депозитарий не несет ответственности за неполучение или задержку в получении Депонентом денежных средств, корреспонденции и иной информации.</w:t>
      </w:r>
    </w:p>
    <w:p w14:paraId="6668DC41" w14:textId="77777777" w:rsidR="00913783" w:rsidRPr="003C3600" w:rsidRDefault="00913783" w:rsidP="00352A4A">
      <w:pPr>
        <w:pStyle w:val="1a"/>
        <w:tabs>
          <w:tab w:val="left" w:pos="1134"/>
        </w:tabs>
        <w:jc w:val="both"/>
        <w:rPr>
          <w:sz w:val="24"/>
          <w:szCs w:val="24"/>
        </w:rPr>
      </w:pPr>
      <w:r w:rsidRPr="003C3600">
        <w:rPr>
          <w:sz w:val="24"/>
          <w:szCs w:val="24"/>
        </w:rPr>
        <w:t>Основание для операции:</w:t>
      </w:r>
    </w:p>
    <w:p w14:paraId="5FD694AF" w14:textId="4E1863AF" w:rsidR="00913783" w:rsidRPr="003C3600" w:rsidRDefault="00913783" w:rsidP="00B74F57">
      <w:pPr>
        <w:pStyle w:val="810"/>
        <w:numPr>
          <w:ilvl w:val="0"/>
          <w:numId w:val="44"/>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поручение на </w:t>
      </w:r>
      <w:r w:rsidR="00F0499B">
        <w:rPr>
          <w:rFonts w:ascii="Times New Roman" w:hAnsi="Times New Roman" w:cs="Times New Roman"/>
        </w:rPr>
        <w:t>внесение изменений в</w:t>
      </w:r>
      <w:r w:rsidRPr="003C3600">
        <w:rPr>
          <w:rFonts w:ascii="Times New Roman" w:hAnsi="Times New Roman" w:cs="Times New Roman"/>
        </w:rPr>
        <w:t xml:space="preserve"> счет депо (</w:t>
      </w:r>
      <w:hyperlink w:anchor="_Приложение_1.8._ПОРУЧЕНИЕ" w:history="1">
        <w:r w:rsidR="00B74F57" w:rsidRPr="00B74F57">
          <w:rPr>
            <w:rStyle w:val="afb"/>
            <w:rFonts w:ascii="Times New Roman" w:hAnsi="Times New Roman" w:cs="Times New Roman"/>
          </w:rPr>
          <w:t>П</w:t>
        </w:r>
        <w:r w:rsidRPr="00B74F57">
          <w:rPr>
            <w:rStyle w:val="afb"/>
            <w:rFonts w:ascii="Times New Roman" w:hAnsi="Times New Roman" w:cs="Times New Roman"/>
          </w:rPr>
          <w:t xml:space="preserve">риложение </w:t>
        </w:r>
        <w:r w:rsidR="00B74F57" w:rsidRPr="00B74F57">
          <w:rPr>
            <w:rStyle w:val="afb"/>
            <w:rFonts w:ascii="Times New Roman" w:hAnsi="Times New Roman" w:cs="Times New Roman"/>
          </w:rPr>
          <w:t>№ 1.</w:t>
        </w:r>
      </w:hyperlink>
      <w:r w:rsidR="00F0499B">
        <w:rPr>
          <w:rStyle w:val="afb"/>
          <w:rFonts w:ascii="Times New Roman" w:hAnsi="Times New Roman" w:cs="Times New Roman"/>
        </w:rPr>
        <w:t>5</w:t>
      </w:r>
      <w:r w:rsidRPr="003C3600">
        <w:rPr>
          <w:rFonts w:ascii="Times New Roman" w:hAnsi="Times New Roman" w:cs="Times New Roman"/>
        </w:rPr>
        <w:t xml:space="preserve"> к Условиям);</w:t>
      </w:r>
    </w:p>
    <w:p w14:paraId="4612ED11" w14:textId="7B712E4B" w:rsidR="00913783" w:rsidRPr="003C3600" w:rsidRDefault="00B877D5" w:rsidP="00B74F57">
      <w:pPr>
        <w:pStyle w:val="810"/>
        <w:numPr>
          <w:ilvl w:val="0"/>
          <w:numId w:val="44"/>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Анкета депонента</w:t>
      </w:r>
      <w:r w:rsidR="00913783" w:rsidRPr="003C3600">
        <w:rPr>
          <w:rFonts w:ascii="Times New Roman" w:hAnsi="Times New Roman" w:cs="Times New Roman"/>
        </w:rPr>
        <w:t>, содержащая новые анкетные данные;</w:t>
      </w:r>
    </w:p>
    <w:p w14:paraId="5F1D89CE" w14:textId="77777777" w:rsidR="00913783" w:rsidRPr="003C3600" w:rsidRDefault="00913783" w:rsidP="00B74F57">
      <w:pPr>
        <w:pStyle w:val="810"/>
        <w:numPr>
          <w:ilvl w:val="0"/>
          <w:numId w:val="44"/>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копии документов, подтверждающих внесенные изменения, засвидетельствованные нотариально (при необходимости).</w:t>
      </w:r>
    </w:p>
    <w:p w14:paraId="0B3C7B81" w14:textId="77777777" w:rsidR="00913783" w:rsidRPr="003C3600" w:rsidRDefault="00913783" w:rsidP="00B74F57">
      <w:pPr>
        <w:pStyle w:val="1a"/>
        <w:tabs>
          <w:tab w:val="left" w:pos="993"/>
        </w:tabs>
        <w:spacing w:before="120"/>
        <w:ind w:left="709" w:firstLine="0"/>
        <w:jc w:val="both"/>
        <w:rPr>
          <w:sz w:val="24"/>
          <w:szCs w:val="24"/>
        </w:rPr>
      </w:pPr>
      <w:r w:rsidRPr="003C3600">
        <w:rPr>
          <w:sz w:val="24"/>
          <w:szCs w:val="24"/>
        </w:rPr>
        <w:t>Исходящие документы:</w:t>
      </w:r>
    </w:p>
    <w:p w14:paraId="08D057A7" w14:textId="555ADC27" w:rsidR="00B74F57" w:rsidRDefault="00913783" w:rsidP="00B74F57">
      <w:pPr>
        <w:pStyle w:val="810"/>
        <w:numPr>
          <w:ilvl w:val="0"/>
          <w:numId w:val="44"/>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отчет </w:t>
      </w:r>
      <w:r w:rsidR="00CC5A23" w:rsidRPr="003C3600">
        <w:rPr>
          <w:rFonts w:ascii="Times New Roman" w:hAnsi="Times New Roman" w:cs="Times New Roman"/>
        </w:rPr>
        <w:t>о</w:t>
      </w:r>
      <w:r w:rsidR="00CC5A23">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ВЫПИСКА_N__________по" w:history="1">
        <w:r w:rsidR="00B74F57" w:rsidRPr="00B74F57">
          <w:rPr>
            <w:rStyle w:val="afb"/>
            <w:rFonts w:ascii="Times New Roman" w:hAnsi="Times New Roman" w:cs="Times New Roman"/>
          </w:rPr>
          <w:t>П</w:t>
        </w:r>
        <w:r w:rsidRPr="00B74F57">
          <w:rPr>
            <w:rStyle w:val="afb"/>
            <w:rFonts w:ascii="Times New Roman" w:hAnsi="Times New Roman" w:cs="Times New Roman"/>
          </w:rPr>
          <w:t xml:space="preserve">риложение </w:t>
        </w:r>
        <w:r w:rsidR="00B74F57" w:rsidRPr="00B74F57">
          <w:rPr>
            <w:rStyle w:val="afb"/>
            <w:rFonts w:ascii="Times New Roman" w:hAnsi="Times New Roman" w:cs="Times New Roman"/>
          </w:rPr>
          <w:t>№ 1.2</w:t>
        </w:r>
      </w:hyperlink>
      <w:r w:rsidR="00CC5A23">
        <w:rPr>
          <w:rStyle w:val="afb"/>
          <w:rFonts w:ascii="Times New Roman" w:hAnsi="Times New Roman" w:cs="Times New Roman"/>
        </w:rPr>
        <w:t>0</w:t>
      </w:r>
      <w:r w:rsidRPr="003C3600">
        <w:rPr>
          <w:rFonts w:ascii="Times New Roman" w:hAnsi="Times New Roman" w:cs="Times New Roman"/>
        </w:rPr>
        <w:t xml:space="preserve"> к Условиям).</w:t>
      </w:r>
    </w:p>
    <w:p w14:paraId="781F2D60" w14:textId="77777777" w:rsidR="00B74F57" w:rsidRPr="00B74F57" w:rsidRDefault="00B74F57" w:rsidP="00B74F57">
      <w:pPr>
        <w:pStyle w:val="810"/>
        <w:shd w:val="clear" w:color="auto" w:fill="auto"/>
        <w:tabs>
          <w:tab w:val="left" w:pos="993"/>
        </w:tabs>
        <w:spacing w:before="0" w:line="240" w:lineRule="auto"/>
        <w:ind w:left="709"/>
        <w:jc w:val="both"/>
        <w:rPr>
          <w:rFonts w:ascii="Times New Roman" w:hAnsi="Times New Roman" w:cs="Times New Roman"/>
        </w:rPr>
      </w:pPr>
    </w:p>
    <w:p w14:paraId="7834F3E0" w14:textId="40C2AEFF" w:rsidR="00913783" w:rsidRPr="00B74F57" w:rsidRDefault="00B74F57" w:rsidP="00B74F57">
      <w:pPr>
        <w:pStyle w:val="1a"/>
        <w:numPr>
          <w:ilvl w:val="0"/>
          <w:numId w:val="80"/>
        </w:numPr>
        <w:tabs>
          <w:tab w:val="left" w:pos="1276"/>
        </w:tabs>
        <w:spacing w:before="120"/>
        <w:ind w:left="0" w:firstLine="709"/>
        <w:jc w:val="both"/>
        <w:outlineLvl w:val="1"/>
        <w:rPr>
          <w:sz w:val="24"/>
          <w:szCs w:val="24"/>
          <w:u w:val="single"/>
        </w:rPr>
      </w:pPr>
      <w:r w:rsidRPr="00B74F57">
        <w:rPr>
          <w:sz w:val="24"/>
          <w:szCs w:val="24"/>
          <w:u w:val="single"/>
        </w:rPr>
        <w:t xml:space="preserve"> </w:t>
      </w:r>
      <w:bookmarkStart w:id="97" w:name="_Toc157094586"/>
      <w:r w:rsidR="00913783" w:rsidRPr="00B74F57">
        <w:rPr>
          <w:sz w:val="24"/>
          <w:szCs w:val="24"/>
          <w:u w:val="single"/>
        </w:rPr>
        <w:t>Н</w:t>
      </w:r>
      <w:r w:rsidR="004A1748" w:rsidRPr="00B74F57">
        <w:rPr>
          <w:sz w:val="24"/>
          <w:szCs w:val="24"/>
          <w:u w:val="single"/>
        </w:rPr>
        <w:t xml:space="preserve">азначение </w:t>
      </w:r>
      <w:r>
        <w:rPr>
          <w:sz w:val="24"/>
          <w:szCs w:val="24"/>
          <w:u w:val="single"/>
        </w:rPr>
        <w:t>П</w:t>
      </w:r>
      <w:r w:rsidR="004A1748" w:rsidRPr="00B74F57">
        <w:rPr>
          <w:sz w:val="24"/>
          <w:szCs w:val="24"/>
          <w:u w:val="single"/>
        </w:rPr>
        <w:t>опечителя счета депо</w:t>
      </w:r>
      <w:bookmarkEnd w:id="97"/>
    </w:p>
    <w:p w14:paraId="227CC21A" w14:textId="77777777" w:rsidR="009B2710" w:rsidRPr="003C3600" w:rsidRDefault="00913783" w:rsidP="00B74F57">
      <w:pPr>
        <w:pStyle w:val="1a"/>
        <w:tabs>
          <w:tab w:val="left" w:pos="1134"/>
        </w:tabs>
        <w:jc w:val="both"/>
        <w:rPr>
          <w:sz w:val="24"/>
          <w:szCs w:val="24"/>
        </w:rPr>
      </w:pPr>
      <w:r w:rsidRPr="003C3600">
        <w:rPr>
          <w:sz w:val="24"/>
          <w:szCs w:val="24"/>
        </w:rPr>
        <w:t>Содержание операции: внесение Депозитарием данных о лице, назначенном Попечителем счета депо.</w:t>
      </w:r>
    </w:p>
    <w:p w14:paraId="272F1E50" w14:textId="222DC1A4" w:rsidR="009B2710" w:rsidRPr="003C3600" w:rsidRDefault="009B2710" w:rsidP="00B74F57">
      <w:pPr>
        <w:pStyle w:val="1a"/>
        <w:tabs>
          <w:tab w:val="left" w:pos="1134"/>
        </w:tabs>
        <w:jc w:val="both"/>
        <w:rPr>
          <w:sz w:val="24"/>
          <w:szCs w:val="24"/>
        </w:rPr>
      </w:pPr>
      <w:r w:rsidRPr="003C3600">
        <w:rPr>
          <w:sz w:val="24"/>
          <w:szCs w:val="24"/>
        </w:rPr>
        <w:t xml:space="preserve">Депонент вправе передать полномочия по распоряжению ценными бумагами и осуществлению прав по ценным бумагам, права на которые учитываются на </w:t>
      </w:r>
      <w:r w:rsidR="00B74F57">
        <w:rPr>
          <w:sz w:val="24"/>
          <w:szCs w:val="24"/>
        </w:rPr>
        <w:t>с</w:t>
      </w:r>
      <w:r w:rsidRPr="003C3600">
        <w:rPr>
          <w:sz w:val="24"/>
          <w:szCs w:val="24"/>
        </w:rPr>
        <w:t xml:space="preserve">чете депо Депонента в Депозитарии, третьему лицу – Попечителю счета. У всех </w:t>
      </w:r>
      <w:r w:rsidR="00B74F57">
        <w:rPr>
          <w:sz w:val="24"/>
          <w:szCs w:val="24"/>
        </w:rPr>
        <w:t>с</w:t>
      </w:r>
      <w:r w:rsidRPr="003C3600">
        <w:rPr>
          <w:sz w:val="24"/>
          <w:szCs w:val="24"/>
        </w:rPr>
        <w:t xml:space="preserve">четов депо Депонента не может быть более одного Попечителя </w:t>
      </w:r>
      <w:r w:rsidR="00B74F57">
        <w:rPr>
          <w:sz w:val="24"/>
          <w:szCs w:val="24"/>
        </w:rPr>
        <w:t>с</w:t>
      </w:r>
      <w:r w:rsidRPr="003C3600">
        <w:rPr>
          <w:sz w:val="24"/>
          <w:szCs w:val="24"/>
        </w:rPr>
        <w:t xml:space="preserve">чета депо. </w:t>
      </w:r>
    </w:p>
    <w:p w14:paraId="55AAA5BF" w14:textId="35A84051" w:rsidR="009B2710" w:rsidRPr="003C3600" w:rsidRDefault="009B2710" w:rsidP="00B74F57">
      <w:pPr>
        <w:pStyle w:val="1a"/>
        <w:tabs>
          <w:tab w:val="left" w:pos="1134"/>
        </w:tabs>
        <w:jc w:val="both"/>
        <w:rPr>
          <w:sz w:val="24"/>
          <w:szCs w:val="24"/>
        </w:rPr>
      </w:pPr>
      <w:r w:rsidRPr="003C3600">
        <w:rPr>
          <w:sz w:val="24"/>
          <w:szCs w:val="24"/>
        </w:rPr>
        <w:t xml:space="preserve">Попечитель </w:t>
      </w:r>
      <w:r w:rsidR="00B74F57">
        <w:rPr>
          <w:sz w:val="24"/>
          <w:szCs w:val="24"/>
        </w:rPr>
        <w:t>с</w:t>
      </w:r>
      <w:r w:rsidRPr="003C3600">
        <w:rPr>
          <w:sz w:val="24"/>
          <w:szCs w:val="24"/>
        </w:rPr>
        <w:t xml:space="preserve">чета депо не удостоверяет прав на ценные бумаги, однако записи, осуществляемые Попечителем </w:t>
      </w:r>
      <w:r w:rsidR="00B74F57">
        <w:rPr>
          <w:sz w:val="24"/>
          <w:szCs w:val="24"/>
        </w:rPr>
        <w:t>с</w:t>
      </w:r>
      <w:r w:rsidRPr="003C3600">
        <w:rPr>
          <w:sz w:val="24"/>
          <w:szCs w:val="24"/>
        </w:rPr>
        <w:t xml:space="preserve">чета депо, могут быть использованы в качестве доказательств прав на ценные бумаги. </w:t>
      </w:r>
    </w:p>
    <w:p w14:paraId="0EA5838E" w14:textId="7656C83F" w:rsidR="009B2710" w:rsidRPr="003C3600" w:rsidRDefault="009B2710" w:rsidP="00B74F57">
      <w:pPr>
        <w:pStyle w:val="1a"/>
        <w:tabs>
          <w:tab w:val="left" w:pos="1134"/>
        </w:tabs>
        <w:jc w:val="both"/>
        <w:rPr>
          <w:sz w:val="24"/>
          <w:szCs w:val="24"/>
        </w:rPr>
      </w:pPr>
      <w:r w:rsidRPr="003C3600">
        <w:rPr>
          <w:sz w:val="24"/>
          <w:szCs w:val="24"/>
        </w:rPr>
        <w:t xml:space="preserve">В случае заключения попечительского договора между Депозитарием, Депонентом и Попечителем счета, Депонент имеет право самостоятельно подписывать и передавать в Депозитарий Поручения в отношении ценных бумаг, права на которые учитываются на </w:t>
      </w:r>
      <w:r w:rsidR="00B74F57">
        <w:rPr>
          <w:sz w:val="24"/>
          <w:szCs w:val="24"/>
        </w:rPr>
        <w:t>с</w:t>
      </w:r>
      <w:r w:rsidRPr="003C3600">
        <w:rPr>
          <w:sz w:val="24"/>
          <w:szCs w:val="24"/>
        </w:rPr>
        <w:t>четах депо Депонента в Депозитарии, только при наличии письменного согласия Попечителя счета.</w:t>
      </w:r>
    </w:p>
    <w:p w14:paraId="7EB49907" w14:textId="77777777" w:rsidR="009B2710" w:rsidRPr="003C3600" w:rsidRDefault="009B2710" w:rsidP="00B74F57">
      <w:pPr>
        <w:pStyle w:val="1a"/>
        <w:tabs>
          <w:tab w:val="left" w:pos="1134"/>
        </w:tabs>
        <w:jc w:val="both"/>
        <w:rPr>
          <w:sz w:val="24"/>
          <w:szCs w:val="24"/>
        </w:rPr>
      </w:pPr>
      <w:r w:rsidRPr="003C3600">
        <w:rPr>
          <w:sz w:val="24"/>
          <w:szCs w:val="24"/>
        </w:rPr>
        <w:t>Депозитарий не исполняет Поручение Депонента на осуществление Депозитарной операции в случае, если Поручение Депонента было принято без согласия Попечителя счета на осуществление Депозитарной операции. Согласие Попечителя счета на осуществление Депозитарной операции должно содержать указание на конкретную Депозитарную операцию или дублировать ее параметры, в противном случае Депозитарий вправе не</w:t>
      </w:r>
      <w:r w:rsidR="004A1748" w:rsidRPr="003C3600">
        <w:rPr>
          <w:sz w:val="24"/>
          <w:szCs w:val="24"/>
        </w:rPr>
        <w:t xml:space="preserve"> исполнять Поручение Депонента.</w:t>
      </w:r>
    </w:p>
    <w:p w14:paraId="715F9574" w14:textId="77777777" w:rsidR="00913783" w:rsidRPr="003C3600" w:rsidRDefault="00913783" w:rsidP="00B74F57">
      <w:pPr>
        <w:pStyle w:val="1a"/>
        <w:tabs>
          <w:tab w:val="left" w:pos="1134"/>
        </w:tabs>
        <w:jc w:val="both"/>
        <w:rPr>
          <w:sz w:val="24"/>
          <w:szCs w:val="24"/>
        </w:rPr>
      </w:pPr>
      <w:r w:rsidRPr="003C3600">
        <w:rPr>
          <w:sz w:val="24"/>
          <w:szCs w:val="24"/>
        </w:rPr>
        <w:t>Основание для операции:</w:t>
      </w:r>
    </w:p>
    <w:p w14:paraId="7AF58357" w14:textId="77777777"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договор между Депозитарием и Попечителем счета депо;</w:t>
      </w:r>
    </w:p>
    <w:p w14:paraId="37BC98B7" w14:textId="070C9323"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поручение о назначении попечителя счета депо (</w:t>
      </w:r>
      <w:hyperlink w:anchor="_Приложение_1.9._ПОРУЧЕНИЕ" w:history="1">
        <w:r w:rsidR="00B74F57" w:rsidRPr="00B74F57">
          <w:rPr>
            <w:rStyle w:val="afb"/>
            <w:rFonts w:ascii="Times New Roman" w:hAnsi="Times New Roman" w:cs="Times New Roman"/>
          </w:rPr>
          <w:t>П</w:t>
        </w:r>
        <w:r w:rsidRPr="00B74F57">
          <w:rPr>
            <w:rStyle w:val="afb"/>
            <w:rFonts w:ascii="Times New Roman" w:hAnsi="Times New Roman" w:cs="Times New Roman"/>
          </w:rPr>
          <w:t xml:space="preserve">риложение </w:t>
        </w:r>
        <w:r w:rsidR="00B74F57" w:rsidRPr="00B74F57">
          <w:rPr>
            <w:rStyle w:val="afb"/>
            <w:rFonts w:ascii="Times New Roman" w:hAnsi="Times New Roman" w:cs="Times New Roman"/>
          </w:rPr>
          <w:t>№ 1.</w:t>
        </w:r>
      </w:hyperlink>
      <w:r w:rsidR="008F1CD3">
        <w:rPr>
          <w:rStyle w:val="afb"/>
          <w:rFonts w:ascii="Times New Roman" w:hAnsi="Times New Roman" w:cs="Times New Roman"/>
        </w:rPr>
        <w:t>6</w:t>
      </w:r>
      <w:r w:rsidRPr="003C3600">
        <w:rPr>
          <w:rFonts w:ascii="Times New Roman" w:hAnsi="Times New Roman" w:cs="Times New Roman"/>
        </w:rPr>
        <w:t xml:space="preserve"> к Условиям);</w:t>
      </w:r>
    </w:p>
    <w:p w14:paraId="593B84E9" w14:textId="31DB4EC5" w:rsidR="00913783" w:rsidRPr="003C3600" w:rsidRDefault="00AE7A82"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А</w:t>
      </w:r>
      <w:r w:rsidR="00913783" w:rsidRPr="003C3600">
        <w:rPr>
          <w:rFonts w:ascii="Times New Roman" w:hAnsi="Times New Roman" w:cs="Times New Roman"/>
        </w:rPr>
        <w:t>нкета</w:t>
      </w:r>
      <w:r>
        <w:rPr>
          <w:rFonts w:ascii="Times New Roman" w:hAnsi="Times New Roman" w:cs="Times New Roman"/>
        </w:rPr>
        <w:t xml:space="preserve"> Депонента</w:t>
      </w:r>
      <w:r w:rsidR="00306A96" w:rsidRPr="003C3600">
        <w:rPr>
          <w:rFonts w:ascii="Times New Roman" w:hAnsi="Times New Roman" w:cs="Times New Roman"/>
        </w:rPr>
        <w:t>;</w:t>
      </w:r>
    </w:p>
    <w:p w14:paraId="5B66D614" w14:textId="45699D81"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анкета попечителя счета депо (</w:t>
      </w:r>
      <w:hyperlink w:anchor="_Приложение_1.3._АНКЕТА" w:history="1">
        <w:r w:rsidR="00F55DD5" w:rsidRPr="00F55DD5">
          <w:rPr>
            <w:rStyle w:val="afb"/>
            <w:rFonts w:ascii="Times New Roman" w:hAnsi="Times New Roman" w:cs="Times New Roman"/>
          </w:rPr>
          <w:t>П</w:t>
        </w:r>
        <w:r w:rsidRPr="00F55DD5">
          <w:rPr>
            <w:rStyle w:val="afb"/>
            <w:rFonts w:ascii="Times New Roman" w:hAnsi="Times New Roman" w:cs="Times New Roman"/>
          </w:rPr>
          <w:t xml:space="preserve">риложение </w:t>
        </w:r>
        <w:r w:rsidR="00F55DD5" w:rsidRPr="00F55DD5">
          <w:rPr>
            <w:rStyle w:val="afb"/>
            <w:rFonts w:ascii="Times New Roman" w:hAnsi="Times New Roman" w:cs="Times New Roman"/>
          </w:rPr>
          <w:t>№ 1.</w:t>
        </w:r>
      </w:hyperlink>
      <w:r w:rsidR="008F1CD3">
        <w:rPr>
          <w:rStyle w:val="afb"/>
          <w:rFonts w:ascii="Times New Roman" w:hAnsi="Times New Roman" w:cs="Times New Roman"/>
        </w:rPr>
        <w:t>1</w:t>
      </w:r>
      <w:r w:rsidRPr="003C3600">
        <w:rPr>
          <w:rFonts w:ascii="Times New Roman" w:hAnsi="Times New Roman" w:cs="Times New Roman"/>
        </w:rPr>
        <w:t xml:space="preserve"> к Условиям);</w:t>
      </w:r>
    </w:p>
    <w:p w14:paraId="132FABA3" w14:textId="77777777"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доверенность, выдаваемая Депонентом Попечителю счета депо;</w:t>
      </w:r>
    </w:p>
    <w:p w14:paraId="26D8550C" w14:textId="77777777" w:rsidR="00913783" w:rsidRPr="003C3600" w:rsidRDefault="00D766C1"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нотариально удостоверенная </w:t>
      </w:r>
      <w:r w:rsidR="00913783" w:rsidRPr="003C3600">
        <w:rPr>
          <w:rFonts w:ascii="Times New Roman" w:hAnsi="Times New Roman" w:cs="Times New Roman"/>
        </w:rPr>
        <w:t>копия лицензии профессионального участника рынка ценных бумаг</w:t>
      </w:r>
      <w:r w:rsidRPr="003C3600">
        <w:rPr>
          <w:rFonts w:ascii="Times New Roman" w:hAnsi="Times New Roman" w:cs="Times New Roman"/>
        </w:rPr>
        <w:t xml:space="preserve"> Попечителя счета депо</w:t>
      </w:r>
      <w:r w:rsidR="00306A96" w:rsidRPr="003C3600">
        <w:rPr>
          <w:rFonts w:ascii="Times New Roman" w:hAnsi="Times New Roman" w:cs="Times New Roman"/>
        </w:rPr>
        <w:t>;</w:t>
      </w:r>
    </w:p>
    <w:p w14:paraId="5443761D" w14:textId="77777777" w:rsidR="00913783" w:rsidRPr="003C3600" w:rsidRDefault="00D766C1"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нотариально удостоверенные </w:t>
      </w:r>
      <w:r w:rsidR="00913783" w:rsidRPr="003C3600">
        <w:rPr>
          <w:rFonts w:ascii="Times New Roman" w:hAnsi="Times New Roman" w:cs="Times New Roman"/>
        </w:rPr>
        <w:t>копи</w:t>
      </w:r>
      <w:r w:rsidRPr="003C3600">
        <w:rPr>
          <w:rFonts w:ascii="Times New Roman" w:hAnsi="Times New Roman" w:cs="Times New Roman"/>
        </w:rPr>
        <w:t>и</w:t>
      </w:r>
      <w:r w:rsidR="00913783" w:rsidRPr="003C3600">
        <w:rPr>
          <w:rFonts w:ascii="Times New Roman" w:hAnsi="Times New Roman" w:cs="Times New Roman"/>
        </w:rPr>
        <w:t xml:space="preserve"> учредительных документов Попечителя счета депо с зарегистрированными изменениями и дополнениями</w:t>
      </w:r>
      <w:r w:rsidR="00306A96" w:rsidRPr="003C3600">
        <w:rPr>
          <w:rFonts w:ascii="Times New Roman" w:hAnsi="Times New Roman" w:cs="Times New Roman"/>
        </w:rPr>
        <w:t>;</w:t>
      </w:r>
    </w:p>
    <w:p w14:paraId="3B171EB0" w14:textId="77777777" w:rsidR="00913783" w:rsidRPr="003C3600" w:rsidRDefault="00D766C1"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нотариально удостоверенная </w:t>
      </w:r>
      <w:r w:rsidR="00913783" w:rsidRPr="003C3600">
        <w:rPr>
          <w:rFonts w:ascii="Times New Roman" w:hAnsi="Times New Roman" w:cs="Times New Roman"/>
        </w:rPr>
        <w:t>копия свидетельства о государственной регистрации Попечителя счета депо</w:t>
      </w:r>
      <w:r w:rsidR="00306A96" w:rsidRPr="003C3600">
        <w:rPr>
          <w:rFonts w:ascii="Times New Roman" w:hAnsi="Times New Roman" w:cs="Times New Roman"/>
        </w:rPr>
        <w:t>;</w:t>
      </w:r>
    </w:p>
    <w:p w14:paraId="01010BDA" w14:textId="77777777"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для юридических лиц, зарегистрированных до 1 июля 2002г. </w:t>
      </w:r>
      <w:r w:rsidR="00D766C1" w:rsidRPr="003C3600">
        <w:rPr>
          <w:rFonts w:ascii="Times New Roman" w:hAnsi="Times New Roman" w:cs="Times New Roman"/>
        </w:rPr>
        <w:t xml:space="preserve">нотариально удостоверенная </w:t>
      </w:r>
      <w:r w:rsidRPr="003C3600">
        <w:rPr>
          <w:rFonts w:ascii="Times New Roman" w:hAnsi="Times New Roman" w:cs="Times New Roman"/>
        </w:rPr>
        <w:t>копия свидетельства о внесении в Единый государственный реестр юридических лиц</w:t>
      </w:r>
      <w:r w:rsidR="00306A96" w:rsidRPr="003C3600">
        <w:rPr>
          <w:rFonts w:ascii="Times New Roman" w:hAnsi="Times New Roman" w:cs="Times New Roman"/>
        </w:rPr>
        <w:t>;</w:t>
      </w:r>
    </w:p>
    <w:p w14:paraId="2030495E" w14:textId="77777777" w:rsidR="00913783" w:rsidRPr="003C3600" w:rsidRDefault="00D766C1"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нотариально удостоверенная </w:t>
      </w:r>
      <w:r w:rsidR="00913783" w:rsidRPr="003C3600">
        <w:rPr>
          <w:rFonts w:ascii="Times New Roman" w:hAnsi="Times New Roman" w:cs="Times New Roman"/>
        </w:rPr>
        <w:t>копия свидетельства о постановке на учет в налоговом органе;</w:t>
      </w:r>
    </w:p>
    <w:p w14:paraId="777B6434" w14:textId="77777777"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оригинал или </w:t>
      </w:r>
      <w:r w:rsidR="00D766C1" w:rsidRPr="003C3600">
        <w:rPr>
          <w:rFonts w:ascii="Times New Roman" w:hAnsi="Times New Roman" w:cs="Times New Roman"/>
        </w:rPr>
        <w:t xml:space="preserve">нотариально удостоверенная </w:t>
      </w:r>
      <w:r w:rsidRPr="003C3600">
        <w:rPr>
          <w:rFonts w:ascii="Times New Roman" w:hAnsi="Times New Roman" w:cs="Times New Roman"/>
        </w:rPr>
        <w:t>копия выписки из Единого государственного реестра юридических лиц (с датой выдачи не более 9 (девяти) дней до даты предоставления документов в Депозитарий);</w:t>
      </w:r>
    </w:p>
    <w:p w14:paraId="53C0080D" w14:textId="77777777"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оригинал, нотариально удостоверенные либо заверенные уполномоченным лицом Попечителя копии документов, подтверждающих полномочия лица, действующего от имени Попечителя без доверенности;</w:t>
      </w:r>
    </w:p>
    <w:p w14:paraId="0901C533" w14:textId="77777777"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оригинал нотариально удостоверенной карточки с образцами подписей уполномоченных лиц Попечителя счета депо и оттиском печати либо нотариально засвидетельствованная копия;</w:t>
      </w:r>
    </w:p>
    <w:p w14:paraId="23F6ED47" w14:textId="77777777"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документ, удостоверяющ</w:t>
      </w:r>
      <w:r w:rsidR="00D766C1" w:rsidRPr="003C3600">
        <w:rPr>
          <w:rFonts w:ascii="Times New Roman" w:hAnsi="Times New Roman" w:cs="Times New Roman"/>
        </w:rPr>
        <w:t>ий</w:t>
      </w:r>
      <w:r w:rsidRPr="003C3600">
        <w:rPr>
          <w:rFonts w:ascii="Times New Roman" w:hAnsi="Times New Roman" w:cs="Times New Roman"/>
        </w:rPr>
        <w:t xml:space="preserve"> личность уполномоченного представителя Попечителя счета депо.</w:t>
      </w:r>
    </w:p>
    <w:p w14:paraId="52F975AA" w14:textId="77777777" w:rsidR="00913783" w:rsidRPr="003C3600" w:rsidRDefault="00913783" w:rsidP="00F55DD5">
      <w:pPr>
        <w:pStyle w:val="1a"/>
        <w:tabs>
          <w:tab w:val="left" w:pos="993"/>
        </w:tabs>
        <w:ind w:left="709" w:firstLine="0"/>
        <w:jc w:val="both"/>
        <w:rPr>
          <w:sz w:val="24"/>
          <w:szCs w:val="24"/>
        </w:rPr>
      </w:pPr>
      <w:r w:rsidRPr="003C3600">
        <w:rPr>
          <w:sz w:val="24"/>
          <w:szCs w:val="24"/>
        </w:rPr>
        <w:t>Исходящие документы:</w:t>
      </w:r>
    </w:p>
    <w:p w14:paraId="4723CF6D" w14:textId="1948B76A" w:rsidR="00913783" w:rsidRPr="003C3600" w:rsidRDefault="00913783" w:rsidP="00B74F57">
      <w:pPr>
        <w:pStyle w:val="810"/>
        <w:numPr>
          <w:ilvl w:val="0"/>
          <w:numId w:val="45"/>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отчет о</w:t>
      </w:r>
      <w:r w:rsidR="00F9313D">
        <w:rPr>
          <w:rFonts w:ascii="Times New Roman" w:hAnsi="Times New Roman" w:cs="Times New Roman"/>
        </w:rPr>
        <w:t>б операциях по счету депо на дату</w:t>
      </w:r>
      <w:r w:rsidRPr="003C3600">
        <w:rPr>
          <w:rFonts w:ascii="Times New Roman" w:hAnsi="Times New Roman" w:cs="Times New Roman"/>
        </w:rPr>
        <w:t xml:space="preserve"> (</w:t>
      </w:r>
      <w:hyperlink w:anchor="_ВЫПИСКА_N__________по" w:history="1">
        <w:r w:rsidR="00F55DD5" w:rsidRPr="00F55DD5">
          <w:rPr>
            <w:rStyle w:val="afb"/>
            <w:rFonts w:ascii="Times New Roman" w:hAnsi="Times New Roman" w:cs="Times New Roman"/>
          </w:rPr>
          <w:t>П</w:t>
        </w:r>
        <w:r w:rsidRPr="00F55DD5">
          <w:rPr>
            <w:rStyle w:val="afb"/>
            <w:rFonts w:ascii="Times New Roman" w:hAnsi="Times New Roman" w:cs="Times New Roman"/>
          </w:rPr>
          <w:t xml:space="preserve">риложение </w:t>
        </w:r>
        <w:r w:rsidR="00F55DD5" w:rsidRPr="00F55DD5">
          <w:rPr>
            <w:rStyle w:val="afb"/>
            <w:rFonts w:ascii="Times New Roman" w:hAnsi="Times New Roman" w:cs="Times New Roman"/>
          </w:rPr>
          <w:t>№ 1.2</w:t>
        </w:r>
      </w:hyperlink>
      <w:r w:rsidR="00F9313D">
        <w:rPr>
          <w:rStyle w:val="afb"/>
          <w:rFonts w:ascii="Times New Roman" w:hAnsi="Times New Roman" w:cs="Times New Roman"/>
        </w:rPr>
        <w:t>0</w:t>
      </w:r>
      <w:r w:rsidRPr="003C3600">
        <w:rPr>
          <w:rFonts w:ascii="Times New Roman" w:hAnsi="Times New Roman" w:cs="Times New Roman"/>
        </w:rPr>
        <w:t xml:space="preserve"> к Условиям).</w:t>
      </w:r>
    </w:p>
    <w:p w14:paraId="43D96C2D" w14:textId="15B110FD" w:rsidR="00913783" w:rsidRPr="00F55DD5" w:rsidRDefault="00913783" w:rsidP="00F55DD5">
      <w:pPr>
        <w:pStyle w:val="1a"/>
        <w:numPr>
          <w:ilvl w:val="0"/>
          <w:numId w:val="80"/>
        </w:numPr>
        <w:tabs>
          <w:tab w:val="left" w:pos="1276"/>
        </w:tabs>
        <w:spacing w:before="120"/>
        <w:ind w:left="0" w:firstLine="709"/>
        <w:jc w:val="both"/>
        <w:outlineLvl w:val="1"/>
        <w:rPr>
          <w:sz w:val="24"/>
          <w:szCs w:val="24"/>
          <w:u w:val="single"/>
        </w:rPr>
      </w:pPr>
      <w:bookmarkStart w:id="98" w:name="_Toc157094587"/>
      <w:r w:rsidRPr="00F55DD5">
        <w:rPr>
          <w:sz w:val="24"/>
          <w:szCs w:val="24"/>
          <w:u w:val="single"/>
        </w:rPr>
        <w:t>От</w:t>
      </w:r>
      <w:r w:rsidR="008F1CD3">
        <w:rPr>
          <w:sz w:val="24"/>
          <w:szCs w:val="24"/>
          <w:u w:val="single"/>
        </w:rPr>
        <w:t>мена</w:t>
      </w:r>
      <w:r w:rsidRPr="00F55DD5">
        <w:rPr>
          <w:sz w:val="24"/>
          <w:szCs w:val="24"/>
          <w:u w:val="single"/>
        </w:rPr>
        <w:t xml:space="preserve"> </w:t>
      </w:r>
      <w:r w:rsidR="007A2E07" w:rsidRPr="00F55DD5">
        <w:rPr>
          <w:sz w:val="24"/>
          <w:szCs w:val="24"/>
          <w:u w:val="single"/>
        </w:rPr>
        <w:t xml:space="preserve">полномочий </w:t>
      </w:r>
      <w:r w:rsidRPr="00F55DD5">
        <w:rPr>
          <w:sz w:val="24"/>
          <w:szCs w:val="24"/>
          <w:u w:val="single"/>
        </w:rPr>
        <w:t>попечителя счета депо</w:t>
      </w:r>
      <w:bookmarkEnd w:id="98"/>
    </w:p>
    <w:p w14:paraId="0717E38D" w14:textId="77777777" w:rsidR="00913783" w:rsidRPr="003C3600" w:rsidRDefault="00913783" w:rsidP="00F55DD5">
      <w:pPr>
        <w:pStyle w:val="1a"/>
        <w:tabs>
          <w:tab w:val="left" w:pos="1134"/>
        </w:tabs>
        <w:jc w:val="both"/>
        <w:rPr>
          <w:sz w:val="24"/>
          <w:szCs w:val="24"/>
        </w:rPr>
      </w:pPr>
      <w:r w:rsidRPr="003C3600">
        <w:rPr>
          <w:sz w:val="24"/>
          <w:szCs w:val="24"/>
        </w:rPr>
        <w:t>Содержание операции: внесение Депозитарием данных, отменяющих полномочия Попечителя счета депо.</w:t>
      </w:r>
    </w:p>
    <w:p w14:paraId="3A814C99" w14:textId="77777777" w:rsidR="00913783" w:rsidRPr="003C3600" w:rsidRDefault="00913783" w:rsidP="00F55DD5">
      <w:pPr>
        <w:pStyle w:val="1a"/>
        <w:tabs>
          <w:tab w:val="left" w:pos="1134"/>
        </w:tabs>
        <w:jc w:val="both"/>
        <w:rPr>
          <w:sz w:val="24"/>
          <w:szCs w:val="24"/>
        </w:rPr>
      </w:pPr>
      <w:r w:rsidRPr="003C3600">
        <w:rPr>
          <w:sz w:val="24"/>
          <w:szCs w:val="24"/>
        </w:rPr>
        <w:t>Основание для операции:</w:t>
      </w:r>
    </w:p>
    <w:p w14:paraId="0D646227" w14:textId="6C59E6FA" w:rsidR="00913783" w:rsidRPr="003C3600" w:rsidRDefault="00913783" w:rsidP="00F55DD5">
      <w:pPr>
        <w:pStyle w:val="810"/>
        <w:numPr>
          <w:ilvl w:val="0"/>
          <w:numId w:val="46"/>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поручение на </w:t>
      </w:r>
      <w:r w:rsidR="008F1CD3">
        <w:rPr>
          <w:rFonts w:ascii="Times New Roman" w:hAnsi="Times New Roman" w:cs="Times New Roman"/>
        </w:rPr>
        <w:t>отмену</w:t>
      </w:r>
      <w:r w:rsidR="008F1CD3" w:rsidRPr="003C3600">
        <w:rPr>
          <w:rFonts w:ascii="Times New Roman" w:hAnsi="Times New Roman" w:cs="Times New Roman"/>
        </w:rPr>
        <w:t xml:space="preserve"> </w:t>
      </w:r>
      <w:r w:rsidRPr="003C3600">
        <w:rPr>
          <w:rFonts w:ascii="Times New Roman" w:hAnsi="Times New Roman" w:cs="Times New Roman"/>
        </w:rPr>
        <w:t>попечителя счета депо (</w:t>
      </w:r>
      <w:hyperlink w:anchor="_Приложение_1.10._ПОРУЧЕНИЕ" w:history="1">
        <w:r w:rsidR="00F55DD5" w:rsidRPr="00F55DD5">
          <w:rPr>
            <w:rStyle w:val="afb"/>
            <w:rFonts w:ascii="Times New Roman" w:hAnsi="Times New Roman" w:cs="Times New Roman"/>
          </w:rPr>
          <w:t>П</w:t>
        </w:r>
        <w:r w:rsidRPr="00F55DD5">
          <w:rPr>
            <w:rStyle w:val="afb"/>
            <w:rFonts w:ascii="Times New Roman" w:hAnsi="Times New Roman" w:cs="Times New Roman"/>
          </w:rPr>
          <w:t xml:space="preserve">риложение </w:t>
        </w:r>
        <w:r w:rsidR="00F55DD5" w:rsidRPr="00F55DD5">
          <w:rPr>
            <w:rStyle w:val="afb"/>
            <w:rFonts w:ascii="Times New Roman" w:hAnsi="Times New Roman" w:cs="Times New Roman"/>
          </w:rPr>
          <w:t>№ 1.</w:t>
        </w:r>
      </w:hyperlink>
      <w:r w:rsidR="008F1CD3">
        <w:rPr>
          <w:rStyle w:val="afb"/>
          <w:rFonts w:ascii="Times New Roman" w:hAnsi="Times New Roman" w:cs="Times New Roman"/>
        </w:rPr>
        <w:t>7</w:t>
      </w:r>
      <w:r w:rsidRPr="003C3600">
        <w:rPr>
          <w:rFonts w:ascii="Times New Roman" w:hAnsi="Times New Roman" w:cs="Times New Roman"/>
        </w:rPr>
        <w:t xml:space="preserve"> к Условиям);</w:t>
      </w:r>
    </w:p>
    <w:p w14:paraId="5F161A1A" w14:textId="77777777" w:rsidR="00B577FF" w:rsidRPr="003C3600" w:rsidRDefault="007A2E07" w:rsidP="00F55DD5">
      <w:pPr>
        <w:pStyle w:val="810"/>
        <w:numPr>
          <w:ilvl w:val="0"/>
          <w:numId w:val="46"/>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отзыв доверенности попечителя счета депо либо истечение срока ее действия;</w:t>
      </w:r>
    </w:p>
    <w:p w14:paraId="6DF45087" w14:textId="48312018" w:rsidR="007A2E07" w:rsidRPr="003C3600" w:rsidRDefault="00F55DD5" w:rsidP="00F55DD5">
      <w:pPr>
        <w:pStyle w:val="810"/>
        <w:numPr>
          <w:ilvl w:val="0"/>
          <w:numId w:val="46"/>
        </w:numPr>
        <w:shd w:val="clear" w:color="auto" w:fill="auto"/>
        <w:tabs>
          <w:tab w:val="left" w:pos="1134"/>
        </w:tabs>
        <w:spacing w:before="0" w:line="240" w:lineRule="auto"/>
        <w:ind w:left="0" w:firstLine="709"/>
        <w:jc w:val="both"/>
        <w:rPr>
          <w:rFonts w:ascii="Times New Roman" w:hAnsi="Times New Roman" w:cs="Times New Roman"/>
        </w:rPr>
      </w:pPr>
      <w:r>
        <w:rPr>
          <w:rFonts w:ascii="Times New Roman" w:hAnsi="Times New Roman" w:cs="Times New Roman"/>
        </w:rPr>
        <w:t>о</w:t>
      </w:r>
      <w:r w:rsidR="007A2E07" w:rsidRPr="003C3600">
        <w:rPr>
          <w:rFonts w:ascii="Times New Roman" w:hAnsi="Times New Roman" w:cs="Times New Roman"/>
        </w:rPr>
        <w:t>тзыв лицензии профессионального участника рынка ценных бумаг попечителя счета депо</w:t>
      </w:r>
      <w:r w:rsidR="00306A96" w:rsidRPr="003C3600">
        <w:rPr>
          <w:rFonts w:ascii="Times New Roman" w:hAnsi="Times New Roman" w:cs="Times New Roman"/>
        </w:rPr>
        <w:t>;</w:t>
      </w:r>
    </w:p>
    <w:p w14:paraId="50C23943" w14:textId="77777777" w:rsidR="00913783" w:rsidRPr="003C3600" w:rsidRDefault="00913783" w:rsidP="00F55DD5">
      <w:pPr>
        <w:pStyle w:val="810"/>
        <w:numPr>
          <w:ilvl w:val="0"/>
          <w:numId w:val="46"/>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документ, подтверждающий прекращение полномочий в соответствии с федеральным законодательством (при наличии).</w:t>
      </w:r>
    </w:p>
    <w:p w14:paraId="461BA0AC" w14:textId="77777777" w:rsidR="00913783" w:rsidRPr="003C3600" w:rsidRDefault="00913783" w:rsidP="00F55DD5">
      <w:pPr>
        <w:pStyle w:val="1a"/>
        <w:tabs>
          <w:tab w:val="left" w:pos="1134"/>
        </w:tabs>
        <w:spacing w:before="120"/>
        <w:jc w:val="both"/>
        <w:rPr>
          <w:sz w:val="24"/>
          <w:szCs w:val="24"/>
        </w:rPr>
      </w:pPr>
      <w:r w:rsidRPr="003C3600">
        <w:rPr>
          <w:sz w:val="24"/>
          <w:szCs w:val="24"/>
        </w:rPr>
        <w:t>Исходящие документы:</w:t>
      </w:r>
    </w:p>
    <w:p w14:paraId="2CEFBE74" w14:textId="434D61C4" w:rsidR="00913783" w:rsidRDefault="00913783" w:rsidP="00F55DD5">
      <w:pPr>
        <w:pStyle w:val="810"/>
        <w:numPr>
          <w:ilvl w:val="0"/>
          <w:numId w:val="46"/>
        </w:numPr>
        <w:shd w:val="clear" w:color="auto" w:fill="auto"/>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отчет </w:t>
      </w:r>
      <w:r w:rsidR="008F1CD3" w:rsidRPr="003C3600">
        <w:rPr>
          <w:rFonts w:ascii="Times New Roman" w:hAnsi="Times New Roman" w:cs="Times New Roman"/>
        </w:rPr>
        <w:t>о</w:t>
      </w:r>
      <w:r w:rsidR="008F1CD3">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ВЫПИСКА_N__________по" w:history="1">
        <w:r w:rsidR="00F55DD5" w:rsidRPr="00F55DD5">
          <w:rPr>
            <w:rStyle w:val="afb"/>
            <w:rFonts w:ascii="Times New Roman" w:hAnsi="Times New Roman" w:cs="Times New Roman"/>
          </w:rPr>
          <w:t>П</w:t>
        </w:r>
        <w:r w:rsidRPr="00F55DD5">
          <w:rPr>
            <w:rStyle w:val="afb"/>
            <w:rFonts w:ascii="Times New Roman" w:hAnsi="Times New Roman" w:cs="Times New Roman"/>
          </w:rPr>
          <w:t xml:space="preserve">риложение </w:t>
        </w:r>
        <w:r w:rsidR="00F55DD5" w:rsidRPr="00F55DD5">
          <w:rPr>
            <w:rStyle w:val="afb"/>
            <w:rFonts w:ascii="Times New Roman" w:hAnsi="Times New Roman" w:cs="Times New Roman"/>
          </w:rPr>
          <w:t>№ 1.2</w:t>
        </w:r>
      </w:hyperlink>
      <w:r w:rsidR="008F1CD3">
        <w:rPr>
          <w:rStyle w:val="afb"/>
          <w:rFonts w:ascii="Times New Roman" w:hAnsi="Times New Roman" w:cs="Times New Roman"/>
        </w:rPr>
        <w:t>0</w:t>
      </w:r>
      <w:r w:rsidRPr="003C3600">
        <w:rPr>
          <w:rFonts w:ascii="Times New Roman" w:hAnsi="Times New Roman" w:cs="Times New Roman"/>
        </w:rPr>
        <w:t xml:space="preserve"> к Условиям).</w:t>
      </w:r>
    </w:p>
    <w:p w14:paraId="513FFF84" w14:textId="77777777" w:rsidR="00F55DD5" w:rsidRPr="003C3600" w:rsidRDefault="00F55DD5" w:rsidP="00CB2DC5">
      <w:pPr>
        <w:pStyle w:val="810"/>
        <w:shd w:val="clear" w:color="auto" w:fill="auto"/>
        <w:spacing w:before="0" w:line="240" w:lineRule="auto"/>
        <w:jc w:val="both"/>
        <w:rPr>
          <w:rFonts w:ascii="Times New Roman" w:hAnsi="Times New Roman" w:cs="Times New Roman"/>
        </w:rPr>
      </w:pPr>
    </w:p>
    <w:p w14:paraId="046A2510" w14:textId="5A199AC0" w:rsidR="00913783" w:rsidRPr="00F55DD5" w:rsidRDefault="00913783" w:rsidP="00F55DD5">
      <w:pPr>
        <w:pStyle w:val="1a"/>
        <w:numPr>
          <w:ilvl w:val="0"/>
          <w:numId w:val="80"/>
        </w:numPr>
        <w:tabs>
          <w:tab w:val="left" w:pos="1276"/>
        </w:tabs>
        <w:spacing w:before="120"/>
        <w:ind w:left="0" w:firstLine="709"/>
        <w:jc w:val="both"/>
        <w:outlineLvl w:val="1"/>
        <w:rPr>
          <w:sz w:val="24"/>
          <w:szCs w:val="24"/>
          <w:u w:val="single"/>
        </w:rPr>
      </w:pPr>
      <w:bookmarkStart w:id="99" w:name="_Toc532588132"/>
      <w:bookmarkStart w:id="100" w:name="_Toc532588568"/>
      <w:bookmarkStart w:id="101" w:name="_Toc532588722"/>
      <w:bookmarkStart w:id="102" w:name="_Toc532588875"/>
      <w:bookmarkStart w:id="103" w:name="_Toc532589027"/>
      <w:bookmarkStart w:id="104" w:name="_Toc532589179"/>
      <w:bookmarkStart w:id="105" w:name="_Toc532589333"/>
      <w:bookmarkStart w:id="106" w:name="_Toc532589485"/>
      <w:bookmarkStart w:id="107" w:name="_Toc532589636"/>
      <w:bookmarkStart w:id="108" w:name="_Toc532589784"/>
      <w:bookmarkStart w:id="109" w:name="_Toc532589930"/>
      <w:bookmarkStart w:id="110" w:name="_Toc532590075"/>
      <w:bookmarkStart w:id="111" w:name="_Toc532590217"/>
      <w:bookmarkStart w:id="112" w:name="_Toc532590360"/>
      <w:bookmarkStart w:id="113" w:name="_Toc532590505"/>
      <w:bookmarkStart w:id="114" w:name="_Toc532588148"/>
      <w:bookmarkStart w:id="115" w:name="_Toc532588584"/>
      <w:bookmarkStart w:id="116" w:name="_Toc532588738"/>
      <w:bookmarkStart w:id="117" w:name="_Toc532588891"/>
      <w:bookmarkStart w:id="118" w:name="_Toc532589043"/>
      <w:bookmarkStart w:id="119" w:name="_Toc532589195"/>
      <w:bookmarkStart w:id="120" w:name="_Toc532589349"/>
      <w:bookmarkStart w:id="121" w:name="_Toc532589501"/>
      <w:bookmarkStart w:id="122" w:name="_Toc532589652"/>
      <w:bookmarkStart w:id="123" w:name="_Toc532589800"/>
      <w:bookmarkStart w:id="124" w:name="_Toc532589946"/>
      <w:bookmarkStart w:id="125" w:name="_Toc532590091"/>
      <w:bookmarkStart w:id="126" w:name="_Toc532590233"/>
      <w:bookmarkStart w:id="127" w:name="_Toc532590376"/>
      <w:bookmarkStart w:id="128" w:name="_Toc532590521"/>
      <w:bookmarkStart w:id="129" w:name="_Toc532588149"/>
      <w:bookmarkStart w:id="130" w:name="_Toc532588585"/>
      <w:bookmarkStart w:id="131" w:name="_Toc532588739"/>
      <w:bookmarkStart w:id="132" w:name="_Toc532588892"/>
      <w:bookmarkStart w:id="133" w:name="_Toc532589044"/>
      <w:bookmarkStart w:id="134" w:name="_Toc532589196"/>
      <w:bookmarkStart w:id="135" w:name="_Toc532589350"/>
      <w:bookmarkStart w:id="136" w:name="_Toc532589502"/>
      <w:bookmarkStart w:id="137" w:name="_Toc532589653"/>
      <w:bookmarkStart w:id="138" w:name="_Toc532589801"/>
      <w:bookmarkStart w:id="139" w:name="_Toc532589947"/>
      <w:bookmarkStart w:id="140" w:name="_Toc532590092"/>
      <w:bookmarkStart w:id="141" w:name="_Toc532590234"/>
      <w:bookmarkStart w:id="142" w:name="_Toc532590377"/>
      <w:bookmarkStart w:id="143" w:name="_Toc532590522"/>
      <w:bookmarkStart w:id="144" w:name="_Toc532588152"/>
      <w:bookmarkStart w:id="145" w:name="_Toc532588588"/>
      <w:bookmarkStart w:id="146" w:name="_Toc532588742"/>
      <w:bookmarkStart w:id="147" w:name="_Toc532588895"/>
      <w:bookmarkStart w:id="148" w:name="_Toc532589047"/>
      <w:bookmarkStart w:id="149" w:name="_Toc532589199"/>
      <w:bookmarkStart w:id="150" w:name="_Toc532589353"/>
      <w:bookmarkStart w:id="151" w:name="_Toc532589505"/>
      <w:bookmarkStart w:id="152" w:name="_Toc532589656"/>
      <w:bookmarkStart w:id="153" w:name="_Toc532589804"/>
      <w:bookmarkStart w:id="154" w:name="_Toc532589950"/>
      <w:bookmarkStart w:id="155" w:name="_Toc532590095"/>
      <w:bookmarkStart w:id="156" w:name="_Toc532590237"/>
      <w:bookmarkStart w:id="157" w:name="_Toc532590380"/>
      <w:bookmarkStart w:id="158" w:name="_Toc532590525"/>
      <w:bookmarkStart w:id="159" w:name="_Toc532588153"/>
      <w:bookmarkStart w:id="160" w:name="_Toc532588589"/>
      <w:bookmarkStart w:id="161" w:name="_Toc532588743"/>
      <w:bookmarkStart w:id="162" w:name="_Toc532588896"/>
      <w:bookmarkStart w:id="163" w:name="_Toc532589048"/>
      <w:bookmarkStart w:id="164" w:name="_Toc532589200"/>
      <w:bookmarkStart w:id="165" w:name="_Toc532589354"/>
      <w:bookmarkStart w:id="166" w:name="_Toc532589506"/>
      <w:bookmarkStart w:id="167" w:name="_Toc532589657"/>
      <w:bookmarkStart w:id="168" w:name="_Toc532589805"/>
      <w:bookmarkStart w:id="169" w:name="_Toc532589951"/>
      <w:bookmarkStart w:id="170" w:name="_Toc532590096"/>
      <w:bookmarkStart w:id="171" w:name="_Toc532590238"/>
      <w:bookmarkStart w:id="172" w:name="_Toc532590381"/>
      <w:bookmarkStart w:id="173" w:name="_Toc532590526"/>
      <w:bookmarkStart w:id="174" w:name="_Toc532588155"/>
      <w:bookmarkStart w:id="175" w:name="_Toc532588591"/>
      <w:bookmarkStart w:id="176" w:name="_Toc532588745"/>
      <w:bookmarkStart w:id="177" w:name="_Toc532588898"/>
      <w:bookmarkStart w:id="178" w:name="_Toc532589050"/>
      <w:bookmarkStart w:id="179" w:name="_Toc532589202"/>
      <w:bookmarkStart w:id="180" w:name="_Toc532589356"/>
      <w:bookmarkStart w:id="181" w:name="_Toc532589508"/>
      <w:bookmarkStart w:id="182" w:name="_Toc532589659"/>
      <w:bookmarkStart w:id="183" w:name="_Toc532589807"/>
      <w:bookmarkStart w:id="184" w:name="_Toc532589953"/>
      <w:bookmarkStart w:id="185" w:name="_Toc532590098"/>
      <w:bookmarkStart w:id="186" w:name="_Toc532590240"/>
      <w:bookmarkStart w:id="187" w:name="_Toc532590383"/>
      <w:bookmarkStart w:id="188" w:name="_Toc532590528"/>
      <w:bookmarkStart w:id="189" w:name="_Toc1570945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F55DD5">
        <w:rPr>
          <w:sz w:val="24"/>
          <w:szCs w:val="24"/>
          <w:u w:val="single"/>
        </w:rPr>
        <w:t>Назначение</w:t>
      </w:r>
      <w:r w:rsidR="004A1748" w:rsidRPr="00F55DD5">
        <w:rPr>
          <w:sz w:val="24"/>
          <w:szCs w:val="24"/>
          <w:u w:val="single"/>
        </w:rPr>
        <w:t xml:space="preserve"> уполномоченного представителя</w:t>
      </w:r>
      <w:bookmarkEnd w:id="189"/>
    </w:p>
    <w:p w14:paraId="771C7DC6" w14:textId="77777777" w:rsidR="00913783" w:rsidRPr="003C3600" w:rsidRDefault="00E52BDA" w:rsidP="00F55DD5">
      <w:pPr>
        <w:pStyle w:val="1a"/>
        <w:tabs>
          <w:tab w:val="left" w:pos="1134"/>
        </w:tabs>
        <w:jc w:val="both"/>
        <w:rPr>
          <w:sz w:val="24"/>
          <w:szCs w:val="24"/>
        </w:rPr>
      </w:pPr>
      <w:r w:rsidRPr="003C3600">
        <w:rPr>
          <w:sz w:val="24"/>
          <w:szCs w:val="24"/>
        </w:rPr>
        <w:t xml:space="preserve">Депонент вправе назначить уполномоченного представителя путем предоставления в Депозитарий: </w:t>
      </w:r>
    </w:p>
    <w:p w14:paraId="1B120028" w14:textId="630C70AB" w:rsidR="00913783" w:rsidRPr="003C3600" w:rsidRDefault="00913783" w:rsidP="00F55DD5">
      <w:pPr>
        <w:pStyle w:val="810"/>
        <w:numPr>
          <w:ilvl w:val="0"/>
          <w:numId w:val="47"/>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поручение </w:t>
      </w:r>
      <w:r w:rsidR="00E52BDA" w:rsidRPr="003C3600">
        <w:rPr>
          <w:rFonts w:ascii="Times New Roman" w:hAnsi="Times New Roman" w:cs="Times New Roman"/>
        </w:rPr>
        <w:t xml:space="preserve">Депонента </w:t>
      </w:r>
      <w:r w:rsidRPr="003C3600">
        <w:rPr>
          <w:rFonts w:ascii="Times New Roman" w:hAnsi="Times New Roman" w:cs="Times New Roman"/>
        </w:rPr>
        <w:t xml:space="preserve">о назначении </w:t>
      </w:r>
      <w:r w:rsidR="00E52BDA" w:rsidRPr="003C3600">
        <w:rPr>
          <w:rFonts w:ascii="Times New Roman" w:hAnsi="Times New Roman" w:cs="Times New Roman"/>
        </w:rPr>
        <w:t>уполномоченного представителя</w:t>
      </w:r>
      <w:r w:rsidRPr="003C3600">
        <w:rPr>
          <w:rFonts w:ascii="Times New Roman" w:hAnsi="Times New Roman" w:cs="Times New Roman"/>
        </w:rPr>
        <w:t xml:space="preserve"> (</w:t>
      </w:r>
      <w:hyperlink w:anchor="_Приложение_1.11._ПОРУЧЕНИЕ" w:history="1">
        <w:r w:rsidR="00F55DD5" w:rsidRPr="00F55DD5">
          <w:rPr>
            <w:rStyle w:val="afb"/>
            <w:rFonts w:ascii="Times New Roman" w:hAnsi="Times New Roman" w:cs="Times New Roman"/>
          </w:rPr>
          <w:t>П</w:t>
        </w:r>
        <w:r w:rsidRPr="00F55DD5">
          <w:rPr>
            <w:rStyle w:val="afb"/>
            <w:rFonts w:ascii="Times New Roman" w:hAnsi="Times New Roman" w:cs="Times New Roman"/>
          </w:rPr>
          <w:t xml:space="preserve">риложение </w:t>
        </w:r>
        <w:r w:rsidR="00F55DD5" w:rsidRPr="00F55DD5">
          <w:rPr>
            <w:rStyle w:val="afb"/>
            <w:rFonts w:ascii="Times New Roman" w:hAnsi="Times New Roman" w:cs="Times New Roman"/>
          </w:rPr>
          <w:t>№ 1</w:t>
        </w:r>
        <w:r w:rsidR="008F1CD3">
          <w:rPr>
            <w:rStyle w:val="afb"/>
            <w:rFonts w:ascii="Times New Roman" w:hAnsi="Times New Roman" w:cs="Times New Roman"/>
          </w:rPr>
          <w:t>.</w:t>
        </w:r>
      </w:hyperlink>
      <w:r w:rsidR="008F1CD3">
        <w:rPr>
          <w:rStyle w:val="afb"/>
          <w:rFonts w:ascii="Times New Roman" w:hAnsi="Times New Roman" w:cs="Times New Roman"/>
        </w:rPr>
        <w:t>8</w:t>
      </w:r>
      <w:r w:rsidRPr="003C3600">
        <w:rPr>
          <w:rFonts w:ascii="Times New Roman" w:hAnsi="Times New Roman" w:cs="Times New Roman"/>
        </w:rPr>
        <w:t xml:space="preserve"> к Условиям);</w:t>
      </w:r>
    </w:p>
    <w:p w14:paraId="1C9CAF50" w14:textId="77777777" w:rsidR="00E06F68" w:rsidRPr="003C3600" w:rsidRDefault="00913783" w:rsidP="00F55DD5">
      <w:pPr>
        <w:pStyle w:val="810"/>
        <w:numPr>
          <w:ilvl w:val="0"/>
          <w:numId w:val="47"/>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анкета </w:t>
      </w:r>
      <w:r w:rsidR="00E52BDA" w:rsidRPr="003C3600">
        <w:rPr>
          <w:rFonts w:ascii="Times New Roman" w:hAnsi="Times New Roman" w:cs="Times New Roman"/>
        </w:rPr>
        <w:t>на уполномоченного представителя</w:t>
      </w:r>
      <w:r w:rsidR="00A15712" w:rsidRPr="003C3600">
        <w:rPr>
          <w:rFonts w:ascii="Times New Roman" w:hAnsi="Times New Roman" w:cs="Times New Roman"/>
        </w:rPr>
        <w:t xml:space="preserve"> (по форме установленной Депозитарием)</w:t>
      </w:r>
      <w:r w:rsidR="00E06F68" w:rsidRPr="003C3600">
        <w:rPr>
          <w:rFonts w:ascii="Times New Roman" w:hAnsi="Times New Roman" w:cs="Times New Roman"/>
        </w:rPr>
        <w:t>;</w:t>
      </w:r>
    </w:p>
    <w:p w14:paraId="41FE4D0E" w14:textId="77777777" w:rsidR="00913783" w:rsidRPr="003C3600" w:rsidRDefault="00913783" w:rsidP="00F55DD5">
      <w:pPr>
        <w:pStyle w:val="810"/>
        <w:numPr>
          <w:ilvl w:val="0"/>
          <w:numId w:val="47"/>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доверенность, выданная Депонентом</w:t>
      </w:r>
      <w:r w:rsidR="00E52BDA" w:rsidRPr="003C3600">
        <w:rPr>
          <w:rFonts w:ascii="Times New Roman" w:hAnsi="Times New Roman" w:cs="Times New Roman"/>
        </w:rPr>
        <w:t xml:space="preserve"> на Уполномоченного </w:t>
      </w:r>
      <w:r w:rsidR="00E06F68" w:rsidRPr="003C3600">
        <w:rPr>
          <w:rFonts w:ascii="Times New Roman" w:hAnsi="Times New Roman" w:cs="Times New Roman"/>
        </w:rPr>
        <w:t>представителя</w:t>
      </w:r>
      <w:r w:rsidRPr="003C3600">
        <w:rPr>
          <w:rFonts w:ascii="Times New Roman" w:hAnsi="Times New Roman" w:cs="Times New Roman"/>
        </w:rPr>
        <w:t>;</w:t>
      </w:r>
    </w:p>
    <w:p w14:paraId="53DEE661" w14:textId="77777777" w:rsidR="00BE20E4" w:rsidRPr="003C3600" w:rsidRDefault="00AB2A0E" w:rsidP="00F55DD5">
      <w:pPr>
        <w:pStyle w:val="1a"/>
        <w:numPr>
          <w:ilvl w:val="0"/>
          <w:numId w:val="47"/>
        </w:numPr>
        <w:tabs>
          <w:tab w:val="left" w:pos="1134"/>
        </w:tabs>
        <w:ind w:left="0" w:firstLine="709"/>
        <w:jc w:val="both"/>
        <w:rPr>
          <w:rFonts w:eastAsiaTheme="minorHAnsi"/>
          <w:sz w:val="24"/>
          <w:szCs w:val="24"/>
          <w:shd w:val="clear" w:color="auto" w:fill="FFFFFF"/>
          <w:lang w:eastAsia="en-US"/>
        </w:rPr>
      </w:pPr>
      <w:r w:rsidRPr="003C3600">
        <w:rPr>
          <w:rFonts w:eastAsiaTheme="minorHAnsi"/>
          <w:sz w:val="24"/>
          <w:szCs w:val="24"/>
          <w:shd w:val="clear" w:color="auto" w:fill="FFFFFF"/>
          <w:lang w:eastAsia="en-US"/>
        </w:rPr>
        <w:t>иных документов, указанных в п.</w:t>
      </w:r>
      <w:r w:rsidR="00E81D02" w:rsidRPr="003C3600">
        <w:rPr>
          <w:rFonts w:eastAsiaTheme="minorHAnsi"/>
          <w:sz w:val="24"/>
          <w:szCs w:val="24"/>
          <w:shd w:val="clear" w:color="auto" w:fill="FFFFFF"/>
          <w:lang w:eastAsia="en-US"/>
        </w:rPr>
        <w:t>6.2.1.1.</w:t>
      </w:r>
      <w:r w:rsidR="00E52BDA" w:rsidRPr="003C3600">
        <w:rPr>
          <w:rFonts w:eastAsiaTheme="minorHAnsi"/>
          <w:sz w:val="24"/>
          <w:szCs w:val="24"/>
          <w:shd w:val="clear" w:color="auto" w:fill="FFFFFF"/>
          <w:lang w:eastAsia="en-US"/>
        </w:rPr>
        <w:t xml:space="preserve"> Условий.</w:t>
      </w:r>
    </w:p>
    <w:p w14:paraId="2938FE57" w14:textId="77777777" w:rsidR="00913783" w:rsidRPr="003C3600" w:rsidRDefault="00913783" w:rsidP="0092643E">
      <w:pPr>
        <w:pStyle w:val="1a"/>
        <w:tabs>
          <w:tab w:val="left" w:pos="1134"/>
        </w:tabs>
        <w:jc w:val="both"/>
        <w:rPr>
          <w:sz w:val="24"/>
          <w:szCs w:val="24"/>
        </w:rPr>
      </w:pPr>
      <w:r w:rsidRPr="003C3600">
        <w:rPr>
          <w:sz w:val="24"/>
          <w:szCs w:val="24"/>
        </w:rPr>
        <w:t>Исходящие документы:</w:t>
      </w:r>
    </w:p>
    <w:p w14:paraId="0A82270D" w14:textId="33E89945" w:rsidR="00913783" w:rsidRPr="003C3600" w:rsidRDefault="00913783" w:rsidP="00F55DD5">
      <w:pPr>
        <w:pStyle w:val="810"/>
        <w:numPr>
          <w:ilvl w:val="0"/>
          <w:numId w:val="47"/>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отчет </w:t>
      </w:r>
      <w:r w:rsidR="008F1CD3" w:rsidRPr="003C3600">
        <w:rPr>
          <w:rFonts w:ascii="Times New Roman" w:hAnsi="Times New Roman" w:cs="Times New Roman"/>
        </w:rPr>
        <w:t>о</w:t>
      </w:r>
      <w:r w:rsidR="008F1CD3">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ВЫПИСКА_N__________по" w:history="1">
        <w:r w:rsidR="00F55DD5" w:rsidRPr="00F55DD5">
          <w:rPr>
            <w:rStyle w:val="afb"/>
            <w:rFonts w:ascii="Times New Roman" w:hAnsi="Times New Roman" w:cs="Times New Roman"/>
          </w:rPr>
          <w:t>П</w:t>
        </w:r>
        <w:r w:rsidRPr="00F55DD5">
          <w:rPr>
            <w:rStyle w:val="afb"/>
            <w:rFonts w:ascii="Times New Roman" w:hAnsi="Times New Roman" w:cs="Times New Roman"/>
          </w:rPr>
          <w:t xml:space="preserve">риложение </w:t>
        </w:r>
        <w:r w:rsidR="00F55DD5" w:rsidRPr="00F55DD5">
          <w:rPr>
            <w:rStyle w:val="afb"/>
            <w:rFonts w:ascii="Times New Roman" w:hAnsi="Times New Roman" w:cs="Times New Roman"/>
          </w:rPr>
          <w:t>№ 1.2</w:t>
        </w:r>
      </w:hyperlink>
      <w:r w:rsidR="008F1CD3">
        <w:rPr>
          <w:rStyle w:val="afb"/>
          <w:rFonts w:ascii="Times New Roman" w:hAnsi="Times New Roman" w:cs="Times New Roman"/>
        </w:rPr>
        <w:t>0</w:t>
      </w:r>
      <w:r w:rsidRPr="003C3600">
        <w:rPr>
          <w:rFonts w:ascii="Times New Roman" w:hAnsi="Times New Roman" w:cs="Times New Roman"/>
        </w:rPr>
        <w:t xml:space="preserve"> к Условиям).</w:t>
      </w:r>
    </w:p>
    <w:p w14:paraId="3E20D03A" w14:textId="77777777" w:rsidR="00913783" w:rsidRPr="00F55DD5" w:rsidRDefault="00913783" w:rsidP="00F55DD5">
      <w:pPr>
        <w:pStyle w:val="1a"/>
        <w:numPr>
          <w:ilvl w:val="0"/>
          <w:numId w:val="80"/>
        </w:numPr>
        <w:tabs>
          <w:tab w:val="left" w:pos="1276"/>
        </w:tabs>
        <w:spacing w:before="120"/>
        <w:ind w:left="0" w:firstLine="709"/>
        <w:jc w:val="both"/>
        <w:outlineLvl w:val="1"/>
        <w:rPr>
          <w:sz w:val="24"/>
          <w:szCs w:val="24"/>
          <w:u w:val="single"/>
        </w:rPr>
      </w:pPr>
      <w:bookmarkStart w:id="190" w:name="_Toc157094589"/>
      <w:r w:rsidRPr="00F55DD5">
        <w:rPr>
          <w:sz w:val="24"/>
          <w:szCs w:val="24"/>
          <w:u w:val="single"/>
        </w:rPr>
        <w:t xml:space="preserve">Отмена </w:t>
      </w:r>
      <w:r w:rsidR="00096CB9" w:rsidRPr="00F55DD5">
        <w:rPr>
          <w:sz w:val="24"/>
          <w:szCs w:val="24"/>
          <w:u w:val="single"/>
        </w:rPr>
        <w:t>полномочий уполномоченного представителя</w:t>
      </w:r>
      <w:bookmarkEnd w:id="190"/>
    </w:p>
    <w:p w14:paraId="0BE104E2" w14:textId="77777777" w:rsidR="00913783" w:rsidRPr="003C3600" w:rsidRDefault="00913783" w:rsidP="00F55DD5">
      <w:pPr>
        <w:pStyle w:val="1a"/>
        <w:tabs>
          <w:tab w:val="left" w:pos="1134"/>
        </w:tabs>
        <w:jc w:val="both"/>
        <w:rPr>
          <w:sz w:val="24"/>
          <w:szCs w:val="24"/>
        </w:rPr>
      </w:pPr>
      <w:r w:rsidRPr="003C3600">
        <w:rPr>
          <w:sz w:val="24"/>
          <w:szCs w:val="24"/>
        </w:rPr>
        <w:t xml:space="preserve">Содержание операции: внесение Депозитарием данных, отменяющих полномочия </w:t>
      </w:r>
      <w:r w:rsidR="005D0472" w:rsidRPr="003C3600">
        <w:rPr>
          <w:sz w:val="24"/>
          <w:szCs w:val="24"/>
        </w:rPr>
        <w:t xml:space="preserve">уполномоченного представителя </w:t>
      </w:r>
    </w:p>
    <w:p w14:paraId="52851456" w14:textId="77777777" w:rsidR="00913783" w:rsidRPr="003C3600" w:rsidRDefault="00913783" w:rsidP="00F55DD5">
      <w:pPr>
        <w:pStyle w:val="1a"/>
        <w:tabs>
          <w:tab w:val="left" w:pos="1134"/>
        </w:tabs>
        <w:jc w:val="both"/>
        <w:rPr>
          <w:sz w:val="24"/>
          <w:szCs w:val="24"/>
        </w:rPr>
      </w:pPr>
      <w:r w:rsidRPr="003C3600">
        <w:rPr>
          <w:sz w:val="24"/>
          <w:szCs w:val="24"/>
        </w:rPr>
        <w:t>Основание для операции:</w:t>
      </w:r>
    </w:p>
    <w:p w14:paraId="566A16F6" w14:textId="7D4CBC76" w:rsidR="00913783" w:rsidRPr="003C3600" w:rsidRDefault="00913783" w:rsidP="00F55DD5">
      <w:pPr>
        <w:pStyle w:val="810"/>
        <w:numPr>
          <w:ilvl w:val="0"/>
          <w:numId w:val="48"/>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поручение </w:t>
      </w:r>
      <w:r w:rsidR="005D0472" w:rsidRPr="003C3600">
        <w:rPr>
          <w:rFonts w:ascii="Times New Roman" w:hAnsi="Times New Roman" w:cs="Times New Roman"/>
        </w:rPr>
        <w:t xml:space="preserve">Депонента </w:t>
      </w:r>
      <w:r w:rsidRPr="003C3600">
        <w:rPr>
          <w:rFonts w:ascii="Times New Roman" w:hAnsi="Times New Roman" w:cs="Times New Roman"/>
        </w:rPr>
        <w:t>(</w:t>
      </w:r>
      <w:hyperlink w:anchor="_Приложение_1.11._ПОРУЧЕНИЕ" w:history="1">
        <w:r w:rsidR="00F55DD5" w:rsidRPr="00F55DD5">
          <w:rPr>
            <w:rStyle w:val="afb"/>
            <w:rFonts w:ascii="Times New Roman" w:hAnsi="Times New Roman" w:cs="Times New Roman"/>
          </w:rPr>
          <w:t>П</w:t>
        </w:r>
        <w:r w:rsidRPr="00F55DD5">
          <w:rPr>
            <w:rStyle w:val="afb"/>
            <w:rFonts w:ascii="Times New Roman" w:hAnsi="Times New Roman" w:cs="Times New Roman"/>
          </w:rPr>
          <w:t xml:space="preserve">риложение </w:t>
        </w:r>
        <w:r w:rsidR="00F55DD5" w:rsidRPr="00F55DD5">
          <w:rPr>
            <w:rStyle w:val="afb"/>
            <w:rFonts w:ascii="Times New Roman" w:hAnsi="Times New Roman" w:cs="Times New Roman"/>
          </w:rPr>
          <w:t>№ 1.</w:t>
        </w:r>
      </w:hyperlink>
      <w:r w:rsidR="008F1CD3">
        <w:rPr>
          <w:rStyle w:val="afb"/>
          <w:rFonts w:ascii="Times New Roman" w:hAnsi="Times New Roman" w:cs="Times New Roman"/>
        </w:rPr>
        <w:t>8</w:t>
      </w:r>
      <w:r w:rsidRPr="003C3600">
        <w:rPr>
          <w:rFonts w:ascii="Times New Roman" w:hAnsi="Times New Roman" w:cs="Times New Roman"/>
        </w:rPr>
        <w:t xml:space="preserve"> к Условиям)</w:t>
      </w:r>
      <w:r w:rsidR="0018040F" w:rsidRPr="003C3600">
        <w:rPr>
          <w:rFonts w:ascii="Times New Roman" w:hAnsi="Times New Roman" w:cs="Times New Roman"/>
        </w:rPr>
        <w:t>;</w:t>
      </w:r>
    </w:p>
    <w:p w14:paraId="3EFFAE8A" w14:textId="77777777" w:rsidR="00096CB9" w:rsidRPr="003C3600" w:rsidRDefault="005D0472" w:rsidP="00F55DD5">
      <w:pPr>
        <w:pStyle w:val="810"/>
        <w:numPr>
          <w:ilvl w:val="0"/>
          <w:numId w:val="48"/>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Извещение Депонента об отмене выданной Доверенности/расторжении Договора. </w:t>
      </w:r>
    </w:p>
    <w:p w14:paraId="71D7AF6F" w14:textId="77777777" w:rsidR="00913783" w:rsidRPr="003C3600" w:rsidRDefault="00913783" w:rsidP="0092643E">
      <w:pPr>
        <w:pStyle w:val="1a"/>
        <w:tabs>
          <w:tab w:val="left" w:pos="1134"/>
        </w:tabs>
        <w:jc w:val="both"/>
        <w:rPr>
          <w:sz w:val="24"/>
          <w:szCs w:val="24"/>
        </w:rPr>
      </w:pPr>
      <w:r w:rsidRPr="003C3600">
        <w:rPr>
          <w:sz w:val="24"/>
          <w:szCs w:val="24"/>
        </w:rPr>
        <w:t>Исходящие документы:</w:t>
      </w:r>
    </w:p>
    <w:p w14:paraId="7A722437" w14:textId="4EA819CE" w:rsidR="00913783" w:rsidRPr="003C3600" w:rsidRDefault="00913783" w:rsidP="00F55DD5">
      <w:pPr>
        <w:pStyle w:val="810"/>
        <w:numPr>
          <w:ilvl w:val="0"/>
          <w:numId w:val="48"/>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отчет </w:t>
      </w:r>
      <w:r w:rsidR="008F1CD3" w:rsidRPr="003C3600">
        <w:rPr>
          <w:rFonts w:ascii="Times New Roman" w:hAnsi="Times New Roman" w:cs="Times New Roman"/>
        </w:rPr>
        <w:t>о</w:t>
      </w:r>
      <w:r w:rsidR="008F1CD3">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ВЫПИСКА_N__________по" w:history="1">
        <w:r w:rsidR="00F55DD5" w:rsidRPr="00F55DD5">
          <w:rPr>
            <w:rStyle w:val="afb"/>
            <w:rFonts w:ascii="Times New Roman" w:hAnsi="Times New Roman" w:cs="Times New Roman"/>
          </w:rPr>
          <w:t>Приложение № 1.2</w:t>
        </w:r>
      </w:hyperlink>
      <w:r w:rsidR="008F1CD3">
        <w:rPr>
          <w:rStyle w:val="afb"/>
          <w:rFonts w:ascii="Times New Roman" w:hAnsi="Times New Roman" w:cs="Times New Roman"/>
        </w:rPr>
        <w:t>0</w:t>
      </w:r>
      <w:r w:rsidRPr="003C3600">
        <w:rPr>
          <w:rFonts w:ascii="Times New Roman" w:hAnsi="Times New Roman" w:cs="Times New Roman"/>
        </w:rPr>
        <w:t xml:space="preserve"> к Условиям).</w:t>
      </w:r>
    </w:p>
    <w:p w14:paraId="07E44B98" w14:textId="77777777" w:rsidR="00913783" w:rsidRPr="00F55DD5" w:rsidRDefault="00913783" w:rsidP="00F55DD5">
      <w:pPr>
        <w:pStyle w:val="1a"/>
        <w:numPr>
          <w:ilvl w:val="0"/>
          <w:numId w:val="80"/>
        </w:numPr>
        <w:tabs>
          <w:tab w:val="left" w:pos="1276"/>
        </w:tabs>
        <w:spacing w:before="120"/>
        <w:ind w:left="0" w:firstLine="709"/>
        <w:jc w:val="both"/>
        <w:outlineLvl w:val="1"/>
        <w:rPr>
          <w:sz w:val="24"/>
          <w:szCs w:val="24"/>
          <w:u w:val="single"/>
        </w:rPr>
      </w:pPr>
      <w:bookmarkStart w:id="191" w:name="_Toc157094590"/>
      <w:r w:rsidRPr="00F55DD5">
        <w:rPr>
          <w:sz w:val="24"/>
          <w:szCs w:val="24"/>
          <w:u w:val="single"/>
        </w:rPr>
        <w:t>Отмена поручени</w:t>
      </w:r>
      <w:r w:rsidR="005D0472" w:rsidRPr="00F55DD5">
        <w:rPr>
          <w:sz w:val="24"/>
          <w:szCs w:val="24"/>
          <w:u w:val="single"/>
        </w:rPr>
        <w:t>й</w:t>
      </w:r>
      <w:bookmarkEnd w:id="191"/>
    </w:p>
    <w:p w14:paraId="5C34B233" w14:textId="77777777" w:rsidR="00913783" w:rsidRPr="003C3600" w:rsidRDefault="00913783" w:rsidP="00F55DD5">
      <w:pPr>
        <w:pStyle w:val="1a"/>
        <w:tabs>
          <w:tab w:val="left" w:pos="1134"/>
        </w:tabs>
        <w:jc w:val="both"/>
        <w:rPr>
          <w:sz w:val="24"/>
          <w:szCs w:val="24"/>
        </w:rPr>
      </w:pPr>
      <w:r w:rsidRPr="003C3600">
        <w:rPr>
          <w:sz w:val="24"/>
          <w:szCs w:val="24"/>
        </w:rPr>
        <w:t>Содержание операции: действия Депозитария по инициативе Депонента об отмене ранее поданного поручения.</w:t>
      </w:r>
    </w:p>
    <w:p w14:paraId="6CA54044" w14:textId="77777777" w:rsidR="00913783" w:rsidRPr="003C3600" w:rsidRDefault="00913783" w:rsidP="00F55DD5">
      <w:pPr>
        <w:pStyle w:val="1a"/>
        <w:tabs>
          <w:tab w:val="left" w:pos="1134"/>
        </w:tabs>
        <w:jc w:val="both"/>
        <w:rPr>
          <w:sz w:val="24"/>
          <w:szCs w:val="24"/>
        </w:rPr>
      </w:pPr>
      <w:r w:rsidRPr="003C3600">
        <w:rPr>
          <w:sz w:val="24"/>
          <w:szCs w:val="24"/>
        </w:rPr>
        <w:t>Депозитарий осуществляет действия по отмене ранее поданного поручения в соответствии с требованиями, установленными пунктом 5.6 Условий.</w:t>
      </w:r>
    </w:p>
    <w:p w14:paraId="1A9F6691" w14:textId="77777777" w:rsidR="00913783" w:rsidRPr="003C3600" w:rsidRDefault="00913783" w:rsidP="00F55DD5">
      <w:pPr>
        <w:pStyle w:val="1a"/>
        <w:tabs>
          <w:tab w:val="left" w:pos="1134"/>
        </w:tabs>
        <w:jc w:val="both"/>
        <w:rPr>
          <w:sz w:val="24"/>
          <w:szCs w:val="24"/>
        </w:rPr>
      </w:pPr>
      <w:r w:rsidRPr="003C3600">
        <w:rPr>
          <w:sz w:val="24"/>
          <w:szCs w:val="24"/>
        </w:rPr>
        <w:t>Основание для операции:</w:t>
      </w:r>
    </w:p>
    <w:p w14:paraId="702E97DF" w14:textId="7C97E51F" w:rsidR="005D0472" w:rsidRPr="003C3600" w:rsidRDefault="00913783" w:rsidP="00F55DD5">
      <w:pPr>
        <w:pStyle w:val="810"/>
        <w:numPr>
          <w:ilvl w:val="0"/>
          <w:numId w:val="49"/>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поручение на отмену поручения (</w:t>
      </w:r>
      <w:hyperlink w:anchor="_ВЫПИСКА_N__________по" w:history="1">
        <w:r w:rsidR="008F1CD3" w:rsidRPr="00F55DD5">
          <w:rPr>
            <w:rStyle w:val="afb"/>
            <w:rFonts w:ascii="Times New Roman" w:hAnsi="Times New Roman" w:cs="Times New Roman"/>
          </w:rPr>
          <w:t>Приложение № 1.</w:t>
        </w:r>
      </w:hyperlink>
      <w:r w:rsidR="00F35585">
        <w:rPr>
          <w:rStyle w:val="afb"/>
          <w:rFonts w:ascii="Times New Roman" w:hAnsi="Times New Roman" w:cs="Times New Roman"/>
        </w:rPr>
        <w:t>9</w:t>
      </w:r>
      <w:r w:rsidR="008F1CD3">
        <w:rPr>
          <w:rStyle w:val="afb"/>
          <w:rFonts w:ascii="Times New Roman" w:hAnsi="Times New Roman" w:cs="Times New Roman"/>
        </w:rPr>
        <w:t xml:space="preserve"> </w:t>
      </w:r>
      <w:r w:rsidRPr="003C3600">
        <w:rPr>
          <w:rFonts w:ascii="Times New Roman" w:hAnsi="Times New Roman" w:cs="Times New Roman"/>
        </w:rPr>
        <w:t>к Условиям).</w:t>
      </w:r>
    </w:p>
    <w:p w14:paraId="468545FD" w14:textId="77777777" w:rsidR="00913783" w:rsidRPr="003C3600" w:rsidRDefault="00913783" w:rsidP="00F55DD5">
      <w:pPr>
        <w:pStyle w:val="1a"/>
        <w:tabs>
          <w:tab w:val="left" w:pos="1134"/>
        </w:tabs>
        <w:ind w:left="709" w:firstLine="0"/>
        <w:jc w:val="both"/>
        <w:rPr>
          <w:sz w:val="24"/>
          <w:szCs w:val="24"/>
        </w:rPr>
      </w:pPr>
      <w:r w:rsidRPr="003C3600">
        <w:rPr>
          <w:sz w:val="24"/>
          <w:szCs w:val="24"/>
        </w:rPr>
        <w:t>Исходящие документы:</w:t>
      </w:r>
    </w:p>
    <w:p w14:paraId="01DADE0B" w14:textId="62E61321" w:rsidR="00913783" w:rsidRPr="003C3600" w:rsidRDefault="00913783" w:rsidP="005B2EBD">
      <w:pPr>
        <w:pStyle w:val="810"/>
        <w:numPr>
          <w:ilvl w:val="0"/>
          <w:numId w:val="49"/>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отчет </w:t>
      </w:r>
      <w:r w:rsidR="008F1CD3" w:rsidRPr="003C3600">
        <w:rPr>
          <w:rFonts w:ascii="Times New Roman" w:hAnsi="Times New Roman" w:cs="Times New Roman"/>
        </w:rPr>
        <w:t>о</w:t>
      </w:r>
      <w:r w:rsidR="008F1CD3">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ВЫПИСКА_N__________по" w:history="1">
        <w:r w:rsidR="00F55DD5" w:rsidRPr="00F55DD5">
          <w:rPr>
            <w:rStyle w:val="afb"/>
            <w:rFonts w:ascii="Times New Roman" w:hAnsi="Times New Roman" w:cs="Times New Roman"/>
          </w:rPr>
          <w:t>Приложение № 1.2</w:t>
        </w:r>
      </w:hyperlink>
      <w:r w:rsidR="008F1CD3">
        <w:rPr>
          <w:rStyle w:val="afb"/>
          <w:rFonts w:ascii="Times New Roman" w:hAnsi="Times New Roman" w:cs="Times New Roman"/>
        </w:rPr>
        <w:t>0</w:t>
      </w:r>
      <w:r w:rsidR="00F55DD5">
        <w:rPr>
          <w:rFonts w:ascii="Times New Roman" w:hAnsi="Times New Roman" w:cs="Times New Roman"/>
        </w:rPr>
        <w:t xml:space="preserve"> </w:t>
      </w:r>
      <w:r w:rsidRPr="003C3600">
        <w:rPr>
          <w:rFonts w:ascii="Times New Roman" w:hAnsi="Times New Roman" w:cs="Times New Roman"/>
        </w:rPr>
        <w:t>к Условиям).</w:t>
      </w:r>
    </w:p>
    <w:p w14:paraId="44850B63" w14:textId="51659A49" w:rsidR="00913783" w:rsidRPr="00F55DD5" w:rsidRDefault="00913783" w:rsidP="00F55DD5">
      <w:pPr>
        <w:pStyle w:val="1a"/>
        <w:numPr>
          <w:ilvl w:val="0"/>
          <w:numId w:val="80"/>
        </w:numPr>
        <w:tabs>
          <w:tab w:val="left" w:pos="1276"/>
        </w:tabs>
        <w:spacing w:before="120"/>
        <w:ind w:left="0" w:firstLine="709"/>
        <w:jc w:val="both"/>
        <w:outlineLvl w:val="1"/>
        <w:rPr>
          <w:sz w:val="24"/>
          <w:szCs w:val="24"/>
          <w:u w:val="single"/>
        </w:rPr>
      </w:pPr>
      <w:bookmarkStart w:id="192" w:name="_Toc157094591"/>
      <w:r w:rsidRPr="00F55DD5">
        <w:rPr>
          <w:sz w:val="24"/>
          <w:szCs w:val="24"/>
          <w:u w:val="single"/>
        </w:rPr>
        <w:t>Прием</w:t>
      </w:r>
      <w:r w:rsidR="00131753" w:rsidRPr="00F55DD5">
        <w:rPr>
          <w:sz w:val="24"/>
          <w:szCs w:val="24"/>
          <w:u w:val="single"/>
        </w:rPr>
        <w:t xml:space="preserve"> </w:t>
      </w:r>
      <w:r w:rsidRPr="00F55DD5">
        <w:rPr>
          <w:sz w:val="24"/>
          <w:szCs w:val="24"/>
          <w:u w:val="single"/>
        </w:rPr>
        <w:t xml:space="preserve">ценных бумаг на </w:t>
      </w:r>
      <w:r w:rsidR="004A1748" w:rsidRPr="00F55DD5">
        <w:rPr>
          <w:sz w:val="24"/>
          <w:szCs w:val="24"/>
          <w:u w:val="single"/>
        </w:rPr>
        <w:t>хранение и</w:t>
      </w:r>
      <w:r w:rsidR="00DA675D">
        <w:rPr>
          <w:sz w:val="24"/>
          <w:szCs w:val="24"/>
          <w:u w:val="single"/>
        </w:rPr>
        <w:t xml:space="preserve"> (или)</w:t>
      </w:r>
      <w:r w:rsidR="004A1748" w:rsidRPr="00F55DD5">
        <w:rPr>
          <w:sz w:val="24"/>
          <w:szCs w:val="24"/>
          <w:u w:val="single"/>
        </w:rPr>
        <w:t xml:space="preserve"> учет </w:t>
      </w:r>
      <w:r w:rsidR="006605F7">
        <w:rPr>
          <w:sz w:val="24"/>
          <w:szCs w:val="24"/>
          <w:u w:val="single"/>
        </w:rPr>
        <w:t>(зачисление ценных бумаг)</w:t>
      </w:r>
      <w:bookmarkEnd w:id="192"/>
    </w:p>
    <w:p w14:paraId="3F12A212" w14:textId="77777777" w:rsidR="00913783" w:rsidRPr="003C3600" w:rsidRDefault="00913783" w:rsidP="00F55DD5">
      <w:pPr>
        <w:pStyle w:val="1a"/>
        <w:tabs>
          <w:tab w:val="left" w:pos="1134"/>
        </w:tabs>
        <w:jc w:val="both"/>
        <w:rPr>
          <w:sz w:val="24"/>
          <w:szCs w:val="24"/>
        </w:rPr>
      </w:pPr>
      <w:r w:rsidRPr="003C3600">
        <w:rPr>
          <w:sz w:val="24"/>
          <w:szCs w:val="24"/>
        </w:rPr>
        <w:t xml:space="preserve">Содержание операции: зачисление </w:t>
      </w:r>
      <w:r w:rsidR="007623AC" w:rsidRPr="003C3600">
        <w:rPr>
          <w:sz w:val="24"/>
          <w:szCs w:val="24"/>
        </w:rPr>
        <w:t xml:space="preserve">соответствующих </w:t>
      </w:r>
      <w:r w:rsidRPr="003C3600">
        <w:rPr>
          <w:sz w:val="24"/>
          <w:szCs w:val="24"/>
        </w:rPr>
        <w:t xml:space="preserve">ценных бумаг (зачисление ценных бумаг в один день и на одну дату) на </w:t>
      </w:r>
      <w:r w:rsidR="007623AC" w:rsidRPr="003C3600">
        <w:rPr>
          <w:sz w:val="24"/>
          <w:szCs w:val="24"/>
        </w:rPr>
        <w:t>сч</w:t>
      </w:r>
      <w:r w:rsidRPr="003C3600">
        <w:rPr>
          <w:sz w:val="24"/>
          <w:szCs w:val="24"/>
        </w:rPr>
        <w:t>ет</w:t>
      </w:r>
      <w:r w:rsidR="007623AC" w:rsidRPr="003C3600">
        <w:rPr>
          <w:sz w:val="24"/>
          <w:szCs w:val="24"/>
        </w:rPr>
        <w:t>а</w:t>
      </w:r>
      <w:r w:rsidRPr="003C3600">
        <w:rPr>
          <w:sz w:val="24"/>
          <w:szCs w:val="24"/>
        </w:rPr>
        <w:t xml:space="preserve"> депо и </w:t>
      </w:r>
      <w:r w:rsidR="007623AC" w:rsidRPr="003C3600">
        <w:rPr>
          <w:sz w:val="24"/>
          <w:szCs w:val="24"/>
        </w:rPr>
        <w:t>иные пассивные счета</w:t>
      </w:r>
      <w:r w:rsidRPr="003C3600">
        <w:rPr>
          <w:sz w:val="24"/>
          <w:szCs w:val="24"/>
        </w:rPr>
        <w:t>:</w:t>
      </w:r>
    </w:p>
    <w:p w14:paraId="48E0537F" w14:textId="77777777" w:rsidR="00913783" w:rsidRPr="003C3600" w:rsidRDefault="00913783" w:rsidP="00F55DD5">
      <w:pPr>
        <w:pStyle w:val="810"/>
        <w:numPr>
          <w:ilvl w:val="0"/>
          <w:numId w:val="50"/>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при переводе ценных бумаг на счет</w:t>
      </w:r>
      <w:r w:rsidR="007623AC" w:rsidRPr="003C3600">
        <w:rPr>
          <w:rFonts w:ascii="Times New Roman" w:hAnsi="Times New Roman" w:cs="Times New Roman"/>
        </w:rPr>
        <w:t xml:space="preserve">а </w:t>
      </w:r>
      <w:r w:rsidRPr="003C3600">
        <w:rPr>
          <w:rFonts w:ascii="Times New Roman" w:hAnsi="Times New Roman" w:cs="Times New Roman"/>
        </w:rPr>
        <w:t>Депозитария, открыты</w:t>
      </w:r>
      <w:r w:rsidR="007623AC" w:rsidRPr="003C3600">
        <w:rPr>
          <w:rFonts w:ascii="Times New Roman" w:hAnsi="Times New Roman" w:cs="Times New Roman"/>
        </w:rPr>
        <w:t>е</w:t>
      </w:r>
      <w:r w:rsidRPr="003C3600">
        <w:rPr>
          <w:rFonts w:ascii="Times New Roman" w:hAnsi="Times New Roman" w:cs="Times New Roman"/>
        </w:rPr>
        <w:t xml:space="preserve"> в другом депозитарии </w:t>
      </w:r>
      <w:r w:rsidR="007623AC" w:rsidRPr="003C3600">
        <w:rPr>
          <w:rFonts w:ascii="Times New Roman" w:hAnsi="Times New Roman" w:cs="Times New Roman"/>
        </w:rPr>
        <w:t xml:space="preserve">(вышестоящем депозитарии) </w:t>
      </w:r>
      <w:r w:rsidRPr="003C3600">
        <w:rPr>
          <w:rFonts w:ascii="Times New Roman" w:hAnsi="Times New Roman" w:cs="Times New Roman"/>
        </w:rPr>
        <w:t>в том числе при зачислении ценных бумаг по итогам клиринга на торговый счет (субсчет) депо номинального держателя, открытый Депозитарию;</w:t>
      </w:r>
    </w:p>
    <w:p w14:paraId="60F00980" w14:textId="41DCD430" w:rsidR="00913783" w:rsidRPr="003C3600" w:rsidRDefault="00913783" w:rsidP="00F55DD5">
      <w:pPr>
        <w:pStyle w:val="810"/>
        <w:numPr>
          <w:ilvl w:val="0"/>
          <w:numId w:val="50"/>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при переводе ценных бумаг на счет Депозитария как номинального держателя в реестре владельцев ценных бумаг</w:t>
      </w:r>
      <w:r w:rsidR="005C76C5">
        <w:rPr>
          <w:rFonts w:ascii="Times New Roman" w:hAnsi="Times New Roman" w:cs="Times New Roman"/>
        </w:rPr>
        <w:t>.</w:t>
      </w:r>
    </w:p>
    <w:p w14:paraId="7704E9E6" w14:textId="77777777" w:rsidR="00131753" w:rsidRPr="003C3600" w:rsidRDefault="00131753" w:rsidP="00F55DD5">
      <w:pPr>
        <w:pStyle w:val="810"/>
        <w:shd w:val="clear" w:color="auto" w:fill="auto"/>
        <w:spacing w:before="0" w:line="240" w:lineRule="auto"/>
        <w:ind w:firstLine="709"/>
        <w:jc w:val="both"/>
        <w:rPr>
          <w:rFonts w:ascii="Times New Roman" w:hAnsi="Times New Roman" w:cs="Times New Roman"/>
        </w:rPr>
      </w:pPr>
      <w:r w:rsidRPr="003C3600">
        <w:rPr>
          <w:rFonts w:ascii="Times New Roman" w:hAnsi="Times New Roman" w:cs="Times New Roman"/>
        </w:rPr>
        <w:t xml:space="preserve">Операция по приему (зачислению) </w:t>
      </w:r>
      <w:r w:rsidR="00B27724" w:rsidRPr="003C3600">
        <w:rPr>
          <w:rFonts w:ascii="Times New Roman" w:hAnsi="Times New Roman" w:cs="Times New Roman"/>
        </w:rPr>
        <w:t xml:space="preserve">ценных бумаг на счета (субсчета) депо и иные пассивные счета предполагает обязательное внесение записи о зачислении таких ценных бумаг на активный счет. </w:t>
      </w:r>
    </w:p>
    <w:p w14:paraId="128E1C63" w14:textId="77777777" w:rsidR="00913783" w:rsidRPr="003C3600" w:rsidRDefault="00913783" w:rsidP="00F55DD5">
      <w:pPr>
        <w:pStyle w:val="1a"/>
        <w:tabs>
          <w:tab w:val="left" w:pos="1134"/>
        </w:tabs>
        <w:jc w:val="both"/>
        <w:rPr>
          <w:sz w:val="24"/>
          <w:szCs w:val="24"/>
        </w:rPr>
      </w:pPr>
      <w:r w:rsidRPr="003C3600">
        <w:rPr>
          <w:sz w:val="24"/>
          <w:szCs w:val="24"/>
        </w:rPr>
        <w:t>При совершении операции по зачислению ценных бумаг на счет депо, иной счет, открытый Депозитарием, остаток ценных бумаг, учитываемых на соответствующем счете, увеличивается.</w:t>
      </w:r>
    </w:p>
    <w:p w14:paraId="70E3B0F1" w14:textId="77777777" w:rsidR="00913783" w:rsidRPr="003C3600" w:rsidRDefault="00913783" w:rsidP="00F55DD5">
      <w:pPr>
        <w:pStyle w:val="1a"/>
        <w:tabs>
          <w:tab w:val="left" w:pos="1134"/>
        </w:tabs>
        <w:spacing w:before="120"/>
        <w:jc w:val="both"/>
        <w:rPr>
          <w:sz w:val="24"/>
          <w:szCs w:val="24"/>
        </w:rPr>
      </w:pPr>
      <w:r w:rsidRPr="003C3600">
        <w:rPr>
          <w:sz w:val="24"/>
          <w:szCs w:val="24"/>
          <w:u w:val="single"/>
        </w:rPr>
        <w:t>Основание для операции зачисления ценных бумаг на счет депо</w:t>
      </w:r>
      <w:r w:rsidRPr="003C3600">
        <w:rPr>
          <w:sz w:val="24"/>
          <w:szCs w:val="24"/>
        </w:rPr>
        <w:t>:</w:t>
      </w:r>
    </w:p>
    <w:p w14:paraId="6A08097B" w14:textId="7C2C4DFE" w:rsidR="00913783" w:rsidRPr="003C3600" w:rsidRDefault="00913783" w:rsidP="008617C4">
      <w:pPr>
        <w:pStyle w:val="810"/>
        <w:numPr>
          <w:ilvl w:val="0"/>
          <w:numId w:val="50"/>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поручение </w:t>
      </w:r>
      <w:r w:rsidR="00461C6D" w:rsidRPr="003C3600">
        <w:rPr>
          <w:rFonts w:ascii="Times New Roman" w:hAnsi="Times New Roman" w:cs="Times New Roman"/>
        </w:rPr>
        <w:t xml:space="preserve">инициатора </w:t>
      </w:r>
      <w:r w:rsidRPr="003C3600">
        <w:rPr>
          <w:rFonts w:ascii="Times New Roman" w:hAnsi="Times New Roman" w:cs="Times New Roman"/>
        </w:rPr>
        <w:t>на операции с ценными бумагами (</w:t>
      </w:r>
      <w:hyperlink w:anchor="_Приложение_1.13._ПОРУЧЕНИЕ" w:history="1">
        <w:r w:rsidR="008617C4" w:rsidRPr="008617C4">
          <w:rPr>
            <w:rStyle w:val="afb"/>
            <w:rFonts w:ascii="Times New Roman" w:hAnsi="Times New Roman" w:cs="Times New Roman"/>
          </w:rPr>
          <w:t>П</w:t>
        </w:r>
        <w:r w:rsidRPr="008617C4">
          <w:rPr>
            <w:rStyle w:val="afb"/>
            <w:rFonts w:ascii="Times New Roman" w:hAnsi="Times New Roman" w:cs="Times New Roman"/>
          </w:rPr>
          <w:t xml:space="preserve">риложение </w:t>
        </w:r>
        <w:r w:rsidR="008617C4" w:rsidRPr="008617C4">
          <w:rPr>
            <w:rStyle w:val="afb"/>
            <w:rFonts w:ascii="Times New Roman" w:hAnsi="Times New Roman" w:cs="Times New Roman"/>
          </w:rPr>
          <w:t>№ 1.1</w:t>
        </w:r>
      </w:hyperlink>
      <w:r w:rsidR="00E463BA">
        <w:rPr>
          <w:rStyle w:val="afb"/>
          <w:rFonts w:ascii="Times New Roman" w:hAnsi="Times New Roman" w:cs="Times New Roman"/>
        </w:rPr>
        <w:t>0</w:t>
      </w:r>
      <w:r w:rsidRPr="003C3600">
        <w:rPr>
          <w:rFonts w:ascii="Times New Roman" w:hAnsi="Times New Roman" w:cs="Times New Roman"/>
        </w:rPr>
        <w:t xml:space="preserve"> к Условиям);</w:t>
      </w:r>
    </w:p>
    <w:p w14:paraId="51609E4E" w14:textId="77777777" w:rsidR="00461C6D" w:rsidRPr="003C3600" w:rsidRDefault="0024413B" w:rsidP="008617C4">
      <w:pPr>
        <w:pStyle w:val="810"/>
        <w:numPr>
          <w:ilvl w:val="0"/>
          <w:numId w:val="50"/>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документ, подтверждающий зачисление ценных бумаг на счет Депозитария</w:t>
      </w:r>
      <w:r w:rsidR="00461C6D" w:rsidRPr="003C3600">
        <w:rPr>
          <w:rFonts w:ascii="Times New Roman" w:hAnsi="Times New Roman" w:cs="Times New Roman"/>
        </w:rPr>
        <w:t>;</w:t>
      </w:r>
    </w:p>
    <w:p w14:paraId="02A60263" w14:textId="77777777" w:rsidR="00CD5AA7" w:rsidRPr="003C3600" w:rsidRDefault="00461C6D" w:rsidP="008617C4">
      <w:pPr>
        <w:pStyle w:val="810"/>
        <w:numPr>
          <w:ilvl w:val="0"/>
          <w:numId w:val="50"/>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если указанное поручение инициатора операции содержит срок и (или) условия его исполнения также наступление соответствующего срока и (или) условий</w:t>
      </w:r>
      <w:r w:rsidR="0018040F" w:rsidRPr="003C3600">
        <w:rPr>
          <w:rFonts w:ascii="Times New Roman" w:hAnsi="Times New Roman" w:cs="Times New Roman"/>
        </w:rPr>
        <w:t>;</w:t>
      </w:r>
    </w:p>
    <w:p w14:paraId="2BD8DCA4" w14:textId="4772E640" w:rsidR="0024413B" w:rsidRPr="003C3600" w:rsidRDefault="0024413B" w:rsidP="008617C4">
      <w:pPr>
        <w:pStyle w:val="810"/>
        <w:numPr>
          <w:ilvl w:val="0"/>
          <w:numId w:val="50"/>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иные документы, предусмотренные </w:t>
      </w:r>
      <w:r w:rsidR="00461C6D" w:rsidRPr="003C3600">
        <w:rPr>
          <w:rFonts w:ascii="Times New Roman" w:hAnsi="Times New Roman" w:cs="Times New Roman"/>
        </w:rPr>
        <w:t xml:space="preserve">нормативными правовыми актами Банка России, Условиями или </w:t>
      </w:r>
      <w:r w:rsidR="00A1255B">
        <w:rPr>
          <w:rFonts w:ascii="Times New Roman" w:hAnsi="Times New Roman" w:cs="Times New Roman"/>
        </w:rPr>
        <w:t>Д</w:t>
      </w:r>
      <w:r w:rsidR="00461C6D" w:rsidRPr="003C3600">
        <w:rPr>
          <w:rFonts w:ascii="Times New Roman" w:hAnsi="Times New Roman" w:cs="Times New Roman"/>
        </w:rPr>
        <w:t>оговором.</w:t>
      </w:r>
    </w:p>
    <w:p w14:paraId="39954CC1" w14:textId="77777777" w:rsidR="00913783" w:rsidRPr="003C3600" w:rsidRDefault="00913783" w:rsidP="008617C4">
      <w:pPr>
        <w:pStyle w:val="1a"/>
        <w:tabs>
          <w:tab w:val="left" w:pos="1134"/>
        </w:tabs>
        <w:jc w:val="both"/>
        <w:rPr>
          <w:sz w:val="24"/>
          <w:szCs w:val="24"/>
        </w:rPr>
      </w:pPr>
      <w:r w:rsidRPr="003C3600">
        <w:rPr>
          <w:sz w:val="24"/>
          <w:szCs w:val="24"/>
        </w:rPr>
        <w:t>В случае получения Депозитарием поручения на списание ценных бумаг с другого счета депо, открытого Депозитарием, если такое поручение содержит указание на то, что списание осуществляется в связи с возвратом ценных бумаг на лицевой счет или счет депо, с которого были списаны такие ценные бумаги или ценные бумаги, которые были в них конвертированы, либо  представление держателем реестра или депозитарием, открывшим Депозитарию лицевой счет номинального держателя или счет депо номинального держателя, отчета об операции по зачислению ценных бумаг на указанный счет в связи с их возвратом на лицевой счет или счет депо, с которого были списаны такие ценные бумаги или ценные бумаги, которые были в них конвертированы, Депозитарий зачисляет указанные ценные бумаги на счет лица, с которого были списаны такие ценные бумаги или ценные бумаги, которые были в них конвертированы на основании распоряжения Депозитария.</w:t>
      </w:r>
    </w:p>
    <w:p w14:paraId="2FAE6566" w14:textId="77777777" w:rsidR="00913783" w:rsidRPr="003C3600" w:rsidRDefault="00913783" w:rsidP="008617C4">
      <w:pPr>
        <w:pStyle w:val="1a"/>
        <w:tabs>
          <w:tab w:val="left" w:pos="1134"/>
        </w:tabs>
        <w:jc w:val="both"/>
        <w:rPr>
          <w:sz w:val="24"/>
          <w:szCs w:val="24"/>
        </w:rPr>
      </w:pPr>
      <w:r w:rsidRPr="003C3600">
        <w:rPr>
          <w:sz w:val="24"/>
          <w:szCs w:val="24"/>
        </w:rPr>
        <w:t>Если депозитарию в отношении ценных бумаг, которые зачисляются на счет депо, была передана информация о фиксации (регистрации) права залога на зачисляемые ценные бумаги, то зачисление этих ценных бумаг на счет депо владельца ценных бумаг, счет депо доверительного управляющего допускается при условии одновременной фиксации (регистрации) Депозитарием, права залога в отношении зачисляемых ценных бумаг на условиях, содержащихся в переданной ему информации о праве залога.</w:t>
      </w:r>
    </w:p>
    <w:p w14:paraId="5074D95D" w14:textId="77777777" w:rsidR="00913783" w:rsidRPr="003C3600" w:rsidRDefault="00913783" w:rsidP="008617C4">
      <w:pPr>
        <w:pStyle w:val="1a"/>
        <w:tabs>
          <w:tab w:val="left" w:pos="1134"/>
        </w:tabs>
        <w:jc w:val="both"/>
        <w:rPr>
          <w:sz w:val="24"/>
          <w:szCs w:val="24"/>
        </w:rPr>
      </w:pPr>
      <w:r w:rsidRPr="003C3600">
        <w:rPr>
          <w:sz w:val="24"/>
          <w:szCs w:val="24"/>
        </w:rPr>
        <w:t>В случае проведения операции по Счету Депозитария Депозитарий зачисляет ценные бумаги на счет депо Депонента после получения уведомления держателя реестра о проведенной операции зачисления ценных бумаг на лицевой счет номинального держателя Депозитария либо отчета о совершенной операции по счету депо номинального держателя Депозитария в другом депозитарии.</w:t>
      </w:r>
    </w:p>
    <w:p w14:paraId="2DC3A06D" w14:textId="77777777" w:rsidR="00913783" w:rsidRPr="003C3600" w:rsidRDefault="00913783" w:rsidP="008617C4">
      <w:pPr>
        <w:pStyle w:val="1a"/>
        <w:tabs>
          <w:tab w:val="left" w:pos="1134"/>
        </w:tabs>
        <w:spacing w:before="120"/>
        <w:jc w:val="both"/>
        <w:rPr>
          <w:sz w:val="24"/>
          <w:szCs w:val="24"/>
        </w:rPr>
      </w:pPr>
      <w:r w:rsidRPr="003C3600">
        <w:rPr>
          <w:sz w:val="24"/>
          <w:szCs w:val="24"/>
          <w:u w:val="single"/>
        </w:rPr>
        <w:t>Основание для операции зачисления ценных бумаг на счет неустановленных лиц</w:t>
      </w:r>
      <w:r w:rsidRPr="003C3600">
        <w:rPr>
          <w:sz w:val="24"/>
          <w:szCs w:val="24"/>
        </w:rPr>
        <w:t>:</w:t>
      </w:r>
    </w:p>
    <w:p w14:paraId="44EE2EB1" w14:textId="77777777" w:rsidR="00913783" w:rsidRPr="003C3600" w:rsidRDefault="00913783" w:rsidP="008617C4">
      <w:pPr>
        <w:pStyle w:val="1a"/>
        <w:tabs>
          <w:tab w:val="left" w:pos="1134"/>
        </w:tabs>
        <w:jc w:val="both"/>
        <w:rPr>
          <w:sz w:val="24"/>
          <w:szCs w:val="24"/>
        </w:rPr>
      </w:pPr>
      <w:r w:rsidRPr="003C3600">
        <w:rPr>
          <w:sz w:val="24"/>
          <w:szCs w:val="24"/>
        </w:rPr>
        <w:t xml:space="preserve">В случае если на момент получения Депозитарием уведомления держателя реестра о проведенной операции зачисления ценных бумаг на лицевой счет номинального держателя Депозитария либо отчета о совершенной операции по счету депо номинального держателя Депозитария в другом депозитарии </w:t>
      </w:r>
      <w:r w:rsidR="00E96B86" w:rsidRPr="003C3600">
        <w:rPr>
          <w:sz w:val="24"/>
          <w:szCs w:val="24"/>
        </w:rPr>
        <w:t xml:space="preserve">(вышестоящем депозитарии) </w:t>
      </w:r>
      <w:r w:rsidRPr="003C3600">
        <w:rPr>
          <w:sz w:val="24"/>
          <w:szCs w:val="24"/>
        </w:rPr>
        <w:t>отсутству</w:t>
      </w:r>
      <w:r w:rsidR="00E96B86" w:rsidRPr="003C3600">
        <w:rPr>
          <w:sz w:val="24"/>
          <w:szCs w:val="24"/>
        </w:rPr>
        <w:t>ют документы и информация, позволяющие определить принадлежность таких ценных бумаг депонентам (отсутствуют соответствующие</w:t>
      </w:r>
      <w:r w:rsidRPr="003C3600">
        <w:rPr>
          <w:sz w:val="24"/>
          <w:szCs w:val="24"/>
        </w:rPr>
        <w:t xml:space="preserve"> поручени</w:t>
      </w:r>
      <w:r w:rsidR="00E96B86" w:rsidRPr="003C3600">
        <w:rPr>
          <w:sz w:val="24"/>
          <w:szCs w:val="24"/>
        </w:rPr>
        <w:t>я</w:t>
      </w:r>
      <w:r w:rsidRPr="003C3600">
        <w:rPr>
          <w:sz w:val="24"/>
          <w:szCs w:val="24"/>
        </w:rPr>
        <w:t xml:space="preserve"> </w:t>
      </w:r>
      <w:r w:rsidR="00E96B86" w:rsidRPr="003C3600">
        <w:rPr>
          <w:sz w:val="24"/>
          <w:szCs w:val="24"/>
        </w:rPr>
        <w:t xml:space="preserve">депо </w:t>
      </w:r>
      <w:r w:rsidRPr="003C3600">
        <w:rPr>
          <w:sz w:val="24"/>
          <w:szCs w:val="24"/>
        </w:rPr>
        <w:t xml:space="preserve">на операции с ценными бумагами </w:t>
      </w:r>
      <w:r w:rsidR="00E96B86" w:rsidRPr="003C3600">
        <w:rPr>
          <w:sz w:val="24"/>
          <w:szCs w:val="24"/>
        </w:rPr>
        <w:t xml:space="preserve">или иные документы, являющие в соответствии с настоящими Условиями основанием для проведения депозитарной операции) </w:t>
      </w:r>
      <w:r w:rsidRPr="003C3600">
        <w:rPr>
          <w:sz w:val="24"/>
          <w:szCs w:val="24"/>
        </w:rPr>
        <w:t>(за исключением случаев возврата ценных бумаг), Депозитарий зачисляет указанные ценные бумаги на счет неустановленных лиц на основании распоряжения Депозитария.</w:t>
      </w:r>
    </w:p>
    <w:p w14:paraId="008225E1" w14:textId="77777777" w:rsidR="008275C3" w:rsidRPr="003C3600" w:rsidRDefault="00E96B86" w:rsidP="008617C4">
      <w:pPr>
        <w:ind w:firstLine="709"/>
        <w:jc w:val="both"/>
        <w:rPr>
          <w:sz w:val="24"/>
          <w:szCs w:val="24"/>
        </w:rPr>
      </w:pPr>
      <w:r w:rsidRPr="003C3600">
        <w:rPr>
          <w:sz w:val="24"/>
          <w:szCs w:val="24"/>
          <w:lang w:eastAsia="ru-RU"/>
        </w:rPr>
        <w:t xml:space="preserve">Зачисление ценных бумаг на счет неустановленных лиц осуществляется Депозитарием не позднее рабочего дня, следующего за днем получения им документа, подтверждающего зачисление ценных бумаг </w:t>
      </w:r>
      <w:r w:rsidR="008275C3" w:rsidRPr="003C3600">
        <w:rPr>
          <w:sz w:val="24"/>
          <w:szCs w:val="24"/>
          <w:lang w:eastAsia="ru-RU"/>
        </w:rPr>
        <w:t xml:space="preserve">на открытый Депозитарием счет депозитария. </w:t>
      </w:r>
    </w:p>
    <w:p w14:paraId="1BF3D998" w14:textId="77777777" w:rsidR="00913783" w:rsidRPr="003C3600" w:rsidRDefault="00913783" w:rsidP="008617C4">
      <w:pPr>
        <w:pStyle w:val="1a"/>
        <w:tabs>
          <w:tab w:val="left" w:pos="1134"/>
        </w:tabs>
        <w:jc w:val="both"/>
        <w:rPr>
          <w:sz w:val="24"/>
          <w:szCs w:val="24"/>
        </w:rPr>
      </w:pPr>
      <w:r w:rsidRPr="003C3600">
        <w:rPr>
          <w:sz w:val="24"/>
          <w:szCs w:val="24"/>
        </w:rPr>
        <w:t>Прочие условия:</w:t>
      </w:r>
    </w:p>
    <w:p w14:paraId="74EF602D" w14:textId="77777777" w:rsidR="00913783" w:rsidRPr="003C3600" w:rsidRDefault="00913783" w:rsidP="008617C4">
      <w:pPr>
        <w:pStyle w:val="1a"/>
        <w:tabs>
          <w:tab w:val="left" w:pos="1134"/>
        </w:tabs>
        <w:jc w:val="both"/>
        <w:rPr>
          <w:sz w:val="24"/>
          <w:szCs w:val="24"/>
        </w:rPr>
      </w:pPr>
      <w:r w:rsidRPr="003C3600">
        <w:rPr>
          <w:sz w:val="24"/>
          <w:szCs w:val="24"/>
        </w:rPr>
        <w:t>Не допускается зачисление на счета депо инвестиционных паев паевого инвестиционного фонда с даты составления списка лиц, имеющих право на получение денежной компенсации при прекращении паевого инвестиционного фонда.</w:t>
      </w:r>
    </w:p>
    <w:p w14:paraId="1E49A063" w14:textId="77777777" w:rsidR="00913783" w:rsidRPr="003C3600" w:rsidRDefault="00913783" w:rsidP="008617C4">
      <w:pPr>
        <w:pStyle w:val="1a"/>
        <w:tabs>
          <w:tab w:val="left" w:pos="1134"/>
        </w:tabs>
        <w:jc w:val="both"/>
        <w:rPr>
          <w:sz w:val="24"/>
          <w:szCs w:val="24"/>
        </w:rPr>
      </w:pPr>
      <w:r w:rsidRPr="003C3600">
        <w:rPr>
          <w:sz w:val="24"/>
          <w:szCs w:val="24"/>
        </w:rPr>
        <w:t>В случае размещения акций при учреждении акционерного общества зачисление акций на счета депо осуществляется по состоянию на дату государственной регистрации акционерного общества, созданного путем учреждения.</w:t>
      </w:r>
    </w:p>
    <w:p w14:paraId="099AC5C4" w14:textId="7E8EEEDA" w:rsidR="00913783" w:rsidRPr="003C3600" w:rsidRDefault="00913783" w:rsidP="008617C4">
      <w:pPr>
        <w:pStyle w:val="1a"/>
        <w:tabs>
          <w:tab w:val="left" w:pos="1134"/>
        </w:tabs>
        <w:jc w:val="both"/>
        <w:rPr>
          <w:sz w:val="24"/>
          <w:szCs w:val="24"/>
        </w:rPr>
      </w:pPr>
      <w:r w:rsidRPr="003C3600">
        <w:rPr>
          <w:sz w:val="24"/>
          <w:szCs w:val="24"/>
        </w:rPr>
        <w:t xml:space="preserve">В случае размещения эмиссионных ценных бумаг при реорганизации эмитента зачисление эмиссионных ценных бумаг на счета депо или на счет неустановленных лиц осуществляется по состоянию на дату государственной регистрации эмитента, созданного в результате реорганизации, а в случае реорганизации в форме присоединения </w:t>
      </w:r>
      <w:r w:rsidR="008617C4">
        <w:rPr>
          <w:sz w:val="24"/>
          <w:szCs w:val="24"/>
        </w:rPr>
        <w:t>–</w:t>
      </w:r>
      <w:r w:rsidRPr="003C3600">
        <w:rPr>
          <w:sz w:val="24"/>
          <w:szCs w:val="24"/>
        </w:rPr>
        <w:t xml:space="preserve"> на дату внесения в единый государственный реестр юридических лиц записи о прекращении деятельности присоединенного эмитента.</w:t>
      </w:r>
    </w:p>
    <w:p w14:paraId="11A1B4D7" w14:textId="63B6B7D2" w:rsidR="00913783" w:rsidRPr="003C3600" w:rsidRDefault="00913783" w:rsidP="008617C4">
      <w:pPr>
        <w:pStyle w:val="1a"/>
        <w:tabs>
          <w:tab w:val="left" w:pos="1134"/>
        </w:tabs>
        <w:spacing w:before="120"/>
        <w:jc w:val="both"/>
        <w:rPr>
          <w:sz w:val="24"/>
          <w:szCs w:val="24"/>
          <w:u w:val="single"/>
        </w:rPr>
      </w:pPr>
      <w:r w:rsidRPr="003C3600">
        <w:rPr>
          <w:sz w:val="24"/>
          <w:szCs w:val="24"/>
          <w:u w:val="single"/>
        </w:rPr>
        <w:t>Основания для зачисления ценных бумаг на активные счета:</w:t>
      </w:r>
    </w:p>
    <w:p w14:paraId="03A35E45" w14:textId="7B18956D" w:rsidR="00913783" w:rsidRPr="003C3600" w:rsidRDefault="00913783" w:rsidP="008617C4">
      <w:pPr>
        <w:pStyle w:val="1a"/>
        <w:tabs>
          <w:tab w:val="left" w:pos="1134"/>
        </w:tabs>
        <w:jc w:val="both"/>
        <w:rPr>
          <w:sz w:val="24"/>
          <w:szCs w:val="24"/>
        </w:rPr>
      </w:pPr>
      <w:r w:rsidRPr="003C3600">
        <w:rPr>
          <w:sz w:val="24"/>
          <w:szCs w:val="24"/>
        </w:rPr>
        <w:t xml:space="preserve">Основанием для зачисления ценных бумаг на счет ценных бумаг депонентов является принятие Депозитарием документа, подтверждающего зачисление ценных бумаг на </w:t>
      </w:r>
      <w:r w:rsidR="008617C4">
        <w:rPr>
          <w:sz w:val="24"/>
          <w:szCs w:val="24"/>
        </w:rPr>
        <w:t>с</w:t>
      </w:r>
      <w:r w:rsidRPr="003C3600">
        <w:rPr>
          <w:sz w:val="24"/>
          <w:szCs w:val="24"/>
        </w:rPr>
        <w:t>чет депозитария, в отношении которого открыт указанный счет ценных бумаг депонентов.</w:t>
      </w:r>
    </w:p>
    <w:p w14:paraId="2D643F74" w14:textId="2ADFCD4F" w:rsidR="00913783" w:rsidRPr="003C3600" w:rsidRDefault="00913783" w:rsidP="008617C4">
      <w:pPr>
        <w:pStyle w:val="1a"/>
        <w:tabs>
          <w:tab w:val="left" w:pos="1134"/>
        </w:tabs>
        <w:jc w:val="both"/>
        <w:rPr>
          <w:sz w:val="24"/>
          <w:szCs w:val="24"/>
        </w:rPr>
      </w:pPr>
      <w:r w:rsidRPr="003C3600">
        <w:rPr>
          <w:sz w:val="24"/>
          <w:szCs w:val="24"/>
        </w:rPr>
        <w:t>Основанием для зачисления ценных бумаг на обеспечительный счет ценных бумаг депонентов является принятие Депозитарием документа, подтверждающего зачисление ценных бумаг на торговый счет депо номинального держателя или субсчет депо номинального держателя, в отношении которого открыт указанный обеспечительный счет ценных бумаг депонентов.</w:t>
      </w:r>
    </w:p>
    <w:p w14:paraId="2C0A79F6" w14:textId="77777777" w:rsidR="00532EBB" w:rsidRDefault="00532EBB" w:rsidP="008617C4">
      <w:pPr>
        <w:pStyle w:val="1a"/>
        <w:tabs>
          <w:tab w:val="left" w:pos="1134"/>
        </w:tabs>
        <w:jc w:val="both"/>
        <w:rPr>
          <w:sz w:val="24"/>
          <w:szCs w:val="24"/>
        </w:rPr>
      </w:pPr>
    </w:p>
    <w:p w14:paraId="15F21EAB" w14:textId="2B6DEA3C" w:rsidR="00913783" w:rsidRPr="003C3600" w:rsidRDefault="00913783" w:rsidP="008617C4">
      <w:pPr>
        <w:pStyle w:val="1a"/>
        <w:tabs>
          <w:tab w:val="left" w:pos="1134"/>
        </w:tabs>
        <w:jc w:val="both"/>
        <w:rPr>
          <w:sz w:val="24"/>
          <w:szCs w:val="24"/>
        </w:rPr>
      </w:pPr>
      <w:r w:rsidRPr="003C3600">
        <w:rPr>
          <w:sz w:val="24"/>
          <w:szCs w:val="24"/>
        </w:rPr>
        <w:t>Исходящие документы по операции зачисления ценных бумаг на счет депо:</w:t>
      </w:r>
    </w:p>
    <w:p w14:paraId="048F479D" w14:textId="717D7F81" w:rsidR="00913783" w:rsidRPr="003C3600" w:rsidRDefault="00BA30AF" w:rsidP="00AA6A94">
      <w:pPr>
        <w:pStyle w:val="810"/>
        <w:numPr>
          <w:ilvl w:val="0"/>
          <w:numId w:val="49"/>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отчет о</w:t>
      </w:r>
      <w:r>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ВЫПИСКА_N__________по" w:history="1">
        <w:r w:rsidRPr="00F55DD5">
          <w:rPr>
            <w:rStyle w:val="afb"/>
            <w:rFonts w:ascii="Times New Roman" w:hAnsi="Times New Roman" w:cs="Times New Roman"/>
          </w:rPr>
          <w:t>Приложение № 1.2</w:t>
        </w:r>
      </w:hyperlink>
      <w:r>
        <w:rPr>
          <w:rStyle w:val="afb"/>
          <w:rFonts w:ascii="Times New Roman" w:hAnsi="Times New Roman" w:cs="Times New Roman"/>
        </w:rPr>
        <w:t>0</w:t>
      </w:r>
      <w:r>
        <w:rPr>
          <w:rFonts w:ascii="Times New Roman" w:hAnsi="Times New Roman" w:cs="Times New Roman"/>
        </w:rPr>
        <w:t xml:space="preserve"> </w:t>
      </w:r>
      <w:r w:rsidRPr="003C3600">
        <w:rPr>
          <w:rFonts w:ascii="Times New Roman" w:hAnsi="Times New Roman" w:cs="Times New Roman"/>
        </w:rPr>
        <w:t>к Условиям</w:t>
      </w:r>
      <w:r w:rsidR="00913783" w:rsidRPr="003C3600">
        <w:rPr>
          <w:rFonts w:ascii="Times New Roman" w:hAnsi="Times New Roman" w:cs="Times New Roman"/>
        </w:rPr>
        <w:t>).</w:t>
      </w:r>
    </w:p>
    <w:p w14:paraId="07BAFC13" w14:textId="74A576C2" w:rsidR="00913783" w:rsidRDefault="00913783" w:rsidP="008617C4">
      <w:pPr>
        <w:pStyle w:val="1a"/>
        <w:tabs>
          <w:tab w:val="left" w:pos="1134"/>
        </w:tabs>
        <w:jc w:val="both"/>
        <w:rPr>
          <w:sz w:val="24"/>
          <w:szCs w:val="24"/>
        </w:rPr>
      </w:pPr>
      <w:r w:rsidRPr="003C3600">
        <w:rPr>
          <w:sz w:val="24"/>
          <w:szCs w:val="24"/>
        </w:rPr>
        <w:t>Исходящие документы по операции зачисления ценных бумаг на счет неустановленных лиц: не формируются.</w:t>
      </w:r>
    </w:p>
    <w:p w14:paraId="0AC9F8C6" w14:textId="77777777" w:rsidR="008617C4" w:rsidRPr="008617C4" w:rsidRDefault="008617C4" w:rsidP="008617C4">
      <w:pPr>
        <w:rPr>
          <w:lang w:eastAsia="ru-RU"/>
        </w:rPr>
      </w:pPr>
    </w:p>
    <w:p w14:paraId="2B65148F" w14:textId="2D0CDF9A" w:rsidR="00913783" w:rsidRPr="008617C4" w:rsidRDefault="00913783" w:rsidP="008617C4">
      <w:pPr>
        <w:pStyle w:val="1a"/>
        <w:numPr>
          <w:ilvl w:val="0"/>
          <w:numId w:val="80"/>
        </w:numPr>
        <w:tabs>
          <w:tab w:val="left" w:pos="1276"/>
        </w:tabs>
        <w:spacing w:before="120"/>
        <w:ind w:left="0" w:firstLine="709"/>
        <w:jc w:val="both"/>
        <w:outlineLvl w:val="1"/>
        <w:rPr>
          <w:sz w:val="24"/>
          <w:szCs w:val="24"/>
          <w:u w:val="single"/>
        </w:rPr>
      </w:pPr>
      <w:bookmarkStart w:id="193" w:name="_Toc157094592"/>
      <w:r w:rsidRPr="008617C4">
        <w:rPr>
          <w:sz w:val="24"/>
          <w:szCs w:val="24"/>
          <w:u w:val="single"/>
        </w:rPr>
        <w:t>Снятие</w:t>
      </w:r>
      <w:r w:rsidR="005823FE">
        <w:rPr>
          <w:sz w:val="24"/>
          <w:szCs w:val="24"/>
          <w:u w:val="single"/>
        </w:rPr>
        <w:t xml:space="preserve"> ценных бумаг</w:t>
      </w:r>
      <w:r w:rsidR="005C637A" w:rsidRPr="008617C4">
        <w:rPr>
          <w:sz w:val="24"/>
          <w:szCs w:val="24"/>
          <w:u w:val="single"/>
        </w:rPr>
        <w:t xml:space="preserve"> </w:t>
      </w:r>
      <w:r w:rsidRPr="008617C4">
        <w:rPr>
          <w:sz w:val="24"/>
          <w:szCs w:val="24"/>
          <w:u w:val="single"/>
        </w:rPr>
        <w:t>с хранения и</w:t>
      </w:r>
      <w:r w:rsidR="005823FE">
        <w:rPr>
          <w:sz w:val="24"/>
          <w:szCs w:val="24"/>
          <w:u w:val="single"/>
        </w:rPr>
        <w:t xml:space="preserve"> (или)</w:t>
      </w:r>
      <w:r w:rsidRPr="008617C4">
        <w:rPr>
          <w:sz w:val="24"/>
          <w:szCs w:val="24"/>
          <w:u w:val="single"/>
        </w:rPr>
        <w:t xml:space="preserve"> учета </w:t>
      </w:r>
      <w:r w:rsidR="00CA3D24">
        <w:rPr>
          <w:sz w:val="24"/>
          <w:szCs w:val="24"/>
          <w:u w:val="single"/>
        </w:rPr>
        <w:t>(списание ценных бумаг)</w:t>
      </w:r>
      <w:bookmarkEnd w:id="193"/>
    </w:p>
    <w:p w14:paraId="5FD27981" w14:textId="77777777" w:rsidR="00C268FD" w:rsidRPr="003C3600" w:rsidRDefault="00913783" w:rsidP="008617C4">
      <w:pPr>
        <w:pStyle w:val="1a"/>
        <w:tabs>
          <w:tab w:val="left" w:pos="1134"/>
        </w:tabs>
        <w:jc w:val="both"/>
      </w:pPr>
      <w:r w:rsidRPr="003C3600">
        <w:rPr>
          <w:sz w:val="24"/>
          <w:szCs w:val="24"/>
        </w:rPr>
        <w:t>Содержание операции: списание</w:t>
      </w:r>
      <w:r w:rsidR="00C268FD" w:rsidRPr="003C3600">
        <w:rPr>
          <w:sz w:val="24"/>
          <w:szCs w:val="24"/>
        </w:rPr>
        <w:t xml:space="preserve"> соответствующих</w:t>
      </w:r>
      <w:r w:rsidRPr="003C3600">
        <w:rPr>
          <w:sz w:val="24"/>
          <w:szCs w:val="24"/>
        </w:rPr>
        <w:t xml:space="preserve"> ценных бумаг (списание ценных бумаг в один день и на одну дату) со счета (счетов) депо и </w:t>
      </w:r>
      <w:r w:rsidR="00C268FD" w:rsidRPr="003C3600">
        <w:rPr>
          <w:sz w:val="24"/>
          <w:szCs w:val="24"/>
        </w:rPr>
        <w:t>иных пассивных счетов:</w:t>
      </w:r>
    </w:p>
    <w:p w14:paraId="288C359D" w14:textId="470C60BD" w:rsidR="00913783" w:rsidRPr="003C3600" w:rsidRDefault="00913783" w:rsidP="008617C4">
      <w:pPr>
        <w:pStyle w:val="810"/>
        <w:numPr>
          <w:ilvl w:val="0"/>
          <w:numId w:val="51"/>
        </w:numPr>
        <w:shd w:val="clear" w:color="auto" w:fill="auto"/>
        <w:tabs>
          <w:tab w:val="clear" w:pos="1287"/>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при переводе ценных бумаг со счета депо номинального держателя Депозитария, открытого в другом депозитарии</w:t>
      </w:r>
      <w:r w:rsidR="00C268FD" w:rsidRPr="003C3600">
        <w:rPr>
          <w:rFonts w:ascii="Times New Roman" w:hAnsi="Times New Roman" w:cs="Times New Roman"/>
        </w:rPr>
        <w:t xml:space="preserve"> (вышестоящем депозитарии)</w:t>
      </w:r>
      <w:r w:rsidRPr="003C3600">
        <w:rPr>
          <w:rFonts w:ascii="Times New Roman" w:hAnsi="Times New Roman" w:cs="Times New Roman"/>
        </w:rPr>
        <w:t>, на указанный инициатором операции счет депо, в том числе при списании ценных бумаг по итогам тор</w:t>
      </w:r>
      <w:r w:rsidR="005C76C5">
        <w:rPr>
          <w:rFonts w:ascii="Times New Roman" w:hAnsi="Times New Roman" w:cs="Times New Roman"/>
        </w:rPr>
        <w:t>г</w:t>
      </w:r>
      <w:r w:rsidRPr="003C3600">
        <w:rPr>
          <w:rFonts w:ascii="Times New Roman" w:hAnsi="Times New Roman" w:cs="Times New Roman"/>
        </w:rPr>
        <w:t>ов с торгового счета (субсчета) депо номинального держателя, открытого Депозитарию;</w:t>
      </w:r>
    </w:p>
    <w:p w14:paraId="25F18328" w14:textId="77777777" w:rsidR="00913783" w:rsidRPr="003C3600" w:rsidRDefault="00913783" w:rsidP="008617C4">
      <w:pPr>
        <w:pStyle w:val="810"/>
        <w:numPr>
          <w:ilvl w:val="0"/>
          <w:numId w:val="51"/>
        </w:numPr>
        <w:shd w:val="clear" w:color="auto" w:fill="auto"/>
        <w:tabs>
          <w:tab w:val="clear" w:pos="1287"/>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при переводе ценных бумаг с лицевого счета Депозитария как номинального держателя в реестре владельцев ценных бумаг на указанный инициатором операции лицевой счет;</w:t>
      </w:r>
    </w:p>
    <w:p w14:paraId="7DC3F1D6" w14:textId="77777777" w:rsidR="00C268FD" w:rsidRPr="003C3600" w:rsidRDefault="00C268FD" w:rsidP="008617C4">
      <w:pPr>
        <w:pStyle w:val="1a"/>
        <w:tabs>
          <w:tab w:val="left" w:pos="1134"/>
        </w:tabs>
        <w:jc w:val="both"/>
        <w:rPr>
          <w:sz w:val="24"/>
          <w:szCs w:val="24"/>
        </w:rPr>
      </w:pPr>
      <w:r w:rsidRPr="003C3600">
        <w:rPr>
          <w:sz w:val="24"/>
          <w:szCs w:val="24"/>
        </w:rPr>
        <w:t xml:space="preserve">Операция по списанию ценных бумаг со счетов (субсчетов) депо и иных пассивных счетов предполагает обязательное внесение записи о списании таких ценных бумаг с активного счета. </w:t>
      </w:r>
    </w:p>
    <w:p w14:paraId="6121A948" w14:textId="77777777" w:rsidR="00913783" w:rsidRPr="003C3600" w:rsidRDefault="00913783" w:rsidP="008617C4">
      <w:pPr>
        <w:pStyle w:val="1a"/>
        <w:tabs>
          <w:tab w:val="left" w:pos="1134"/>
        </w:tabs>
        <w:jc w:val="both"/>
        <w:rPr>
          <w:sz w:val="24"/>
          <w:szCs w:val="24"/>
        </w:rPr>
      </w:pPr>
      <w:r w:rsidRPr="003C3600">
        <w:rPr>
          <w:sz w:val="24"/>
          <w:szCs w:val="24"/>
        </w:rPr>
        <w:t>При совершении операции по списанию ценных бумаг со счета депо или иного счета, открытого Депозитарием, остаток ценных бумаг, учитываемых на соответствующем счете, уменьшается.</w:t>
      </w:r>
    </w:p>
    <w:p w14:paraId="636829D0" w14:textId="5F1FFFB5" w:rsidR="006C680D" w:rsidRPr="008403BF" w:rsidRDefault="006C680D" w:rsidP="008403BF">
      <w:pPr>
        <w:pStyle w:val="1a"/>
        <w:tabs>
          <w:tab w:val="left" w:pos="1134"/>
        </w:tabs>
        <w:jc w:val="both"/>
        <w:rPr>
          <w:sz w:val="24"/>
          <w:szCs w:val="24"/>
          <w:lang w:eastAsia="en-US"/>
        </w:rPr>
      </w:pPr>
      <w:r w:rsidRPr="003C3600">
        <w:rPr>
          <w:sz w:val="24"/>
          <w:szCs w:val="24"/>
        </w:rPr>
        <w:t>Если иное не предусмотрено законод</w:t>
      </w:r>
      <w:r w:rsidR="00135FD5" w:rsidRPr="003C3600">
        <w:rPr>
          <w:sz w:val="24"/>
          <w:szCs w:val="24"/>
        </w:rPr>
        <w:t xml:space="preserve">ательством Российской Федерации, в том числе </w:t>
      </w:r>
      <w:r w:rsidRPr="003C3600">
        <w:rPr>
          <w:sz w:val="24"/>
          <w:szCs w:val="24"/>
        </w:rPr>
        <w:t xml:space="preserve">нормативными актами Банка России, основанием для списания ценных бумаг со счета депо является принятие Депозитарием соответствующего поручения Депонента </w:t>
      </w:r>
      <w:r w:rsidR="008403BF" w:rsidRPr="008403BF">
        <w:rPr>
          <w:sz w:val="24"/>
          <w:szCs w:val="24"/>
        </w:rPr>
        <w:t>(</w:t>
      </w:r>
      <w:hyperlink w:anchor="_Приложение_1.13._ПОРУЧЕНИЕ" w:history="1">
        <w:r w:rsidR="008403BF" w:rsidRPr="00CB2DC5">
          <w:rPr>
            <w:sz w:val="24"/>
            <w:szCs w:val="24"/>
          </w:rPr>
          <w:t>Приложение № 1.1</w:t>
        </w:r>
      </w:hyperlink>
      <w:r w:rsidR="008403BF" w:rsidRPr="00CB2DC5">
        <w:rPr>
          <w:sz w:val="24"/>
          <w:szCs w:val="24"/>
        </w:rPr>
        <w:t>0</w:t>
      </w:r>
      <w:r w:rsidR="008403BF" w:rsidRPr="008403BF">
        <w:rPr>
          <w:sz w:val="24"/>
          <w:szCs w:val="24"/>
        </w:rPr>
        <w:t xml:space="preserve"> к Условиям) </w:t>
      </w:r>
      <w:r w:rsidRPr="008403BF">
        <w:rPr>
          <w:sz w:val="24"/>
          <w:szCs w:val="24"/>
        </w:rPr>
        <w:t xml:space="preserve">или иного лица в случаях, предусмотренных нормативными актами Банка России, а если указанное поручение содержит срок и (или) условие его исполнения </w:t>
      </w:r>
      <w:r w:rsidR="008617C4" w:rsidRPr="008403BF">
        <w:rPr>
          <w:sz w:val="24"/>
          <w:szCs w:val="24"/>
        </w:rPr>
        <w:t>–</w:t>
      </w:r>
      <w:r w:rsidRPr="008403BF">
        <w:rPr>
          <w:sz w:val="24"/>
          <w:szCs w:val="24"/>
        </w:rPr>
        <w:t xml:space="preserve"> также наступление соответствующего срока и (или) условия.</w:t>
      </w:r>
    </w:p>
    <w:p w14:paraId="2E18F7AA" w14:textId="77777777" w:rsidR="006C680D" w:rsidRPr="003C3600" w:rsidRDefault="006C680D" w:rsidP="008617C4">
      <w:pPr>
        <w:autoSpaceDE/>
        <w:autoSpaceDN/>
        <w:ind w:firstLine="709"/>
        <w:jc w:val="both"/>
        <w:rPr>
          <w:sz w:val="24"/>
          <w:szCs w:val="24"/>
          <w:lang w:eastAsia="ru-RU"/>
        </w:rPr>
      </w:pPr>
      <w:r w:rsidRPr="003C3600">
        <w:rPr>
          <w:sz w:val="24"/>
          <w:szCs w:val="24"/>
          <w:lang w:eastAsia="ru-RU"/>
        </w:rPr>
        <w:t>При совершении операции по списанию ценных бумаг со счета депо Депонента Депозитарий вправе фиксировать в своей системе учета дату проведения операции по счету Депозитария.</w:t>
      </w:r>
    </w:p>
    <w:p w14:paraId="0EE20C34" w14:textId="00BCB57D" w:rsidR="006C680D" w:rsidRPr="003C3600" w:rsidRDefault="006C680D" w:rsidP="008617C4">
      <w:pPr>
        <w:autoSpaceDE/>
        <w:autoSpaceDN/>
        <w:ind w:firstLine="709"/>
        <w:jc w:val="both"/>
        <w:rPr>
          <w:sz w:val="24"/>
          <w:szCs w:val="24"/>
          <w:lang w:eastAsia="ru-RU"/>
        </w:rPr>
      </w:pPr>
      <w:r w:rsidRPr="003C3600">
        <w:rPr>
          <w:sz w:val="24"/>
          <w:szCs w:val="24"/>
          <w:lang w:eastAsia="ru-RU"/>
        </w:rPr>
        <w:t>В соответствии с абз</w:t>
      </w:r>
      <w:r w:rsidR="00135FD5" w:rsidRPr="003C3600">
        <w:rPr>
          <w:sz w:val="24"/>
          <w:szCs w:val="24"/>
          <w:lang w:eastAsia="ru-RU"/>
        </w:rPr>
        <w:t>. 1 п.</w:t>
      </w:r>
      <w:r w:rsidRPr="003C3600">
        <w:rPr>
          <w:sz w:val="24"/>
          <w:szCs w:val="24"/>
          <w:lang w:eastAsia="ru-RU"/>
        </w:rPr>
        <w:t xml:space="preserve"> 7.11. Положения №503-П, </w:t>
      </w:r>
      <w:r w:rsidR="008617C4">
        <w:rPr>
          <w:sz w:val="24"/>
          <w:szCs w:val="24"/>
          <w:lang w:eastAsia="ru-RU"/>
        </w:rPr>
        <w:t>с</w:t>
      </w:r>
      <w:r w:rsidRPr="003C3600">
        <w:rPr>
          <w:sz w:val="24"/>
          <w:szCs w:val="24"/>
          <w:lang w:eastAsia="ru-RU"/>
        </w:rPr>
        <w:t>писание эмиссионных ценных бумаг со счетов депо по результатам их конвертации при реорганизации эмитента осуществляется Депозитарием по состоянию на дату государственной регистрации эмитента, созданного в результате реорганизации. При реорганизации в форме присоединения списание произво</w:t>
      </w:r>
      <w:r w:rsidR="004A613E" w:rsidRPr="003C3600">
        <w:rPr>
          <w:sz w:val="24"/>
          <w:szCs w:val="24"/>
          <w:lang w:eastAsia="ru-RU"/>
        </w:rPr>
        <w:t xml:space="preserve">дится на дату внесения в ЕГРЮЛ </w:t>
      </w:r>
      <w:r w:rsidRPr="003C3600">
        <w:rPr>
          <w:sz w:val="24"/>
          <w:szCs w:val="24"/>
          <w:lang w:eastAsia="ru-RU"/>
        </w:rPr>
        <w:t>записи о прекращении деятельности присоединенного эмитента.</w:t>
      </w:r>
    </w:p>
    <w:p w14:paraId="10FAD965" w14:textId="77777777" w:rsidR="00C268FD" w:rsidRPr="003C3600" w:rsidRDefault="00135FD5" w:rsidP="008617C4">
      <w:pPr>
        <w:autoSpaceDE/>
        <w:autoSpaceDN/>
        <w:ind w:firstLine="709"/>
        <w:jc w:val="both"/>
        <w:rPr>
          <w:sz w:val="24"/>
          <w:szCs w:val="24"/>
        </w:rPr>
      </w:pPr>
      <w:r w:rsidRPr="003C3600">
        <w:rPr>
          <w:sz w:val="24"/>
          <w:szCs w:val="24"/>
          <w:lang w:eastAsia="ru-RU"/>
        </w:rPr>
        <w:t>В соответствии с абз. 2 п.</w:t>
      </w:r>
      <w:r w:rsidR="006C680D" w:rsidRPr="003C3600">
        <w:rPr>
          <w:sz w:val="24"/>
          <w:szCs w:val="24"/>
          <w:lang w:eastAsia="ru-RU"/>
        </w:rPr>
        <w:t xml:space="preserve"> 7.11. Положения №503-П, списание ценных бумаг со счетов депо в случае прекращения деятельности их эмитента либо в случае ликвидации эмитента, осуществляется Депозитарием по состоянию на дату внесения в ЕГРЮЛ з</w:t>
      </w:r>
      <w:r w:rsidR="00334DA0" w:rsidRPr="003C3600">
        <w:rPr>
          <w:sz w:val="24"/>
          <w:szCs w:val="24"/>
          <w:lang w:eastAsia="ru-RU"/>
        </w:rPr>
        <w:t>аписи об исключении эмитента из</w:t>
      </w:r>
      <w:r w:rsidR="006C680D" w:rsidRPr="003C3600">
        <w:rPr>
          <w:sz w:val="24"/>
          <w:szCs w:val="24"/>
          <w:lang w:eastAsia="ru-RU"/>
        </w:rPr>
        <w:t xml:space="preserve"> ЕГРЮЛ в порядке, предусмотренном Условиями.</w:t>
      </w:r>
    </w:p>
    <w:p w14:paraId="0272BB81" w14:textId="77777777" w:rsidR="00913783" w:rsidRPr="003C3600" w:rsidRDefault="00913783" w:rsidP="008617C4">
      <w:pPr>
        <w:pStyle w:val="1a"/>
        <w:tabs>
          <w:tab w:val="left" w:pos="1134"/>
        </w:tabs>
        <w:jc w:val="both"/>
        <w:rPr>
          <w:sz w:val="24"/>
          <w:szCs w:val="24"/>
        </w:rPr>
      </w:pPr>
      <w:r w:rsidRPr="003C3600">
        <w:rPr>
          <w:sz w:val="24"/>
          <w:szCs w:val="24"/>
        </w:rPr>
        <w:t>Основание для операции списания ценных бумаг со счета депо:</w:t>
      </w:r>
    </w:p>
    <w:p w14:paraId="0690061B" w14:textId="5825E1F9" w:rsidR="00135FD5" w:rsidRPr="00E73D5E" w:rsidRDefault="00913783" w:rsidP="000B124B">
      <w:pPr>
        <w:pStyle w:val="810"/>
        <w:numPr>
          <w:ilvl w:val="0"/>
          <w:numId w:val="50"/>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поручение </w:t>
      </w:r>
      <w:r w:rsidR="00135FD5" w:rsidRPr="003C3600">
        <w:rPr>
          <w:rFonts w:ascii="Times New Roman" w:hAnsi="Times New Roman" w:cs="Times New Roman"/>
        </w:rPr>
        <w:t>инициатора операции</w:t>
      </w:r>
      <w:r w:rsidR="00E73D5E">
        <w:rPr>
          <w:rFonts w:ascii="Times New Roman" w:hAnsi="Times New Roman" w:cs="Times New Roman"/>
        </w:rPr>
        <w:t xml:space="preserve"> </w:t>
      </w:r>
      <w:r w:rsidR="00E73D5E" w:rsidRPr="003C3600">
        <w:rPr>
          <w:rFonts w:ascii="Times New Roman" w:hAnsi="Times New Roman" w:cs="Times New Roman"/>
        </w:rPr>
        <w:t>(</w:t>
      </w:r>
      <w:hyperlink w:anchor="_Приложение_1.13._ПОРУЧЕНИЕ" w:history="1">
        <w:r w:rsidR="00E73D5E" w:rsidRPr="008617C4">
          <w:rPr>
            <w:rStyle w:val="afb"/>
            <w:rFonts w:ascii="Times New Roman" w:hAnsi="Times New Roman" w:cs="Times New Roman"/>
          </w:rPr>
          <w:t>Приложение № 1.1</w:t>
        </w:r>
      </w:hyperlink>
      <w:r w:rsidR="00E73D5E">
        <w:rPr>
          <w:rStyle w:val="afb"/>
          <w:rFonts w:ascii="Times New Roman" w:hAnsi="Times New Roman" w:cs="Times New Roman"/>
        </w:rPr>
        <w:t>0</w:t>
      </w:r>
      <w:r w:rsidR="00E73D5E" w:rsidRPr="003C3600">
        <w:rPr>
          <w:rFonts w:ascii="Times New Roman" w:hAnsi="Times New Roman" w:cs="Times New Roman"/>
        </w:rPr>
        <w:t xml:space="preserve"> к Условиям)</w:t>
      </w:r>
      <w:r w:rsidR="00135FD5" w:rsidRPr="00E73D5E">
        <w:rPr>
          <w:rFonts w:ascii="Times New Roman" w:hAnsi="Times New Roman" w:cs="Times New Roman"/>
        </w:rPr>
        <w:t>;</w:t>
      </w:r>
    </w:p>
    <w:p w14:paraId="5E46DCCD" w14:textId="77777777" w:rsidR="00135FD5" w:rsidRPr="003C3600" w:rsidRDefault="00135FD5" w:rsidP="008617C4">
      <w:pPr>
        <w:pStyle w:val="810"/>
        <w:numPr>
          <w:ilvl w:val="0"/>
          <w:numId w:val="51"/>
        </w:numPr>
        <w:shd w:val="clear" w:color="auto" w:fill="auto"/>
        <w:tabs>
          <w:tab w:val="clear" w:pos="1287"/>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документ, подтверждающий списание ценных бумаг со счета Депозитария;</w:t>
      </w:r>
    </w:p>
    <w:p w14:paraId="5F918EA3" w14:textId="77777777" w:rsidR="00135FD5" w:rsidRPr="003C3600" w:rsidRDefault="00135FD5" w:rsidP="008617C4">
      <w:pPr>
        <w:pStyle w:val="810"/>
        <w:numPr>
          <w:ilvl w:val="0"/>
          <w:numId w:val="51"/>
        </w:numPr>
        <w:shd w:val="clear" w:color="auto" w:fill="auto"/>
        <w:tabs>
          <w:tab w:val="clear" w:pos="1287"/>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если указанное поручение инициатора операции содержит срок и (или) условия его исполнения – также наступление соответствующего срока и (или) условия;</w:t>
      </w:r>
    </w:p>
    <w:p w14:paraId="712E14A9" w14:textId="77777777" w:rsidR="00913783" w:rsidRPr="003C3600" w:rsidRDefault="00FB443E" w:rsidP="008617C4">
      <w:pPr>
        <w:pStyle w:val="810"/>
        <w:numPr>
          <w:ilvl w:val="0"/>
          <w:numId w:val="51"/>
        </w:numPr>
        <w:shd w:val="clear" w:color="auto" w:fill="auto"/>
        <w:tabs>
          <w:tab w:val="clear" w:pos="1287"/>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иные документы, предусмотренные Условиями. </w:t>
      </w:r>
    </w:p>
    <w:p w14:paraId="0FDB8DB6" w14:textId="4E840360" w:rsidR="00913783" w:rsidRPr="003C3600" w:rsidRDefault="00913783" w:rsidP="008617C4">
      <w:pPr>
        <w:pStyle w:val="1a"/>
        <w:tabs>
          <w:tab w:val="left" w:pos="1134"/>
        </w:tabs>
        <w:jc w:val="both"/>
        <w:rPr>
          <w:sz w:val="24"/>
          <w:szCs w:val="24"/>
        </w:rPr>
      </w:pPr>
    </w:p>
    <w:p w14:paraId="74D82B66" w14:textId="77777777" w:rsidR="00913783" w:rsidRPr="003C3600" w:rsidRDefault="00913783" w:rsidP="008617C4">
      <w:pPr>
        <w:pStyle w:val="1a"/>
        <w:tabs>
          <w:tab w:val="left" w:pos="1134"/>
        </w:tabs>
        <w:jc w:val="both"/>
        <w:rPr>
          <w:sz w:val="24"/>
          <w:szCs w:val="24"/>
        </w:rPr>
      </w:pPr>
      <w:r w:rsidRPr="003C3600">
        <w:rPr>
          <w:sz w:val="24"/>
          <w:szCs w:val="24"/>
        </w:rPr>
        <w:t>Ценные бумаги, в отношении которых зафиксировано (зарегистрировано) право залога, могут быть списаны со счета депо на основании требования (поручения) залогодержателя или нотариуса, которые осуществляют внесудебное обращение взыскания на указанные ценные бумаги в соответствии с законодательством Российской Федерации и нормативными правовыми актами</w:t>
      </w:r>
    </w:p>
    <w:p w14:paraId="2405CF4F" w14:textId="77777777" w:rsidR="00913783" w:rsidRPr="003C3600" w:rsidRDefault="00913783" w:rsidP="008617C4">
      <w:pPr>
        <w:pStyle w:val="1a"/>
        <w:tabs>
          <w:tab w:val="left" w:pos="1134"/>
        </w:tabs>
        <w:jc w:val="both"/>
        <w:rPr>
          <w:sz w:val="24"/>
          <w:szCs w:val="24"/>
        </w:rPr>
      </w:pPr>
      <w:r w:rsidRPr="003C3600">
        <w:rPr>
          <w:sz w:val="24"/>
          <w:szCs w:val="24"/>
        </w:rPr>
        <w:t>В случае если поручение содержит срок и (или) условие его исполнения операция может быть исполнена после наступление соответствующего срока и (или) условия.</w:t>
      </w:r>
    </w:p>
    <w:p w14:paraId="0DEEC8DE" w14:textId="3E0DBDFC" w:rsidR="00913783" w:rsidRPr="003C3600" w:rsidRDefault="00913783" w:rsidP="008617C4">
      <w:pPr>
        <w:pStyle w:val="1a"/>
        <w:tabs>
          <w:tab w:val="left" w:pos="1134"/>
        </w:tabs>
        <w:jc w:val="both"/>
        <w:rPr>
          <w:sz w:val="24"/>
          <w:szCs w:val="24"/>
        </w:rPr>
      </w:pPr>
      <w:r w:rsidRPr="003C3600">
        <w:rPr>
          <w:sz w:val="24"/>
          <w:szCs w:val="24"/>
        </w:rPr>
        <w:t xml:space="preserve">В случае проведения операции по </w:t>
      </w:r>
      <w:r w:rsidR="008617C4">
        <w:rPr>
          <w:sz w:val="24"/>
          <w:szCs w:val="24"/>
        </w:rPr>
        <w:t>с</w:t>
      </w:r>
      <w:r w:rsidRPr="003C3600">
        <w:rPr>
          <w:sz w:val="24"/>
          <w:szCs w:val="24"/>
        </w:rPr>
        <w:t>чету депозитария Депозитарий списывает ценные бумаги со счета депо Депонента после получения уведомления держателя реестра о проведенной операции списания ценных бумаг с лицевого счета номинального держателя Депозитария либо отчета о совершенной операции по счету депо номинального держателя Депозитария в другом депозитарии.</w:t>
      </w:r>
    </w:p>
    <w:p w14:paraId="1C9CA4D9" w14:textId="77777777" w:rsidR="00913783" w:rsidRPr="003C3600" w:rsidRDefault="00913783" w:rsidP="008617C4">
      <w:pPr>
        <w:pStyle w:val="1a"/>
        <w:tabs>
          <w:tab w:val="left" w:pos="1134"/>
        </w:tabs>
        <w:jc w:val="both"/>
        <w:rPr>
          <w:sz w:val="24"/>
          <w:szCs w:val="24"/>
        </w:rPr>
      </w:pPr>
      <w:r w:rsidRPr="003C3600">
        <w:rPr>
          <w:sz w:val="24"/>
          <w:szCs w:val="24"/>
        </w:rPr>
        <w:t>Списание ценных бумаг, в отношении которых был зафиксирован (зарегистрирован) факт ограничения операций с ценными бумагами, за исключением случаев, предусмотренных федеральными законами, а также случая, предусмотренного настоящим абзацем, не допускается. Списание ценных бумаг, в отношении которых было зафиксировано (зарегистрировано) право залога, если иное не предусмотрено федеральными законами или депозитарным договором, может быть осуществлено, если поручение на списание ценных бумаг подписано залогодателем и залогодержателем.</w:t>
      </w:r>
    </w:p>
    <w:p w14:paraId="406CD526" w14:textId="77777777" w:rsidR="006C680D" w:rsidRPr="003C3600" w:rsidRDefault="00913783" w:rsidP="008617C4">
      <w:pPr>
        <w:pStyle w:val="1a"/>
        <w:tabs>
          <w:tab w:val="left" w:pos="1134"/>
        </w:tabs>
        <w:jc w:val="both"/>
        <w:rPr>
          <w:sz w:val="24"/>
          <w:szCs w:val="24"/>
        </w:rPr>
      </w:pPr>
      <w:r w:rsidRPr="003C3600">
        <w:rPr>
          <w:sz w:val="24"/>
          <w:szCs w:val="24"/>
        </w:rPr>
        <w:t>Условием списания Депозитарием ценных бумаг, в отношении которых им зафиксировано (зарегистрировано) право залога, является также передача информации об условиях залога и о залогодержателе другому депозитарию или иному лицу, которым будет осуществляться учет прав владельца, уполномоченного управляющего товарища инвестиционного товарищества, доверительного управляющего или иностранного уполномоченного держателя на такие ценные бумаги, если поручением на списание этих ценных бумаг или поручением о фиксации (регистрации) факта ограничения операций с ценными бумагами не предусмот</w:t>
      </w:r>
      <w:r w:rsidR="00334DA0" w:rsidRPr="003C3600">
        <w:rPr>
          <w:sz w:val="24"/>
          <w:szCs w:val="24"/>
        </w:rPr>
        <w:t>рено иное.</w:t>
      </w:r>
    </w:p>
    <w:p w14:paraId="2A39F51D" w14:textId="77777777" w:rsidR="00913783" w:rsidRPr="003C3600" w:rsidRDefault="00913783" w:rsidP="008617C4">
      <w:pPr>
        <w:pStyle w:val="1a"/>
        <w:tabs>
          <w:tab w:val="left" w:pos="1134"/>
        </w:tabs>
        <w:spacing w:before="120"/>
        <w:jc w:val="both"/>
        <w:rPr>
          <w:sz w:val="24"/>
          <w:szCs w:val="24"/>
          <w:u w:val="single"/>
        </w:rPr>
      </w:pPr>
      <w:r w:rsidRPr="003C3600">
        <w:rPr>
          <w:sz w:val="24"/>
          <w:szCs w:val="24"/>
          <w:u w:val="single"/>
        </w:rPr>
        <w:t>Основания для операции списания ценных бумаг со счета неустановленных лиц:</w:t>
      </w:r>
    </w:p>
    <w:p w14:paraId="0C7D1901" w14:textId="77777777" w:rsidR="0013185C" w:rsidRPr="003C3600" w:rsidRDefault="0013185C" w:rsidP="008617C4">
      <w:pPr>
        <w:pStyle w:val="1a"/>
        <w:tabs>
          <w:tab w:val="left" w:pos="1134"/>
        </w:tabs>
        <w:jc w:val="both"/>
        <w:rPr>
          <w:sz w:val="24"/>
          <w:szCs w:val="24"/>
        </w:rPr>
      </w:pPr>
      <w:r w:rsidRPr="003C3600">
        <w:rPr>
          <w:sz w:val="24"/>
          <w:szCs w:val="24"/>
        </w:rPr>
        <w:t>Ценные бумаги списываются со счета неустановленных лиц в случае поступления Депозитарию документов, позволяющих однозначно определить принадлежность данных ценных бумаг.</w:t>
      </w:r>
    </w:p>
    <w:p w14:paraId="3634E912" w14:textId="303E4CE8" w:rsidR="0013185C" w:rsidRPr="003C3600" w:rsidRDefault="0013185C" w:rsidP="008617C4">
      <w:pPr>
        <w:pStyle w:val="1a"/>
        <w:tabs>
          <w:tab w:val="left" w:pos="1134"/>
        </w:tabs>
        <w:jc w:val="both"/>
        <w:rPr>
          <w:sz w:val="24"/>
          <w:szCs w:val="24"/>
        </w:rPr>
      </w:pPr>
      <w:r w:rsidRPr="003C3600">
        <w:rPr>
          <w:sz w:val="24"/>
          <w:szCs w:val="24"/>
        </w:rPr>
        <w:t>В соответствии с абз. 1 п. 7.11. Положения №</w:t>
      </w:r>
      <w:r w:rsidR="008617C4">
        <w:rPr>
          <w:sz w:val="24"/>
          <w:szCs w:val="24"/>
        </w:rPr>
        <w:t xml:space="preserve"> </w:t>
      </w:r>
      <w:r w:rsidRPr="003C3600">
        <w:rPr>
          <w:sz w:val="24"/>
          <w:szCs w:val="24"/>
        </w:rPr>
        <w:t>503-П, списание ценных бумаг со счета неустановленных лиц осуществляется не позднее рабочего дня, следующего за днем получения Депозитарием документа (документов), являющегося основанием для зачисления таки</w:t>
      </w:r>
      <w:r w:rsidR="00FB4A70" w:rsidRPr="003C3600">
        <w:rPr>
          <w:sz w:val="24"/>
          <w:szCs w:val="24"/>
        </w:rPr>
        <w:t>х ценных бумаг на другие счета.</w:t>
      </w:r>
    </w:p>
    <w:p w14:paraId="26DE29BD" w14:textId="7ACF2866" w:rsidR="00913783" w:rsidRPr="003C3600" w:rsidRDefault="00913783" w:rsidP="008617C4">
      <w:pPr>
        <w:pStyle w:val="1a"/>
        <w:tabs>
          <w:tab w:val="left" w:pos="1134"/>
        </w:tabs>
        <w:jc w:val="both"/>
        <w:rPr>
          <w:sz w:val="24"/>
          <w:szCs w:val="24"/>
        </w:rPr>
      </w:pPr>
      <w:r w:rsidRPr="003C3600">
        <w:rPr>
          <w:sz w:val="24"/>
          <w:szCs w:val="24"/>
        </w:rPr>
        <w:t>Ценные бумаги подлежат списанию со счета неустановленных лиц в случае, предусмотренном пунктом 5 статьи 8.5 Федерального закона</w:t>
      </w:r>
      <w:r w:rsidR="00921196" w:rsidRPr="00CB2DC5">
        <w:rPr>
          <w:sz w:val="24"/>
          <w:szCs w:val="24"/>
        </w:rPr>
        <w:t xml:space="preserve"> </w:t>
      </w:r>
      <w:r w:rsidR="00921196" w:rsidRPr="00921196">
        <w:rPr>
          <w:sz w:val="24"/>
          <w:szCs w:val="24"/>
        </w:rPr>
        <w:t>«О рынке ценных бумаг»</w:t>
      </w:r>
      <w:r w:rsidRPr="00921196">
        <w:rPr>
          <w:sz w:val="24"/>
          <w:szCs w:val="24"/>
        </w:rPr>
        <w:t>,</w:t>
      </w:r>
      <w:r w:rsidRPr="003C3600">
        <w:rPr>
          <w:sz w:val="24"/>
          <w:szCs w:val="24"/>
        </w:rPr>
        <w:t xml:space="preserve"> на основании представленных держателем реестра или депозитарием, открывшим Депозитарию счет номинального держателя, отчетных документов, содержащих сведения об ошибочности записи по зачислению таких ценных бумаг или ценных бумаг, которые были в них конвертированы, на указанный счет. При этом Депозитарий дает поручение (распоряжение) о списании равного количества таких же ценных бумаг с открытого ему счета номинального держателя, содержащее указание на то, что списание осуществляется в связи с возвратом ценных бумаг на лицевой счет или счет депо, с которого были списаны такие ценные бумаги или ценные бумаги, которые были в них конвертированы.</w:t>
      </w:r>
    </w:p>
    <w:p w14:paraId="33F3F51A" w14:textId="77777777" w:rsidR="00913783" w:rsidRPr="003C3600" w:rsidRDefault="00913783" w:rsidP="008617C4">
      <w:pPr>
        <w:pStyle w:val="1a"/>
        <w:tabs>
          <w:tab w:val="left" w:pos="1134"/>
        </w:tabs>
        <w:jc w:val="both"/>
        <w:rPr>
          <w:sz w:val="24"/>
          <w:szCs w:val="24"/>
        </w:rPr>
      </w:pPr>
      <w:r w:rsidRPr="003C3600">
        <w:rPr>
          <w:sz w:val="24"/>
          <w:szCs w:val="24"/>
        </w:rPr>
        <w:t>Ценные бумаги также подлежат списанию со счета неустановленных лиц по истечении одного месяца с даты зачисления на указанный счет таких ценных бумаг или ценных бумаг, которые были в них конвертированы. При этом количество ценных бумаг, учтенных Депозитарием на счетах депо и счете неустановленных лиц, должно быть равно количеству таких же ценных бумаг, учтенных на счетах Депозитария. В случае поручения (распоряжения) Депозитария списать ценные бумаги, учитываемые им на счете неустановленных лиц, с открытого ему счета номинального держателя такое поручение (распоряжение) должно содержать указание на то, что списание осуществляется в связи с возвратом ценных бумаг.</w:t>
      </w:r>
    </w:p>
    <w:p w14:paraId="310EBE30" w14:textId="77777777" w:rsidR="00913783" w:rsidRPr="003C3600" w:rsidRDefault="00913783" w:rsidP="008617C4">
      <w:pPr>
        <w:pStyle w:val="1a"/>
        <w:tabs>
          <w:tab w:val="left" w:pos="1134"/>
        </w:tabs>
        <w:jc w:val="both"/>
        <w:rPr>
          <w:sz w:val="24"/>
          <w:szCs w:val="24"/>
        </w:rPr>
      </w:pPr>
      <w:r w:rsidRPr="003C3600">
        <w:rPr>
          <w:sz w:val="24"/>
          <w:szCs w:val="24"/>
        </w:rPr>
        <w:t>Ценные бумаги могут быть списаны со счета неустановленных лиц в случае, когда депозитарий, которому держателем реестра открыт лицевой счет номинального держателя, по обращению держателя реестра представляет ему распоряжение о списании ценных бумаг с такого лицевого счета и их зачислении на лицевой счет зарегистрированного лица, заявившего держателю реестра об ошибочности представленного им распоряжения, на основании которого ценные бумаги ранее были списаны с его лицевого счета и зачислены на лицевой счет номинального держателя.</w:t>
      </w:r>
    </w:p>
    <w:p w14:paraId="1DA305D1" w14:textId="77777777" w:rsidR="00913783" w:rsidRPr="003C3600" w:rsidRDefault="00913783" w:rsidP="008617C4">
      <w:pPr>
        <w:pStyle w:val="1a"/>
        <w:tabs>
          <w:tab w:val="left" w:pos="1134"/>
        </w:tabs>
        <w:jc w:val="both"/>
        <w:rPr>
          <w:sz w:val="24"/>
          <w:szCs w:val="24"/>
        </w:rPr>
      </w:pPr>
      <w:r w:rsidRPr="003C3600">
        <w:rPr>
          <w:sz w:val="24"/>
          <w:szCs w:val="24"/>
        </w:rPr>
        <w:t>Депозитарий осуществляет операцию списания ценных бумаг со счета неустановленных лиц после получения уведомления держателя реестра о проведенной операции списания ценных бумаг с лицевого счета номинального держателя Депозитария либо отчета о совершенной операции по счету депо номинального держателя Депозитария в другом депозитарии.</w:t>
      </w:r>
    </w:p>
    <w:p w14:paraId="1222D641" w14:textId="77777777" w:rsidR="00AD2FEC" w:rsidRPr="003C3600" w:rsidRDefault="00AD2FEC" w:rsidP="008617C4">
      <w:pPr>
        <w:ind w:firstLine="709"/>
        <w:jc w:val="both"/>
        <w:rPr>
          <w:sz w:val="24"/>
          <w:szCs w:val="24"/>
        </w:rPr>
      </w:pPr>
      <w:r w:rsidRPr="003C3600">
        <w:rPr>
          <w:sz w:val="24"/>
          <w:szCs w:val="24"/>
          <w:lang w:eastAsia="ru-RU"/>
        </w:rPr>
        <w:t xml:space="preserve">Списание со счета неустановленных лиц ценных бумаг при их возврате на лицевой счет (счет депо), с которого они были списаны, осуществляется не позднее рабочего, следующего за днем получения депозитарием документа, подтверждающего списание ценных бумаг со счета депозитария. </w:t>
      </w:r>
    </w:p>
    <w:p w14:paraId="5D823F59" w14:textId="77777777" w:rsidR="00913783" w:rsidRPr="003C3600" w:rsidRDefault="00913783" w:rsidP="008617C4">
      <w:pPr>
        <w:pStyle w:val="1a"/>
        <w:tabs>
          <w:tab w:val="left" w:pos="1134"/>
        </w:tabs>
        <w:jc w:val="both"/>
        <w:rPr>
          <w:sz w:val="24"/>
          <w:szCs w:val="24"/>
        </w:rPr>
      </w:pPr>
      <w:r w:rsidRPr="003C3600">
        <w:rPr>
          <w:sz w:val="24"/>
          <w:szCs w:val="24"/>
        </w:rPr>
        <w:t>Прочие условия:</w:t>
      </w:r>
    </w:p>
    <w:p w14:paraId="68C51AF6" w14:textId="77777777" w:rsidR="00913783" w:rsidRPr="003C3600" w:rsidRDefault="00913783" w:rsidP="008617C4">
      <w:pPr>
        <w:pStyle w:val="1a"/>
        <w:tabs>
          <w:tab w:val="left" w:pos="1134"/>
        </w:tabs>
        <w:jc w:val="both"/>
        <w:rPr>
          <w:sz w:val="24"/>
          <w:szCs w:val="24"/>
        </w:rPr>
      </w:pPr>
      <w:r w:rsidRPr="003C3600">
        <w:rPr>
          <w:sz w:val="24"/>
          <w:szCs w:val="24"/>
        </w:rPr>
        <w:t>Не допускается списание со счетов депо инвестиционных паев паевого инвестиционного фонда по распоряжению зарегистрированного лица до завершения (окончания) формирования паевого инвестиционного фонда.</w:t>
      </w:r>
    </w:p>
    <w:p w14:paraId="6CA84334" w14:textId="77777777" w:rsidR="007F35DA" w:rsidRPr="003C3600" w:rsidRDefault="00913783" w:rsidP="008617C4">
      <w:pPr>
        <w:pStyle w:val="1a"/>
        <w:tabs>
          <w:tab w:val="left" w:pos="1134"/>
        </w:tabs>
        <w:jc w:val="both"/>
        <w:rPr>
          <w:sz w:val="24"/>
          <w:szCs w:val="24"/>
        </w:rPr>
      </w:pPr>
      <w:r w:rsidRPr="003C3600">
        <w:rPr>
          <w:sz w:val="24"/>
          <w:szCs w:val="24"/>
        </w:rPr>
        <w:t xml:space="preserve">Не допускается списание со счетов депо инвестиционных паев паевого инвестиционного фонда с даты составления списка лиц, имеющих право на получение денежной компенсации при прекращении паевого инвестиционного фонда, за исключением списания инвестиционных паев в </w:t>
      </w:r>
      <w:r w:rsidR="007F35DA" w:rsidRPr="003C3600">
        <w:rPr>
          <w:sz w:val="24"/>
          <w:szCs w:val="24"/>
        </w:rPr>
        <w:t xml:space="preserve">следующих случаях: </w:t>
      </w:r>
    </w:p>
    <w:p w14:paraId="0E271B0E" w14:textId="699B6234" w:rsidR="007F35DA" w:rsidRPr="003C3600" w:rsidRDefault="00842539" w:rsidP="008617C4">
      <w:pPr>
        <w:pStyle w:val="1a"/>
        <w:tabs>
          <w:tab w:val="left" w:pos="1134"/>
        </w:tabs>
        <w:jc w:val="both"/>
        <w:rPr>
          <w:sz w:val="24"/>
          <w:szCs w:val="24"/>
        </w:rPr>
      </w:pPr>
      <w:r>
        <w:rPr>
          <w:sz w:val="24"/>
          <w:szCs w:val="24"/>
        </w:rPr>
        <w:t>–</w:t>
      </w:r>
      <w:r w:rsidR="007F35DA" w:rsidRPr="003C3600">
        <w:rPr>
          <w:sz w:val="24"/>
          <w:szCs w:val="24"/>
        </w:rPr>
        <w:t xml:space="preserve"> прекращения осуществления депозитарной деятельности депозитарием, осуществляющим учет прав на инвестиционные паи паевого инвестиционного фонда, в случае, когда в соответствии с абзацем вторым пункта 5 статьи 14 Федерального закона "Об инвестиционных фондах" правилами доверительного управления таким паевым инвестиционным фондом предусмотрено осуществление учета прав на инвестиционные паи на лицевых счетах номинального держателя;</w:t>
      </w:r>
    </w:p>
    <w:p w14:paraId="0D4590A0" w14:textId="44CD016A" w:rsidR="007F35DA" w:rsidRPr="003C3600" w:rsidRDefault="00842539" w:rsidP="008617C4">
      <w:pPr>
        <w:pStyle w:val="1a"/>
        <w:tabs>
          <w:tab w:val="left" w:pos="1134"/>
        </w:tabs>
        <w:jc w:val="both"/>
        <w:rPr>
          <w:sz w:val="24"/>
          <w:szCs w:val="24"/>
        </w:rPr>
      </w:pPr>
      <w:r>
        <w:rPr>
          <w:sz w:val="24"/>
          <w:szCs w:val="24"/>
        </w:rPr>
        <w:t>–</w:t>
      </w:r>
      <w:r w:rsidR="007F35DA" w:rsidRPr="003C3600">
        <w:rPr>
          <w:sz w:val="24"/>
          <w:szCs w:val="24"/>
        </w:rPr>
        <w:t xml:space="preserve"> передачи прав и обязанностей депозитария, имеющего лицензию специализированного депозитария, на счетах депо которого в соответствии с пунктом 3 статьи 42 Федерального закона "Об инвестиционных фондах" осуществляется учет прав на такие паи паевого инвестиционного фонда, другому депозитарию, имеющему лицензию специализированного депозитария;</w:t>
      </w:r>
    </w:p>
    <w:p w14:paraId="40CA07DE" w14:textId="53ACD974" w:rsidR="007F35DA" w:rsidRPr="003C3600" w:rsidRDefault="00842539" w:rsidP="008617C4">
      <w:pPr>
        <w:pStyle w:val="1a"/>
        <w:tabs>
          <w:tab w:val="left" w:pos="1134"/>
        </w:tabs>
        <w:jc w:val="both"/>
        <w:rPr>
          <w:sz w:val="24"/>
          <w:szCs w:val="24"/>
        </w:rPr>
      </w:pPr>
      <w:r>
        <w:rPr>
          <w:sz w:val="24"/>
          <w:szCs w:val="24"/>
        </w:rPr>
        <w:t>–</w:t>
      </w:r>
      <w:r w:rsidR="007F35DA" w:rsidRPr="003C3600">
        <w:rPr>
          <w:sz w:val="24"/>
          <w:szCs w:val="24"/>
        </w:rPr>
        <w:t xml:space="preserve"> погашения инвестиционных паев на основании заявок на погашение инвестиционных паев, поданных номинальным держателем на основании распоряжения владельца инвестиционных паев до даты наступления оснований прекращения указанного паевого инвестиционного фонда.</w:t>
      </w:r>
    </w:p>
    <w:p w14:paraId="219C9CE7" w14:textId="2B6D55BB" w:rsidR="00913783" w:rsidRPr="003C3600" w:rsidRDefault="00913783" w:rsidP="008617C4">
      <w:pPr>
        <w:pStyle w:val="1a"/>
        <w:tabs>
          <w:tab w:val="left" w:pos="1134"/>
        </w:tabs>
        <w:jc w:val="both"/>
        <w:rPr>
          <w:sz w:val="24"/>
          <w:szCs w:val="24"/>
        </w:rPr>
      </w:pPr>
      <w:r w:rsidRPr="003C3600">
        <w:rPr>
          <w:sz w:val="24"/>
          <w:szCs w:val="24"/>
        </w:rPr>
        <w:t xml:space="preserve">В случае размещения эмиссионных ценных бумаг путем конвертации в них других ценных бумаг при реорганизации эмитента списание ценных бумаг со счетов депо или со счета неустановленных лиц осуществляется Депозитарием по состоянию на дату государственной регистрации эмитента, созданного в результате реорганизации, а в случае реорганизации в форме присоединения, </w:t>
      </w:r>
      <w:r w:rsidR="00842539">
        <w:rPr>
          <w:sz w:val="24"/>
          <w:szCs w:val="24"/>
        </w:rPr>
        <w:t>–</w:t>
      </w:r>
      <w:r w:rsidRPr="003C3600">
        <w:rPr>
          <w:sz w:val="24"/>
          <w:szCs w:val="24"/>
        </w:rPr>
        <w:t xml:space="preserve"> на дату внесения в единый государственный реестр юридических лиц записи о прекращении деятельности присоединенного эмитента.</w:t>
      </w:r>
    </w:p>
    <w:p w14:paraId="103C07D0" w14:textId="77777777" w:rsidR="00913783" w:rsidRPr="003C3600" w:rsidRDefault="00913783" w:rsidP="008617C4">
      <w:pPr>
        <w:pStyle w:val="1a"/>
        <w:tabs>
          <w:tab w:val="left" w:pos="1134"/>
        </w:tabs>
        <w:jc w:val="both"/>
        <w:rPr>
          <w:sz w:val="24"/>
          <w:szCs w:val="24"/>
        </w:rPr>
      </w:pPr>
      <w:r w:rsidRPr="003C3600">
        <w:rPr>
          <w:sz w:val="24"/>
          <w:szCs w:val="24"/>
        </w:rPr>
        <w:t>В случае исключения эмитента, прекратившего свою деятельность, из единого государственного реестра юридических лиц или ликвидации эмитента списание ценных бумаг со счетов депо или со счета неустановленных лиц осуществляется Депозитарием по состоянию на дату внесения в единый государственный реестр юридических лиц записи об исключении эмитента из единого государственного реестра юридических лиц.</w:t>
      </w:r>
    </w:p>
    <w:p w14:paraId="6A046B62" w14:textId="779A4D97" w:rsidR="00913783" w:rsidRDefault="00913783" w:rsidP="00CC3AC1">
      <w:pPr>
        <w:pStyle w:val="1a"/>
        <w:numPr>
          <w:ilvl w:val="0"/>
          <w:numId w:val="80"/>
        </w:numPr>
        <w:tabs>
          <w:tab w:val="left" w:pos="1276"/>
        </w:tabs>
        <w:spacing w:before="120"/>
        <w:ind w:left="0" w:firstLine="709"/>
        <w:jc w:val="both"/>
        <w:outlineLvl w:val="1"/>
        <w:rPr>
          <w:sz w:val="24"/>
          <w:szCs w:val="24"/>
          <w:u w:val="single"/>
        </w:rPr>
      </w:pPr>
      <w:bookmarkStart w:id="194" w:name="_Toc157094593"/>
      <w:r w:rsidRPr="003C3600">
        <w:rPr>
          <w:sz w:val="24"/>
          <w:szCs w:val="24"/>
          <w:u w:val="single"/>
        </w:rPr>
        <w:t>Основания для списания ценных бумаг с активных счетов:</w:t>
      </w:r>
      <w:bookmarkEnd w:id="194"/>
    </w:p>
    <w:p w14:paraId="469890FA" w14:textId="63F1F85C" w:rsidR="00913783" w:rsidRPr="003C3600" w:rsidRDefault="00913783" w:rsidP="008617C4">
      <w:pPr>
        <w:pStyle w:val="1a"/>
        <w:tabs>
          <w:tab w:val="left" w:pos="1134"/>
        </w:tabs>
        <w:jc w:val="both"/>
        <w:rPr>
          <w:sz w:val="24"/>
          <w:szCs w:val="24"/>
        </w:rPr>
      </w:pPr>
      <w:r w:rsidRPr="003C3600">
        <w:rPr>
          <w:sz w:val="24"/>
          <w:szCs w:val="24"/>
        </w:rPr>
        <w:t xml:space="preserve">Основанием для списания ценных бумаг со счета ценных бумаг депонентов является принятие Депозитарием документа, подтверждающего списание ценных бумаг со </w:t>
      </w:r>
      <w:r w:rsidR="00842539">
        <w:rPr>
          <w:sz w:val="24"/>
          <w:szCs w:val="24"/>
        </w:rPr>
        <w:t>с</w:t>
      </w:r>
      <w:r w:rsidRPr="003C3600">
        <w:rPr>
          <w:sz w:val="24"/>
          <w:szCs w:val="24"/>
        </w:rPr>
        <w:t>чета депозитария, в отношении которого открыт указанный счет ценных бумаг депонентов.</w:t>
      </w:r>
    </w:p>
    <w:p w14:paraId="65FEA2C1" w14:textId="634B6AE3" w:rsidR="00913783" w:rsidRPr="003C3600" w:rsidRDefault="00913783" w:rsidP="008617C4">
      <w:pPr>
        <w:pStyle w:val="1a"/>
        <w:tabs>
          <w:tab w:val="left" w:pos="1134"/>
        </w:tabs>
        <w:jc w:val="both"/>
        <w:rPr>
          <w:sz w:val="24"/>
          <w:szCs w:val="24"/>
        </w:rPr>
      </w:pPr>
      <w:r w:rsidRPr="003C3600">
        <w:rPr>
          <w:sz w:val="24"/>
          <w:szCs w:val="24"/>
        </w:rPr>
        <w:t>Основанием для списания ценных бумаг с обеспечительного счета ценных бумаг депонентов является принятие Депозитарием документа, подтверждающего списание ценных бумаг с торгового счета депо номинального держателя или субсчета депо номинального держателя, в отношении которого открыт указанный обеспечительный счет ценных бумаг депонентов.</w:t>
      </w:r>
    </w:p>
    <w:p w14:paraId="22280B82" w14:textId="23B0C64C" w:rsidR="00913783" w:rsidRPr="003C3600" w:rsidRDefault="00913783" w:rsidP="008617C4">
      <w:pPr>
        <w:pStyle w:val="1a"/>
        <w:tabs>
          <w:tab w:val="left" w:pos="1134"/>
        </w:tabs>
        <w:jc w:val="both"/>
        <w:rPr>
          <w:sz w:val="24"/>
          <w:szCs w:val="24"/>
        </w:rPr>
      </w:pPr>
      <w:r w:rsidRPr="003C3600">
        <w:rPr>
          <w:sz w:val="24"/>
          <w:szCs w:val="24"/>
        </w:rPr>
        <w:t>Исходящие документы по операции списания ценных бумаг со счета депо:</w:t>
      </w:r>
    </w:p>
    <w:p w14:paraId="754E2CA6" w14:textId="014FDDBC" w:rsidR="00913783" w:rsidRPr="003C3600" w:rsidRDefault="00913783" w:rsidP="00842539">
      <w:pPr>
        <w:pStyle w:val="810"/>
        <w:numPr>
          <w:ilvl w:val="0"/>
          <w:numId w:val="52"/>
        </w:numPr>
        <w:shd w:val="clear" w:color="auto" w:fill="auto"/>
        <w:tabs>
          <w:tab w:val="clear" w:pos="1287"/>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отчет о</w:t>
      </w:r>
      <w:r w:rsidR="00DA57FB">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ВЫПИСКА_N__________по" w:history="1">
        <w:r w:rsidR="00842539" w:rsidRPr="00F55DD5">
          <w:rPr>
            <w:rStyle w:val="afb"/>
            <w:rFonts w:ascii="Times New Roman" w:hAnsi="Times New Roman" w:cs="Times New Roman"/>
          </w:rPr>
          <w:t>Приложение № 1.2</w:t>
        </w:r>
      </w:hyperlink>
      <w:r w:rsidR="00DA57FB">
        <w:rPr>
          <w:rStyle w:val="afb"/>
          <w:rFonts w:ascii="Times New Roman" w:hAnsi="Times New Roman" w:cs="Times New Roman"/>
        </w:rPr>
        <w:t>0</w:t>
      </w:r>
      <w:r w:rsidR="00842539">
        <w:rPr>
          <w:rFonts w:ascii="Times New Roman" w:hAnsi="Times New Roman" w:cs="Times New Roman"/>
        </w:rPr>
        <w:t xml:space="preserve"> </w:t>
      </w:r>
      <w:r w:rsidRPr="003C3600">
        <w:rPr>
          <w:rFonts w:ascii="Times New Roman" w:hAnsi="Times New Roman" w:cs="Times New Roman"/>
        </w:rPr>
        <w:t>к Условиям);</w:t>
      </w:r>
    </w:p>
    <w:p w14:paraId="5313E5DF" w14:textId="12EF7DD2" w:rsidR="00913783" w:rsidRPr="003C3600" w:rsidRDefault="00913783" w:rsidP="00842539">
      <w:pPr>
        <w:pStyle w:val="810"/>
        <w:numPr>
          <w:ilvl w:val="0"/>
          <w:numId w:val="52"/>
        </w:numPr>
        <w:shd w:val="clear" w:color="auto" w:fill="auto"/>
        <w:tabs>
          <w:tab w:val="clear" w:pos="1287"/>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сертификаты ценных бумаг и акт приема-передачи ценных бумаг (для документарных ценных бумаг);</w:t>
      </w:r>
    </w:p>
    <w:p w14:paraId="3D6688BC" w14:textId="77777777" w:rsidR="00913783" w:rsidRPr="003C3600" w:rsidRDefault="00913783" w:rsidP="00842539">
      <w:pPr>
        <w:pStyle w:val="810"/>
        <w:numPr>
          <w:ilvl w:val="0"/>
          <w:numId w:val="52"/>
        </w:numPr>
        <w:shd w:val="clear" w:color="auto" w:fill="auto"/>
        <w:tabs>
          <w:tab w:val="clear" w:pos="1287"/>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уведомление держателя реестра о проведенной операции списания ценных бумаг с лицевого счета номинального держателя Депозитария, либо отчет о совершенной операции по счету депо номинального держателя Депозитария в другом депозитарии (при необходимости).</w:t>
      </w:r>
    </w:p>
    <w:p w14:paraId="21985D47" w14:textId="77777777" w:rsidR="00913783" w:rsidRPr="003C3600" w:rsidRDefault="00913783" w:rsidP="00842539">
      <w:pPr>
        <w:pStyle w:val="1a"/>
        <w:tabs>
          <w:tab w:val="left" w:pos="1134"/>
        </w:tabs>
        <w:jc w:val="both"/>
        <w:rPr>
          <w:sz w:val="24"/>
          <w:szCs w:val="24"/>
        </w:rPr>
      </w:pPr>
      <w:r w:rsidRPr="003C3600">
        <w:rPr>
          <w:sz w:val="24"/>
          <w:szCs w:val="24"/>
        </w:rPr>
        <w:t>В случае списания ценных бумаг Депонента на лицевой счет, открытый последнему в реестре владельцев ценных бумаг, или на счет клиентов номинального держателя, открытый депозитарием, осуществляющим обязательное централизованное хранение ценных бумаг (указанная операция может осуществляться Депозитарием при расторжении депозитарного договора и отсутствии указаний Депонента о реквизитах зачисления ценных бумаг), в отчете о выполнении депозитарной операции  должна быть отражена информация о  наименование регистратора (депозитария), открывшего лицевой счет (счет клиентов номинального держателя), на который были зачислены указанные ценные бумаги, и номер этого счета.</w:t>
      </w:r>
    </w:p>
    <w:p w14:paraId="6D3F437C" w14:textId="77777777" w:rsidR="00913783" w:rsidRPr="003C3600" w:rsidRDefault="00913783" w:rsidP="00842539">
      <w:pPr>
        <w:pStyle w:val="1a"/>
        <w:tabs>
          <w:tab w:val="left" w:pos="1134"/>
        </w:tabs>
        <w:jc w:val="both"/>
        <w:rPr>
          <w:sz w:val="24"/>
          <w:szCs w:val="24"/>
        </w:rPr>
      </w:pPr>
      <w:r w:rsidRPr="003C3600">
        <w:rPr>
          <w:sz w:val="24"/>
          <w:szCs w:val="24"/>
        </w:rPr>
        <w:t>Исходящие документы по операции списания ценных бумаг со счета неустановленных лиц: не формируются.</w:t>
      </w:r>
    </w:p>
    <w:p w14:paraId="2F0CCBF5" w14:textId="77777777" w:rsidR="00A7349E" w:rsidRPr="00842539" w:rsidRDefault="00A7349E" w:rsidP="00842539">
      <w:pPr>
        <w:pStyle w:val="1a"/>
        <w:numPr>
          <w:ilvl w:val="0"/>
          <w:numId w:val="80"/>
        </w:numPr>
        <w:tabs>
          <w:tab w:val="left" w:pos="1276"/>
        </w:tabs>
        <w:spacing w:before="120"/>
        <w:ind w:left="0" w:firstLine="709"/>
        <w:jc w:val="both"/>
        <w:outlineLvl w:val="1"/>
        <w:rPr>
          <w:sz w:val="24"/>
          <w:szCs w:val="24"/>
          <w:u w:val="single"/>
        </w:rPr>
      </w:pPr>
      <w:bookmarkStart w:id="195" w:name="_Toc157094594"/>
      <w:r w:rsidRPr="00842539">
        <w:rPr>
          <w:sz w:val="24"/>
          <w:szCs w:val="24"/>
          <w:u w:val="single"/>
        </w:rPr>
        <w:t>Особенности ведения т</w:t>
      </w:r>
      <w:r w:rsidR="00334DA0" w:rsidRPr="00842539">
        <w:rPr>
          <w:sz w:val="24"/>
          <w:szCs w:val="24"/>
          <w:u w:val="single"/>
        </w:rPr>
        <w:t>орговых счетов депо</w:t>
      </w:r>
      <w:bookmarkEnd w:id="195"/>
    </w:p>
    <w:p w14:paraId="18F93CAA" w14:textId="77777777" w:rsidR="00EE15AF" w:rsidRPr="003C3600" w:rsidRDefault="00A7349E" w:rsidP="00842539">
      <w:pPr>
        <w:autoSpaceDE/>
        <w:autoSpaceDN/>
        <w:ind w:firstLine="709"/>
        <w:jc w:val="both"/>
        <w:rPr>
          <w:sz w:val="24"/>
          <w:szCs w:val="24"/>
          <w:lang w:eastAsia="ru-RU"/>
        </w:rPr>
      </w:pPr>
      <w:r w:rsidRPr="003C3600">
        <w:rPr>
          <w:sz w:val="24"/>
          <w:szCs w:val="24"/>
          <w:lang w:eastAsia="ru-RU"/>
        </w:rPr>
        <w:t>При осуществлении операций по зачислению ценных бумаг на торговый счет депо номинального держателя, открытый Депозитарию, или на его субсчет депо номинального держателя либо списание ценных бумаг с указанных счетов соответствующие операции проводятся по торговым счетам депо, открытым в Депозитарии.</w:t>
      </w:r>
    </w:p>
    <w:p w14:paraId="2C990440" w14:textId="77777777" w:rsidR="00080835" w:rsidRPr="003C3600" w:rsidRDefault="00A7349E" w:rsidP="00842539">
      <w:pPr>
        <w:autoSpaceDE/>
        <w:autoSpaceDN/>
        <w:ind w:firstLine="709"/>
        <w:jc w:val="both"/>
      </w:pPr>
      <w:r w:rsidRPr="003C3600">
        <w:rPr>
          <w:sz w:val="24"/>
          <w:szCs w:val="24"/>
          <w:lang w:eastAsia="ru-RU"/>
        </w:rPr>
        <w:t>Основаниями для зачисления ценных бумаг на торговый счет депо, открытый в Депозитарии, или списания ценных бумаг с указанного счета являются:</w:t>
      </w:r>
    </w:p>
    <w:p w14:paraId="0544D176" w14:textId="77777777" w:rsidR="00EE15AF" w:rsidRPr="003C3600" w:rsidRDefault="00EE15AF" w:rsidP="00842539">
      <w:pPr>
        <w:pStyle w:val="810"/>
        <w:numPr>
          <w:ilvl w:val="0"/>
          <w:numId w:val="50"/>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распоряжение клиринговой организации в виде Поручения по субсчетам депо номинального держателя, на которых учитываются права на эти ценные бумаги, и (или) отчета клиринговой организации по итогам клиринга; либо</w:t>
      </w:r>
    </w:p>
    <w:p w14:paraId="3C2456E9" w14:textId="77777777" w:rsidR="00EE15AF" w:rsidRPr="003C3600" w:rsidRDefault="00EE15AF" w:rsidP="00842539">
      <w:pPr>
        <w:pStyle w:val="810"/>
        <w:numPr>
          <w:ilvl w:val="0"/>
          <w:numId w:val="50"/>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распоряжение клиринговой организации в виде Поручения по торговым счетам депо номинального держателя, на которых учитываются права на эти ценные бумаги, и (или) отчета клиринговой организации по итогам клиринга; либо</w:t>
      </w:r>
    </w:p>
    <w:p w14:paraId="59270794" w14:textId="24E9E7E0" w:rsidR="00EE15AF" w:rsidRPr="003C3600" w:rsidRDefault="00842539" w:rsidP="00842539">
      <w:pPr>
        <w:pStyle w:val="810"/>
        <w:numPr>
          <w:ilvl w:val="0"/>
          <w:numId w:val="50"/>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п</w:t>
      </w:r>
      <w:r w:rsidR="00EE15AF" w:rsidRPr="003C3600">
        <w:rPr>
          <w:rFonts w:ascii="Times New Roman" w:hAnsi="Times New Roman" w:cs="Times New Roman"/>
        </w:rPr>
        <w:t>оручение Депонента по торговому счету депо, открытому в Депозитарии, и согласие клиринговой организации на распоряжение по торговому счету депо номинального держателя, на котором учитываются права на эти ценные бумаги в депозитарии, указанном в пунктах 2.1 и 2.2 Приказа Федеральной службы по финансовым рынкам от 15.03.2012 № 12-12/пз-н «Об утверждении Положения об особенностях порядка открытия и закрытия торговых и клиринговых счетов депо, а также осуществления операций по указанным счетам»;</w:t>
      </w:r>
    </w:p>
    <w:p w14:paraId="495A97ED" w14:textId="5DE0C8E2" w:rsidR="00EE15AF" w:rsidRPr="003C3600" w:rsidRDefault="00842539" w:rsidP="00842539">
      <w:pPr>
        <w:pStyle w:val="810"/>
        <w:numPr>
          <w:ilvl w:val="0"/>
          <w:numId w:val="50"/>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п</w:t>
      </w:r>
      <w:r w:rsidR="00EE15AF" w:rsidRPr="003C3600">
        <w:rPr>
          <w:rFonts w:ascii="Times New Roman" w:hAnsi="Times New Roman" w:cs="Times New Roman"/>
        </w:rPr>
        <w:t xml:space="preserve">оручение одного Депонента о списании этих ценных бумаг с торгового счета депо, открытого в Депозитарии, и поручение другого Депонента об их зачислении на другой торговый счет депо, открытый в Депозитарии при условии, что Организация является участником клиринга, осуществляемого клиринговой организацией, которая указана при открытии этих торговых счетов депо. При этом получение отдельного согласия на совершение таких операций не требуется, если правилами клиринга предусмотрено, что клиринговая организация согласна на совершение таких операций без обращения за получением такого согласия. </w:t>
      </w:r>
    </w:p>
    <w:p w14:paraId="33832CCD" w14:textId="77777777" w:rsidR="00CD5AA7" w:rsidRPr="003C3600" w:rsidRDefault="00B52529" w:rsidP="00842539">
      <w:pPr>
        <w:autoSpaceDE/>
        <w:autoSpaceDN/>
        <w:ind w:firstLine="709"/>
        <w:jc w:val="both"/>
        <w:rPr>
          <w:sz w:val="24"/>
          <w:szCs w:val="24"/>
        </w:rPr>
      </w:pPr>
      <w:r w:rsidRPr="003C3600">
        <w:rPr>
          <w:sz w:val="24"/>
          <w:szCs w:val="24"/>
          <w:lang w:eastAsia="ru-RU"/>
        </w:rPr>
        <w:t xml:space="preserve">Операции, указанные в настоящем пункте, </w:t>
      </w:r>
      <w:r w:rsidR="00CD5AA7" w:rsidRPr="003C3600">
        <w:rPr>
          <w:sz w:val="24"/>
          <w:szCs w:val="24"/>
          <w:lang w:eastAsia="ru-RU"/>
        </w:rPr>
        <w:t xml:space="preserve">могут проводиться Депозитарием одним из указанных ниже способов: </w:t>
      </w:r>
    </w:p>
    <w:p w14:paraId="4A5A75CF" w14:textId="77777777" w:rsidR="00CD5AA7" w:rsidRPr="003C3600" w:rsidRDefault="00CD5AA7" w:rsidP="00842539">
      <w:pPr>
        <w:pStyle w:val="810"/>
        <w:numPr>
          <w:ilvl w:val="0"/>
          <w:numId w:val="50"/>
        </w:numPr>
        <w:shd w:val="clear" w:color="auto" w:fill="auto"/>
        <w:spacing w:before="0" w:line="240" w:lineRule="auto"/>
        <w:ind w:left="0" w:firstLine="709"/>
        <w:jc w:val="both"/>
        <w:rPr>
          <w:rFonts w:ascii="Times New Roman" w:hAnsi="Times New Roman" w:cs="Times New Roman"/>
        </w:rPr>
      </w:pPr>
      <w:r w:rsidRPr="003C3600">
        <w:rPr>
          <w:rFonts w:ascii="Times New Roman" w:hAnsi="Times New Roman" w:cs="Times New Roman"/>
        </w:rPr>
        <w:t>путем отражения каждой операции списания и зачисления ценных бумаг в соответствии с отчетом клиринговой организации;</w:t>
      </w:r>
    </w:p>
    <w:p w14:paraId="0B666F07" w14:textId="77777777" w:rsidR="00CD5AA7" w:rsidRPr="003C3600" w:rsidRDefault="00CD5AA7" w:rsidP="00842539">
      <w:pPr>
        <w:pStyle w:val="810"/>
        <w:numPr>
          <w:ilvl w:val="0"/>
          <w:numId w:val="50"/>
        </w:numPr>
        <w:shd w:val="clear" w:color="auto" w:fill="auto"/>
        <w:spacing w:before="0" w:line="240" w:lineRule="auto"/>
        <w:ind w:left="0" w:firstLine="709"/>
        <w:jc w:val="both"/>
        <w:rPr>
          <w:rFonts w:ascii="Times New Roman" w:hAnsi="Times New Roman" w:cs="Times New Roman"/>
        </w:rPr>
      </w:pPr>
      <w:r w:rsidRPr="003C3600">
        <w:rPr>
          <w:rFonts w:ascii="Times New Roman" w:hAnsi="Times New Roman" w:cs="Times New Roman"/>
        </w:rPr>
        <w:t>путем сальдирования операций Депонентов в разрезе направления движения ценных бумаг одного выпуска ценных бумаг (отдельно списание, отдельно зачисление);</w:t>
      </w:r>
    </w:p>
    <w:p w14:paraId="73BE1770" w14:textId="77777777" w:rsidR="00CD5AA7" w:rsidRPr="003C3600" w:rsidRDefault="00CD5AA7" w:rsidP="00842539">
      <w:pPr>
        <w:pStyle w:val="810"/>
        <w:numPr>
          <w:ilvl w:val="0"/>
          <w:numId w:val="50"/>
        </w:numPr>
        <w:shd w:val="clear" w:color="auto" w:fill="auto"/>
        <w:spacing w:before="0" w:line="240" w:lineRule="auto"/>
        <w:ind w:left="0" w:firstLine="709"/>
        <w:jc w:val="both"/>
        <w:rPr>
          <w:rFonts w:ascii="Times New Roman" w:hAnsi="Times New Roman" w:cs="Times New Roman"/>
          <w:lang w:eastAsia="ru-RU"/>
        </w:rPr>
      </w:pPr>
      <w:r w:rsidRPr="003C3600">
        <w:rPr>
          <w:rFonts w:ascii="Times New Roman" w:hAnsi="Times New Roman" w:cs="Times New Roman"/>
        </w:rPr>
        <w:t>путем определения общей нетто-позиции по операциям Депонентов за один день в разрезе одного</w:t>
      </w:r>
      <w:r w:rsidRPr="003C3600">
        <w:rPr>
          <w:rFonts w:ascii="Times New Roman" w:hAnsi="Times New Roman" w:cs="Times New Roman"/>
          <w:lang w:eastAsia="ru-RU"/>
        </w:rPr>
        <w:t xml:space="preserve"> выпуска ценных бумаг (либо списание, либо зачисление, либо отсутствие движения ценных бумаг).</w:t>
      </w:r>
    </w:p>
    <w:p w14:paraId="5E9610DB" w14:textId="77777777" w:rsidR="004C7EF0" w:rsidRPr="003C3600" w:rsidRDefault="004C7EF0" w:rsidP="00842539">
      <w:pPr>
        <w:autoSpaceDE/>
        <w:autoSpaceDN/>
        <w:ind w:firstLine="709"/>
        <w:jc w:val="both"/>
        <w:rPr>
          <w:sz w:val="24"/>
          <w:szCs w:val="24"/>
          <w:lang w:eastAsia="ru-RU"/>
        </w:rPr>
      </w:pPr>
      <w:r w:rsidRPr="003C3600">
        <w:rPr>
          <w:sz w:val="24"/>
          <w:szCs w:val="24"/>
          <w:lang w:eastAsia="ru-RU"/>
        </w:rPr>
        <w:t>В части, неурегулированной настоящими Условиями, особенности порядка и условий открытия, закрытия, осуществления операций по торговому счету депо определяются действующим законодательством РФ.</w:t>
      </w:r>
    </w:p>
    <w:p w14:paraId="3E11946D" w14:textId="32DD0C12" w:rsidR="00913783" w:rsidRPr="00842539" w:rsidRDefault="00913783" w:rsidP="00842539">
      <w:pPr>
        <w:pStyle w:val="1a"/>
        <w:numPr>
          <w:ilvl w:val="2"/>
          <w:numId w:val="90"/>
        </w:numPr>
        <w:tabs>
          <w:tab w:val="left" w:pos="1276"/>
        </w:tabs>
        <w:spacing w:before="120"/>
        <w:jc w:val="both"/>
        <w:outlineLvl w:val="1"/>
        <w:rPr>
          <w:sz w:val="24"/>
          <w:szCs w:val="24"/>
          <w:u w:val="single"/>
        </w:rPr>
      </w:pPr>
      <w:bookmarkStart w:id="196" w:name="_Toc157094595"/>
      <w:r w:rsidRPr="00842539">
        <w:rPr>
          <w:sz w:val="24"/>
          <w:szCs w:val="24"/>
          <w:u w:val="single"/>
        </w:rPr>
        <w:t>Перевод ценных бумаг</w:t>
      </w:r>
      <w:bookmarkEnd w:id="196"/>
    </w:p>
    <w:p w14:paraId="4377DE88" w14:textId="77777777" w:rsidR="009906EA" w:rsidRPr="003C3600" w:rsidRDefault="00913783" w:rsidP="00842539">
      <w:pPr>
        <w:pStyle w:val="1a"/>
        <w:tabs>
          <w:tab w:val="left" w:pos="1134"/>
        </w:tabs>
        <w:jc w:val="both"/>
        <w:rPr>
          <w:sz w:val="24"/>
          <w:szCs w:val="24"/>
        </w:rPr>
      </w:pPr>
      <w:r w:rsidRPr="003C3600">
        <w:rPr>
          <w:sz w:val="24"/>
          <w:szCs w:val="24"/>
        </w:rPr>
        <w:t xml:space="preserve">Содержание операции: </w:t>
      </w:r>
      <w:r w:rsidR="009906EA" w:rsidRPr="003C3600">
        <w:rPr>
          <w:sz w:val="24"/>
          <w:szCs w:val="24"/>
        </w:rPr>
        <w:t xml:space="preserve">списание ценных бумаг со счета депо (иного </w:t>
      </w:r>
      <w:r w:rsidR="009E5C80" w:rsidRPr="003C3600">
        <w:rPr>
          <w:sz w:val="24"/>
          <w:szCs w:val="24"/>
        </w:rPr>
        <w:t>п</w:t>
      </w:r>
      <w:r w:rsidR="009906EA" w:rsidRPr="003C3600">
        <w:rPr>
          <w:sz w:val="24"/>
          <w:szCs w:val="24"/>
        </w:rPr>
        <w:t>асси</w:t>
      </w:r>
      <w:r w:rsidR="009E5C80" w:rsidRPr="003C3600">
        <w:rPr>
          <w:sz w:val="24"/>
          <w:szCs w:val="24"/>
        </w:rPr>
        <w:t>вного счета, субсчета, раздела п</w:t>
      </w:r>
      <w:r w:rsidR="009906EA" w:rsidRPr="003C3600">
        <w:rPr>
          <w:sz w:val="24"/>
          <w:szCs w:val="24"/>
        </w:rPr>
        <w:t xml:space="preserve">ассивного </w:t>
      </w:r>
      <w:r w:rsidR="009E5C80" w:rsidRPr="003C3600">
        <w:rPr>
          <w:sz w:val="24"/>
          <w:szCs w:val="24"/>
        </w:rPr>
        <w:t>счета депо</w:t>
      </w:r>
      <w:r w:rsidR="009906EA" w:rsidRPr="003C3600">
        <w:rPr>
          <w:sz w:val="24"/>
          <w:szCs w:val="24"/>
        </w:rPr>
        <w:t>) с одновременным их зачисле</w:t>
      </w:r>
      <w:r w:rsidR="009E5C80" w:rsidRPr="003C3600">
        <w:rPr>
          <w:sz w:val="24"/>
          <w:szCs w:val="24"/>
        </w:rPr>
        <w:t>нием на другой счет депо (иной пассивный счет, субсчет, раздел пассивного счета депо</w:t>
      </w:r>
      <w:r w:rsidR="009906EA" w:rsidRPr="003C3600">
        <w:rPr>
          <w:sz w:val="24"/>
          <w:szCs w:val="24"/>
        </w:rPr>
        <w:t>) при условии, что количеств</w:t>
      </w:r>
      <w:r w:rsidR="009E5C80" w:rsidRPr="003C3600">
        <w:rPr>
          <w:sz w:val="24"/>
          <w:szCs w:val="24"/>
        </w:rPr>
        <w:t>о ценных бумаг, учитываемых на а</w:t>
      </w:r>
      <w:r w:rsidR="009906EA" w:rsidRPr="003C3600">
        <w:rPr>
          <w:sz w:val="24"/>
          <w:szCs w:val="24"/>
        </w:rPr>
        <w:t>ктивных счетах, не изменяется</w:t>
      </w:r>
    </w:p>
    <w:p w14:paraId="68A0E570" w14:textId="77777777" w:rsidR="00913783" w:rsidRPr="003C3600" w:rsidRDefault="00913783" w:rsidP="00842539">
      <w:pPr>
        <w:pStyle w:val="1a"/>
        <w:tabs>
          <w:tab w:val="left" w:pos="1134"/>
        </w:tabs>
        <w:jc w:val="both"/>
        <w:rPr>
          <w:sz w:val="24"/>
          <w:szCs w:val="24"/>
        </w:rPr>
      </w:pPr>
      <w:r w:rsidRPr="003C3600">
        <w:rPr>
          <w:sz w:val="24"/>
          <w:szCs w:val="24"/>
        </w:rPr>
        <w:t>Основание для операции переводы между счетами депо:</w:t>
      </w:r>
    </w:p>
    <w:p w14:paraId="7F8EF850" w14:textId="3F45E627" w:rsidR="00913783" w:rsidRPr="003C3600" w:rsidRDefault="00913783" w:rsidP="00842539">
      <w:pPr>
        <w:pStyle w:val="810"/>
        <w:numPr>
          <w:ilvl w:val="0"/>
          <w:numId w:val="6"/>
        </w:numPr>
        <w:shd w:val="clear" w:color="auto" w:fill="auto"/>
        <w:spacing w:before="0" w:line="240" w:lineRule="auto"/>
        <w:ind w:left="0" w:firstLine="709"/>
        <w:jc w:val="both"/>
        <w:rPr>
          <w:rFonts w:ascii="Times New Roman" w:hAnsi="Times New Roman" w:cs="Times New Roman"/>
        </w:rPr>
      </w:pPr>
      <w:r w:rsidRPr="003C3600">
        <w:rPr>
          <w:rFonts w:ascii="Times New Roman" w:hAnsi="Times New Roman" w:cs="Times New Roman"/>
        </w:rPr>
        <w:t>поручение на операции с ценными бумагами (</w:t>
      </w:r>
      <w:hyperlink w:anchor="_Приложение_1.13._ПОРУЧЕНИЕ" w:history="1">
        <w:r w:rsidR="00842539" w:rsidRPr="00842539">
          <w:rPr>
            <w:rStyle w:val="afb"/>
            <w:rFonts w:ascii="Times New Roman" w:hAnsi="Times New Roman" w:cs="Times New Roman"/>
          </w:rPr>
          <w:t>П</w:t>
        </w:r>
        <w:r w:rsidRPr="00842539">
          <w:rPr>
            <w:rStyle w:val="afb"/>
            <w:rFonts w:ascii="Times New Roman" w:hAnsi="Times New Roman" w:cs="Times New Roman"/>
          </w:rPr>
          <w:t xml:space="preserve">риложение </w:t>
        </w:r>
        <w:r w:rsidR="00842539" w:rsidRPr="00842539">
          <w:rPr>
            <w:rStyle w:val="afb"/>
            <w:rFonts w:ascii="Times New Roman" w:hAnsi="Times New Roman" w:cs="Times New Roman"/>
          </w:rPr>
          <w:t>№ 1.1</w:t>
        </w:r>
      </w:hyperlink>
      <w:r w:rsidR="00B8116D">
        <w:rPr>
          <w:rStyle w:val="afb"/>
          <w:rFonts w:ascii="Times New Roman" w:hAnsi="Times New Roman" w:cs="Times New Roman"/>
        </w:rPr>
        <w:t>0</w:t>
      </w:r>
      <w:r w:rsidRPr="003C3600">
        <w:rPr>
          <w:rFonts w:ascii="Times New Roman" w:hAnsi="Times New Roman" w:cs="Times New Roman"/>
        </w:rPr>
        <w:t xml:space="preserve"> к Условиям).</w:t>
      </w:r>
    </w:p>
    <w:p w14:paraId="2AD91438" w14:textId="77777777" w:rsidR="00913783" w:rsidRPr="003C3600" w:rsidRDefault="00913783" w:rsidP="00842539">
      <w:pPr>
        <w:pStyle w:val="1a"/>
        <w:tabs>
          <w:tab w:val="left" w:pos="1134"/>
        </w:tabs>
        <w:jc w:val="both"/>
        <w:rPr>
          <w:sz w:val="24"/>
          <w:szCs w:val="24"/>
        </w:rPr>
      </w:pPr>
      <w:r w:rsidRPr="003C3600">
        <w:rPr>
          <w:sz w:val="24"/>
          <w:szCs w:val="24"/>
        </w:rPr>
        <w:t>При совершении операции перевода со счета депо одного Депонента на счет депо другого Депонента, может быть подано одно поручение, в таком случае оно должно быть подписано обоими Депонентами, в противном случае подается отдельное поручение от каждого Депонента. В случае подачи поручений каждой из сторон операции, срок исполнения поручения начинает исчисляться с момента получения встречного поручения.</w:t>
      </w:r>
    </w:p>
    <w:p w14:paraId="64E96542" w14:textId="77777777" w:rsidR="00913783" w:rsidRPr="003C3600" w:rsidRDefault="00913783" w:rsidP="00842539">
      <w:pPr>
        <w:pStyle w:val="1a"/>
        <w:tabs>
          <w:tab w:val="left" w:pos="1134"/>
        </w:tabs>
        <w:jc w:val="both"/>
        <w:rPr>
          <w:sz w:val="24"/>
          <w:szCs w:val="24"/>
        </w:rPr>
      </w:pPr>
      <w:r w:rsidRPr="003C3600">
        <w:rPr>
          <w:sz w:val="24"/>
          <w:szCs w:val="24"/>
        </w:rPr>
        <w:t>Основание для операции перевода между торговыми счетами депо:</w:t>
      </w:r>
    </w:p>
    <w:p w14:paraId="68DE88AA" w14:textId="42B18A92" w:rsidR="00913783" w:rsidRPr="003C3600" w:rsidRDefault="00913783" w:rsidP="00842539">
      <w:pPr>
        <w:pStyle w:val="810"/>
        <w:numPr>
          <w:ilvl w:val="0"/>
          <w:numId w:val="53"/>
        </w:numPr>
        <w:shd w:val="clear" w:color="auto" w:fill="auto"/>
        <w:tabs>
          <w:tab w:val="clear" w:pos="1287"/>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поручение на операции с ценными бумагами (</w:t>
      </w:r>
      <w:hyperlink w:anchor="_Приложение_1.13._ПОРУЧЕНИЕ" w:history="1">
        <w:r w:rsidR="00842539" w:rsidRPr="00842539">
          <w:rPr>
            <w:rStyle w:val="afb"/>
            <w:rFonts w:ascii="Times New Roman" w:hAnsi="Times New Roman" w:cs="Times New Roman"/>
          </w:rPr>
          <w:t>Приложение № 1.1</w:t>
        </w:r>
      </w:hyperlink>
      <w:r w:rsidR="003E2C6B">
        <w:rPr>
          <w:rStyle w:val="afb"/>
          <w:rFonts w:ascii="Times New Roman" w:hAnsi="Times New Roman" w:cs="Times New Roman"/>
        </w:rPr>
        <w:t xml:space="preserve">0 </w:t>
      </w:r>
      <w:r w:rsidRPr="003C3600">
        <w:rPr>
          <w:rFonts w:ascii="Times New Roman" w:hAnsi="Times New Roman" w:cs="Times New Roman"/>
        </w:rPr>
        <w:t>к Условиям) о списании (переводе) этих ценных бумаг с торгового счета депо Депонента, передающего ценных бумаги;</w:t>
      </w:r>
    </w:p>
    <w:p w14:paraId="3C2DCCFB" w14:textId="301DD4CA" w:rsidR="00913783" w:rsidRPr="003C3600" w:rsidRDefault="00913783" w:rsidP="00842539">
      <w:pPr>
        <w:pStyle w:val="810"/>
        <w:numPr>
          <w:ilvl w:val="0"/>
          <w:numId w:val="53"/>
        </w:numPr>
        <w:shd w:val="clear" w:color="auto" w:fill="auto"/>
        <w:tabs>
          <w:tab w:val="clear" w:pos="1287"/>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поручение на операции с ценными бумагами (</w:t>
      </w:r>
      <w:hyperlink w:anchor="_Приложение_1.13._ПОРУЧЕНИЕ" w:history="1">
        <w:r w:rsidR="00842539" w:rsidRPr="00842539">
          <w:rPr>
            <w:rStyle w:val="afb"/>
            <w:rFonts w:ascii="Times New Roman" w:hAnsi="Times New Roman" w:cs="Times New Roman"/>
          </w:rPr>
          <w:t>Приложение № 1.1</w:t>
        </w:r>
      </w:hyperlink>
      <w:r w:rsidR="00407654">
        <w:rPr>
          <w:rStyle w:val="afb"/>
          <w:rFonts w:ascii="Times New Roman" w:hAnsi="Times New Roman" w:cs="Times New Roman"/>
        </w:rPr>
        <w:t>0</w:t>
      </w:r>
      <w:r w:rsidR="00842539">
        <w:rPr>
          <w:rFonts w:ascii="Times New Roman" w:hAnsi="Times New Roman" w:cs="Times New Roman"/>
        </w:rPr>
        <w:t xml:space="preserve"> </w:t>
      </w:r>
      <w:r w:rsidRPr="003C3600">
        <w:rPr>
          <w:rFonts w:ascii="Times New Roman" w:hAnsi="Times New Roman" w:cs="Times New Roman"/>
        </w:rPr>
        <w:t>к Условиям) о зачислении (переводе) на торговый счет депо Депонента</w:t>
      </w:r>
      <w:r w:rsidR="00842539">
        <w:rPr>
          <w:rFonts w:ascii="Times New Roman" w:hAnsi="Times New Roman" w:cs="Times New Roman"/>
        </w:rPr>
        <w:t>,</w:t>
      </w:r>
      <w:r w:rsidRPr="003C3600">
        <w:rPr>
          <w:rFonts w:ascii="Times New Roman" w:hAnsi="Times New Roman" w:cs="Times New Roman"/>
        </w:rPr>
        <w:t xml:space="preserve"> принимающего ценные бумаги;</w:t>
      </w:r>
    </w:p>
    <w:p w14:paraId="441D9040" w14:textId="77777777" w:rsidR="00913783" w:rsidRPr="003C3600" w:rsidRDefault="00913783" w:rsidP="00842539">
      <w:pPr>
        <w:pStyle w:val="810"/>
        <w:numPr>
          <w:ilvl w:val="0"/>
          <w:numId w:val="53"/>
        </w:numPr>
        <w:shd w:val="clear" w:color="auto" w:fill="auto"/>
        <w:tabs>
          <w:tab w:val="clear" w:pos="1287"/>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согласие клиринговой организации, которая указана при открытии торгового счета депо, на распоряжение по открытому Депозитарию торговому счету депо номинального держателя, на котором учитываются права на ценные бумаги, в случаях, предусмотренных действующим законодательством.</w:t>
      </w:r>
    </w:p>
    <w:p w14:paraId="3D33C3A3" w14:textId="77777777" w:rsidR="00913783" w:rsidRPr="003C3600" w:rsidRDefault="00913783" w:rsidP="00842539">
      <w:pPr>
        <w:pStyle w:val="1a"/>
        <w:tabs>
          <w:tab w:val="left" w:pos="1134"/>
        </w:tabs>
        <w:jc w:val="both"/>
        <w:rPr>
          <w:sz w:val="24"/>
          <w:szCs w:val="24"/>
        </w:rPr>
      </w:pPr>
      <w:r w:rsidRPr="003C3600">
        <w:rPr>
          <w:sz w:val="24"/>
          <w:szCs w:val="24"/>
        </w:rPr>
        <w:t>Перевод ценных бумаг между торговыми счетами депо Депонентов допускается в случае отсутствия операций по зачислению либо списанию ценных бумаг на открытый Депозитарию торговый счет (субсчет) депо номинального держателя при условии, что Организация является участником клиринга, осуществляемого клиринговой организацией, которая указана при открытии этих торговых счетов депо. При этом получение отдельного согласия на совершение таких операций не требуется, если правилами клиринга предусмотрено, что клиринговая организация согласна на совершение таких операций без обращения за получением такого согласия.</w:t>
      </w:r>
    </w:p>
    <w:p w14:paraId="05E51CA2" w14:textId="77777777" w:rsidR="00913783" w:rsidRPr="003C3600" w:rsidRDefault="00913783" w:rsidP="00842539">
      <w:pPr>
        <w:pStyle w:val="1a"/>
        <w:tabs>
          <w:tab w:val="left" w:pos="1134"/>
        </w:tabs>
        <w:jc w:val="both"/>
        <w:rPr>
          <w:sz w:val="24"/>
          <w:szCs w:val="24"/>
        </w:rPr>
      </w:pPr>
      <w:r w:rsidRPr="003C3600">
        <w:rPr>
          <w:sz w:val="24"/>
          <w:szCs w:val="24"/>
        </w:rPr>
        <w:t>Исходящие документы:</w:t>
      </w:r>
    </w:p>
    <w:p w14:paraId="41883337" w14:textId="338EADEA" w:rsidR="00913783" w:rsidRPr="003C3600" w:rsidRDefault="00913783" w:rsidP="00842539">
      <w:pPr>
        <w:pStyle w:val="810"/>
        <w:numPr>
          <w:ilvl w:val="0"/>
          <w:numId w:val="6"/>
        </w:numPr>
        <w:shd w:val="clear" w:color="auto" w:fill="auto"/>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отчет </w:t>
      </w:r>
      <w:r w:rsidR="00407654" w:rsidRPr="003C3600">
        <w:rPr>
          <w:rFonts w:ascii="Times New Roman" w:hAnsi="Times New Roman" w:cs="Times New Roman"/>
        </w:rPr>
        <w:t>о</w:t>
      </w:r>
      <w:r w:rsidR="00407654">
        <w:rPr>
          <w:rFonts w:ascii="Times New Roman" w:hAnsi="Times New Roman" w:cs="Times New Roman"/>
        </w:rPr>
        <w:t xml:space="preserve">б операциях по счету депо на дату </w:t>
      </w:r>
      <w:r w:rsidR="00407654" w:rsidRPr="003C3600">
        <w:rPr>
          <w:rFonts w:ascii="Times New Roman" w:hAnsi="Times New Roman" w:cs="Times New Roman"/>
        </w:rPr>
        <w:t>(</w:t>
      </w:r>
      <w:hyperlink w:anchor="_ВЫПИСКА_N__________по" w:history="1">
        <w:r w:rsidR="00407654" w:rsidRPr="00F55DD5">
          <w:rPr>
            <w:rStyle w:val="afb"/>
            <w:rFonts w:ascii="Times New Roman" w:hAnsi="Times New Roman" w:cs="Times New Roman"/>
          </w:rPr>
          <w:t>Приложение № 1.2</w:t>
        </w:r>
      </w:hyperlink>
      <w:r w:rsidR="00407654">
        <w:rPr>
          <w:rStyle w:val="afb"/>
          <w:rFonts w:ascii="Times New Roman" w:hAnsi="Times New Roman" w:cs="Times New Roman"/>
        </w:rPr>
        <w:t>0</w:t>
      </w:r>
      <w:r w:rsidR="00407654">
        <w:rPr>
          <w:rFonts w:ascii="Times New Roman" w:hAnsi="Times New Roman" w:cs="Times New Roman"/>
        </w:rPr>
        <w:t xml:space="preserve"> </w:t>
      </w:r>
      <w:r w:rsidRPr="003C3600">
        <w:rPr>
          <w:rFonts w:ascii="Times New Roman" w:hAnsi="Times New Roman" w:cs="Times New Roman"/>
        </w:rPr>
        <w:t>к Условиям).</w:t>
      </w:r>
    </w:p>
    <w:p w14:paraId="21219FF2" w14:textId="77777777" w:rsidR="00913783" w:rsidRPr="003C3600" w:rsidRDefault="00913783" w:rsidP="00842539">
      <w:pPr>
        <w:pStyle w:val="1a"/>
        <w:tabs>
          <w:tab w:val="left" w:pos="1134"/>
        </w:tabs>
        <w:jc w:val="both"/>
        <w:rPr>
          <w:sz w:val="24"/>
          <w:szCs w:val="24"/>
        </w:rPr>
      </w:pPr>
      <w:r w:rsidRPr="003C3600">
        <w:rPr>
          <w:sz w:val="24"/>
          <w:szCs w:val="24"/>
        </w:rPr>
        <w:t>При совершении операции перевода со счета депо одного Депонента на счет депо другого Депонента отчет о выполнении депозитарной операции, предоставляется обеим сторонам операции.</w:t>
      </w:r>
    </w:p>
    <w:p w14:paraId="2201CE06" w14:textId="77777777" w:rsidR="00913783" w:rsidRPr="00842539" w:rsidRDefault="00913783" w:rsidP="00842539">
      <w:pPr>
        <w:pStyle w:val="1a"/>
        <w:numPr>
          <w:ilvl w:val="2"/>
          <w:numId w:val="90"/>
        </w:numPr>
        <w:tabs>
          <w:tab w:val="left" w:pos="1276"/>
        </w:tabs>
        <w:spacing w:before="120"/>
        <w:jc w:val="both"/>
        <w:outlineLvl w:val="1"/>
        <w:rPr>
          <w:sz w:val="24"/>
          <w:szCs w:val="24"/>
          <w:u w:val="single"/>
        </w:rPr>
      </w:pPr>
      <w:bookmarkStart w:id="197" w:name="_Toc157094596"/>
      <w:r w:rsidRPr="00842539">
        <w:rPr>
          <w:sz w:val="24"/>
          <w:szCs w:val="24"/>
          <w:u w:val="single"/>
        </w:rPr>
        <w:t>Перемещение ценных бумаг.</w:t>
      </w:r>
      <w:bookmarkEnd w:id="197"/>
    </w:p>
    <w:p w14:paraId="3A497E1E" w14:textId="7A07905D" w:rsidR="00913783" w:rsidRPr="003C3600" w:rsidRDefault="00913783" w:rsidP="00842539">
      <w:pPr>
        <w:pStyle w:val="1a"/>
        <w:tabs>
          <w:tab w:val="left" w:pos="1134"/>
        </w:tabs>
        <w:jc w:val="both"/>
        <w:rPr>
          <w:sz w:val="24"/>
          <w:szCs w:val="24"/>
        </w:rPr>
      </w:pPr>
      <w:r w:rsidRPr="003C3600">
        <w:rPr>
          <w:sz w:val="24"/>
          <w:szCs w:val="24"/>
        </w:rPr>
        <w:t>Содержание операции:</w:t>
      </w:r>
      <w:r w:rsidR="009E5C80" w:rsidRPr="003C3600">
        <w:rPr>
          <w:sz w:val="24"/>
          <w:szCs w:val="24"/>
        </w:rPr>
        <w:t xml:space="preserve"> списание ценных бумаг с активного счета (раздела активного счета) с одновременным их зачислением на другой активный счет (раздел </w:t>
      </w:r>
      <w:r w:rsidR="006A09DC" w:rsidRPr="003C3600">
        <w:rPr>
          <w:sz w:val="24"/>
          <w:szCs w:val="24"/>
        </w:rPr>
        <w:t>а</w:t>
      </w:r>
      <w:r w:rsidR="009E5C80" w:rsidRPr="003C3600">
        <w:rPr>
          <w:sz w:val="24"/>
          <w:szCs w:val="24"/>
        </w:rPr>
        <w:t>ктивного счета) при условии, что количеств</w:t>
      </w:r>
      <w:r w:rsidR="006A09DC" w:rsidRPr="003C3600">
        <w:rPr>
          <w:sz w:val="24"/>
          <w:szCs w:val="24"/>
        </w:rPr>
        <w:t>о ценных бумаг, учитываемых на п</w:t>
      </w:r>
      <w:r w:rsidR="009E5C80" w:rsidRPr="003C3600">
        <w:rPr>
          <w:sz w:val="24"/>
          <w:szCs w:val="24"/>
        </w:rPr>
        <w:t>ассивных счетах, не изменяется</w:t>
      </w:r>
      <w:r w:rsidR="00AD2D21">
        <w:rPr>
          <w:sz w:val="24"/>
          <w:szCs w:val="24"/>
        </w:rPr>
        <w:t>.</w:t>
      </w:r>
      <w:r w:rsidR="009E5C80" w:rsidRPr="003C3600" w:rsidDel="009E5C80">
        <w:rPr>
          <w:sz w:val="24"/>
          <w:szCs w:val="24"/>
        </w:rPr>
        <w:t xml:space="preserve"> </w:t>
      </w:r>
    </w:p>
    <w:p w14:paraId="307818BF" w14:textId="77777777" w:rsidR="00913783" w:rsidRPr="003C3600" w:rsidRDefault="00913783" w:rsidP="00842539">
      <w:pPr>
        <w:pStyle w:val="1a"/>
        <w:tabs>
          <w:tab w:val="left" w:pos="1134"/>
        </w:tabs>
        <w:jc w:val="both"/>
        <w:rPr>
          <w:sz w:val="24"/>
          <w:szCs w:val="24"/>
        </w:rPr>
      </w:pPr>
      <w:r w:rsidRPr="003C3600">
        <w:rPr>
          <w:sz w:val="24"/>
          <w:szCs w:val="24"/>
        </w:rPr>
        <w:t>Осуществление операции перемещения в другой депозитарий возможно только при перемещении ценных бумаг среди допустимых депозитариев – разрешенных мест хранения для данного выпуска ценных бумаг.</w:t>
      </w:r>
    </w:p>
    <w:p w14:paraId="0A5A14AF" w14:textId="77777777" w:rsidR="00913783" w:rsidRPr="003C3600" w:rsidRDefault="00913783" w:rsidP="00842539">
      <w:pPr>
        <w:pStyle w:val="1a"/>
        <w:tabs>
          <w:tab w:val="left" w:pos="1134"/>
        </w:tabs>
        <w:jc w:val="both"/>
        <w:rPr>
          <w:sz w:val="24"/>
          <w:szCs w:val="24"/>
        </w:rPr>
      </w:pPr>
      <w:r w:rsidRPr="003C3600">
        <w:rPr>
          <w:sz w:val="24"/>
          <w:szCs w:val="24"/>
        </w:rPr>
        <w:t>Депозитарий вправе осуществить операцию перемещения на основании распоряжения Депозитария (предварительно уведомив о своем намерении Депонентов) в случае невозможности дальнейшего использования данного места хранения, а именно:</w:t>
      </w:r>
    </w:p>
    <w:p w14:paraId="3CD82104" w14:textId="77777777" w:rsidR="00913783" w:rsidRPr="003C3600" w:rsidRDefault="00913783"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ликвидации юридического лица, зарегистрированного в качестве места хранения; </w:t>
      </w:r>
    </w:p>
    <w:p w14:paraId="4A776D12" w14:textId="77777777" w:rsidR="00913783" w:rsidRPr="003C3600" w:rsidRDefault="00913783"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прекращения обслуживания ценных бумаг эмитента держателем реестра вследствие передачи реестра владельцев именных ценных бумаг другому держателю реестра; </w:t>
      </w:r>
    </w:p>
    <w:p w14:paraId="62A0247A" w14:textId="77777777" w:rsidR="00913783" w:rsidRPr="003C3600" w:rsidRDefault="00913783"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лишения юридического лица, зарегистрированного в качестве места хранения, лицензии на осуществление депозитарной деятельности (деятельности по ведению реестра); </w:t>
      </w:r>
    </w:p>
    <w:p w14:paraId="34A44D77" w14:textId="77777777" w:rsidR="00913783" w:rsidRPr="003C3600" w:rsidRDefault="00913783"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расторжения договора, являющегося основанием для использования данного места хранения. </w:t>
      </w:r>
    </w:p>
    <w:p w14:paraId="1E3C8C59" w14:textId="77777777" w:rsidR="00913783" w:rsidRPr="003C3600" w:rsidRDefault="00913783" w:rsidP="005C32D0">
      <w:pPr>
        <w:pStyle w:val="1a"/>
        <w:jc w:val="both"/>
        <w:rPr>
          <w:sz w:val="24"/>
          <w:szCs w:val="24"/>
        </w:rPr>
      </w:pPr>
      <w:r w:rsidRPr="003C3600">
        <w:rPr>
          <w:sz w:val="24"/>
          <w:szCs w:val="24"/>
        </w:rPr>
        <w:t>Основание для операции:</w:t>
      </w:r>
    </w:p>
    <w:p w14:paraId="13E0FC11" w14:textId="77777777" w:rsidR="00913783" w:rsidRPr="003C3600" w:rsidRDefault="00913783" w:rsidP="005C32D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поручение </w:t>
      </w:r>
      <w:r w:rsidR="009F434C" w:rsidRPr="003C3600">
        <w:rPr>
          <w:rFonts w:ascii="Times New Roman" w:hAnsi="Times New Roman" w:cs="Times New Roman"/>
        </w:rPr>
        <w:t xml:space="preserve">инициатора </w:t>
      </w:r>
      <w:r w:rsidR="000F78DC" w:rsidRPr="003C3600">
        <w:rPr>
          <w:rFonts w:ascii="Times New Roman" w:hAnsi="Times New Roman" w:cs="Times New Roman"/>
        </w:rPr>
        <w:t xml:space="preserve">депозитарной </w:t>
      </w:r>
      <w:r w:rsidR="009F434C" w:rsidRPr="003C3600">
        <w:rPr>
          <w:rFonts w:ascii="Times New Roman" w:hAnsi="Times New Roman" w:cs="Times New Roman"/>
        </w:rPr>
        <w:t>операции</w:t>
      </w:r>
      <w:r w:rsidRPr="003C3600">
        <w:rPr>
          <w:rFonts w:ascii="Times New Roman" w:hAnsi="Times New Roman" w:cs="Times New Roman"/>
        </w:rPr>
        <w:t xml:space="preserve"> либо распоряжение Депозитария.</w:t>
      </w:r>
    </w:p>
    <w:p w14:paraId="3932C176" w14:textId="78244D84" w:rsidR="008B5BDE" w:rsidRPr="003C3600" w:rsidRDefault="005C32D0" w:rsidP="005C32D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Pr>
          <w:rFonts w:ascii="Times New Roman" w:hAnsi="Times New Roman" w:cs="Times New Roman"/>
        </w:rPr>
        <w:t>д</w:t>
      </w:r>
      <w:r w:rsidR="008B5BDE" w:rsidRPr="003C3600">
        <w:rPr>
          <w:rFonts w:ascii="Times New Roman" w:hAnsi="Times New Roman" w:cs="Times New Roman"/>
        </w:rPr>
        <w:t>окументы, подтверждающие зачисление либо списание ценных бумаг на счет (со счета) Депозитария;</w:t>
      </w:r>
    </w:p>
    <w:p w14:paraId="5E417CDD" w14:textId="7915D220" w:rsidR="008B5BDE" w:rsidRPr="003C3600" w:rsidRDefault="005C32D0" w:rsidP="005C32D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Pr>
          <w:rFonts w:ascii="Times New Roman" w:hAnsi="Times New Roman" w:cs="Times New Roman"/>
        </w:rPr>
        <w:t>и</w:t>
      </w:r>
      <w:r w:rsidR="008B5BDE" w:rsidRPr="003C3600">
        <w:rPr>
          <w:rFonts w:ascii="Times New Roman" w:hAnsi="Times New Roman" w:cs="Times New Roman"/>
        </w:rPr>
        <w:t xml:space="preserve">ных документов, в соответствии с действующим законодательством РФ и Условиями. </w:t>
      </w:r>
    </w:p>
    <w:p w14:paraId="1160125D" w14:textId="77777777" w:rsidR="00913783" w:rsidRPr="003C3600" w:rsidRDefault="00913783" w:rsidP="005C32D0">
      <w:pPr>
        <w:pStyle w:val="1a"/>
        <w:tabs>
          <w:tab w:val="left" w:pos="1134"/>
        </w:tabs>
        <w:jc w:val="both"/>
        <w:rPr>
          <w:sz w:val="24"/>
          <w:szCs w:val="24"/>
        </w:rPr>
      </w:pPr>
      <w:r w:rsidRPr="003C3600">
        <w:rPr>
          <w:sz w:val="24"/>
          <w:szCs w:val="24"/>
        </w:rPr>
        <w:t>Исходящие документы:</w:t>
      </w:r>
    </w:p>
    <w:p w14:paraId="2DAD38BA" w14:textId="64F0C1D3" w:rsidR="00913783" w:rsidRPr="003C3600" w:rsidRDefault="00913783" w:rsidP="005C32D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отчет </w:t>
      </w:r>
      <w:r w:rsidR="00790241" w:rsidRPr="003C3600">
        <w:rPr>
          <w:rFonts w:ascii="Times New Roman" w:hAnsi="Times New Roman" w:cs="Times New Roman"/>
        </w:rPr>
        <w:t>о</w:t>
      </w:r>
      <w:r w:rsidR="00790241">
        <w:rPr>
          <w:rFonts w:ascii="Times New Roman" w:hAnsi="Times New Roman" w:cs="Times New Roman"/>
        </w:rPr>
        <w:t xml:space="preserve">б операциях по счету депо на дату </w:t>
      </w:r>
      <w:r w:rsidRPr="003C3600">
        <w:rPr>
          <w:rFonts w:ascii="Times New Roman" w:hAnsi="Times New Roman" w:cs="Times New Roman"/>
        </w:rPr>
        <w:t>(</w:t>
      </w:r>
      <w:hyperlink w:anchor="_ВЫПИСКА_N__________по" w:history="1">
        <w:r w:rsidR="005C32D0" w:rsidRPr="00F55DD5">
          <w:rPr>
            <w:rStyle w:val="afb"/>
            <w:rFonts w:ascii="Times New Roman" w:hAnsi="Times New Roman" w:cs="Times New Roman"/>
          </w:rPr>
          <w:t>Приложение № 1.2</w:t>
        </w:r>
      </w:hyperlink>
      <w:r w:rsidR="00790241">
        <w:rPr>
          <w:rStyle w:val="afb"/>
          <w:rFonts w:ascii="Times New Roman" w:hAnsi="Times New Roman" w:cs="Times New Roman"/>
        </w:rPr>
        <w:t>0</w:t>
      </w:r>
      <w:r w:rsidR="005C32D0">
        <w:rPr>
          <w:rStyle w:val="afb"/>
          <w:rFonts w:ascii="Times New Roman" w:hAnsi="Times New Roman" w:cs="Times New Roman"/>
        </w:rPr>
        <w:t xml:space="preserve"> </w:t>
      </w:r>
      <w:r w:rsidRPr="003C3600">
        <w:rPr>
          <w:rFonts w:ascii="Times New Roman" w:hAnsi="Times New Roman" w:cs="Times New Roman"/>
        </w:rPr>
        <w:t>к Условиям).</w:t>
      </w:r>
    </w:p>
    <w:p w14:paraId="69660139" w14:textId="77777777" w:rsidR="00966444" w:rsidRPr="005C32D0" w:rsidRDefault="00966444" w:rsidP="005C32D0">
      <w:pPr>
        <w:pStyle w:val="1a"/>
        <w:numPr>
          <w:ilvl w:val="2"/>
          <w:numId w:val="90"/>
        </w:numPr>
        <w:tabs>
          <w:tab w:val="left" w:pos="1276"/>
        </w:tabs>
        <w:spacing w:before="120"/>
        <w:jc w:val="both"/>
        <w:outlineLvl w:val="1"/>
        <w:rPr>
          <w:sz w:val="24"/>
          <w:szCs w:val="24"/>
          <w:u w:val="single"/>
        </w:rPr>
      </w:pPr>
      <w:bookmarkStart w:id="198" w:name="_Toc157094597"/>
      <w:r w:rsidRPr="005C32D0">
        <w:rPr>
          <w:sz w:val="24"/>
          <w:szCs w:val="24"/>
          <w:u w:val="single"/>
        </w:rPr>
        <w:t>Фиксация обременения ценных бумаг и (или) ограничения распоряжения ценными бумагами /фиксации прекращения обременения ценных бумаг и (или) ограничения распоряжения ценными бумагами.</w:t>
      </w:r>
      <w:bookmarkEnd w:id="198"/>
    </w:p>
    <w:p w14:paraId="0949D6C1" w14:textId="174AA13C" w:rsidR="00966444" w:rsidRPr="005C32D0" w:rsidRDefault="00966444" w:rsidP="005C32D0">
      <w:pPr>
        <w:pStyle w:val="a8"/>
        <w:numPr>
          <w:ilvl w:val="3"/>
          <w:numId w:val="90"/>
        </w:numPr>
        <w:tabs>
          <w:tab w:val="clear" w:pos="4153"/>
          <w:tab w:val="left" w:pos="1560"/>
          <w:tab w:val="center" w:pos="1985"/>
        </w:tabs>
        <w:spacing w:before="60"/>
        <w:ind w:hanging="1073"/>
        <w:jc w:val="both"/>
        <w:outlineLvl w:val="1"/>
        <w:rPr>
          <w:sz w:val="24"/>
          <w:szCs w:val="24"/>
          <w:u w:val="single"/>
        </w:rPr>
      </w:pPr>
      <w:bookmarkStart w:id="199" w:name="_Toc157094598"/>
      <w:r w:rsidRPr="005C32D0">
        <w:rPr>
          <w:bCs/>
          <w:sz w:val="24"/>
          <w:szCs w:val="24"/>
          <w:u w:val="single"/>
        </w:rPr>
        <w:t>Регистрация обременения ценных бумаг обязательствами залога</w:t>
      </w:r>
      <w:bookmarkEnd w:id="199"/>
    </w:p>
    <w:p w14:paraId="70C064EE" w14:textId="66D4E3CD" w:rsidR="00966444" w:rsidRPr="003C3600" w:rsidRDefault="00966444" w:rsidP="005C32D0">
      <w:pPr>
        <w:autoSpaceDE/>
        <w:autoSpaceDN/>
        <w:ind w:firstLine="709"/>
        <w:jc w:val="both"/>
        <w:rPr>
          <w:sz w:val="24"/>
          <w:szCs w:val="24"/>
          <w:lang w:eastAsia="ru-RU"/>
        </w:rPr>
      </w:pPr>
      <w:r w:rsidRPr="003C3600">
        <w:rPr>
          <w:sz w:val="24"/>
          <w:szCs w:val="24"/>
          <w:lang w:eastAsia="ru-RU"/>
        </w:rPr>
        <w:t>Операция регистрации обременения ценных бумаг обязательствами залога представляет собой действия Депозитария, направленные на отражение в системе депозитарного учета факта ограничения операций с ценными бумагами при обременении правами третьих лиц ценных бумаг депонента-залогодателя залогом путем их перевода на специальный раздел счета депо депонента-залогодателя</w:t>
      </w:r>
      <w:r w:rsidR="005C32D0">
        <w:rPr>
          <w:sz w:val="24"/>
          <w:szCs w:val="24"/>
          <w:lang w:eastAsia="ru-RU"/>
        </w:rPr>
        <w:t>.</w:t>
      </w:r>
    </w:p>
    <w:p w14:paraId="1FECEEDB" w14:textId="77777777" w:rsidR="00966444" w:rsidRPr="003C3600" w:rsidRDefault="00966444" w:rsidP="005C32D0">
      <w:pPr>
        <w:autoSpaceDE/>
        <w:autoSpaceDN/>
        <w:ind w:firstLine="709"/>
        <w:jc w:val="both"/>
        <w:rPr>
          <w:sz w:val="24"/>
          <w:szCs w:val="24"/>
          <w:lang w:eastAsia="ru-RU"/>
        </w:rPr>
      </w:pPr>
      <w:r w:rsidRPr="003C3600">
        <w:rPr>
          <w:sz w:val="24"/>
          <w:szCs w:val="24"/>
          <w:lang w:eastAsia="ru-RU"/>
        </w:rPr>
        <w:t>Регистрация обременения ценных бумаг обязательствами залога производится в соответствии с требованиями законодательства Российской Федерации.</w:t>
      </w:r>
    </w:p>
    <w:p w14:paraId="5F940CB7" w14:textId="77777777" w:rsidR="00966444" w:rsidRPr="003C3600" w:rsidRDefault="00966444" w:rsidP="005C32D0">
      <w:pPr>
        <w:autoSpaceDE/>
        <w:autoSpaceDN/>
        <w:ind w:firstLine="709"/>
        <w:jc w:val="both"/>
        <w:rPr>
          <w:sz w:val="24"/>
          <w:szCs w:val="24"/>
          <w:lang w:eastAsia="ru-RU"/>
        </w:rPr>
      </w:pPr>
      <w:r w:rsidRPr="003C3600">
        <w:rPr>
          <w:sz w:val="24"/>
          <w:szCs w:val="24"/>
          <w:lang w:eastAsia="ru-RU"/>
        </w:rPr>
        <w:t>Для внесения записи об обременении ценных бумаг по счету депо владельца, доверительного управляющего или иностранного уполномоченного держателя Депозитарию должны быть предоставлены сведения, позволяющие идентифицировать лицо, в пользу которого устанавливается обременение, а также иная информация об этом лице в порядке и объеме, предусмотренном для открытия счета.</w:t>
      </w:r>
    </w:p>
    <w:p w14:paraId="4DB8BB6C" w14:textId="3B17FCA0" w:rsidR="00966444" w:rsidRPr="003C3600" w:rsidRDefault="00966444" w:rsidP="005C32D0">
      <w:pPr>
        <w:autoSpaceDE/>
        <w:autoSpaceDN/>
        <w:ind w:firstLine="709"/>
        <w:jc w:val="both"/>
        <w:rPr>
          <w:sz w:val="24"/>
          <w:szCs w:val="24"/>
          <w:lang w:eastAsia="ru-RU"/>
        </w:rPr>
      </w:pPr>
      <w:bookmarkStart w:id="200" w:name="dst100168"/>
      <w:bookmarkStart w:id="201" w:name="dst100169"/>
      <w:bookmarkStart w:id="202" w:name="dst100170"/>
      <w:bookmarkStart w:id="203" w:name="dst32"/>
      <w:bookmarkEnd w:id="200"/>
      <w:bookmarkEnd w:id="201"/>
      <w:bookmarkEnd w:id="202"/>
      <w:bookmarkEnd w:id="203"/>
      <w:r w:rsidRPr="003C3600">
        <w:rPr>
          <w:sz w:val="24"/>
          <w:szCs w:val="24"/>
          <w:lang w:eastAsia="ru-RU"/>
        </w:rPr>
        <w:t xml:space="preserve">Запись об обременении должна содержать информацию о том, что права по заложенным ценным бумагам осуществляет залогодержатель, если это установлено условиями обременения. В таком случае в соответствии с пунктом 8 статьи 51.6 Федерального закона </w:t>
      </w:r>
      <w:r w:rsidR="004F7070" w:rsidRPr="00CB2DC5">
        <w:rPr>
          <w:sz w:val="24"/>
          <w:szCs w:val="24"/>
        </w:rPr>
        <w:t xml:space="preserve">«О рынке ценных бумаг» </w:t>
      </w:r>
      <w:r w:rsidRPr="003C3600">
        <w:rPr>
          <w:sz w:val="24"/>
          <w:szCs w:val="24"/>
          <w:lang w:eastAsia="ru-RU"/>
        </w:rPr>
        <w:t>в список лиц, осуществляющих права по ценным бумагам, включается информация о залогодержателе, который осуществляет указанные права от своего имени.</w:t>
      </w:r>
    </w:p>
    <w:p w14:paraId="42FAEA23" w14:textId="77777777" w:rsidR="00966444" w:rsidRPr="003C3600" w:rsidRDefault="00966444" w:rsidP="005C32D0">
      <w:pPr>
        <w:autoSpaceDE/>
        <w:autoSpaceDN/>
        <w:ind w:firstLine="709"/>
        <w:jc w:val="both"/>
        <w:rPr>
          <w:sz w:val="24"/>
          <w:szCs w:val="24"/>
          <w:lang w:eastAsia="ru-RU"/>
        </w:rPr>
      </w:pPr>
      <w:r w:rsidRPr="003C3600">
        <w:rPr>
          <w:sz w:val="24"/>
          <w:szCs w:val="24"/>
          <w:lang w:eastAsia="ru-RU"/>
        </w:rPr>
        <w:t>Операция регистрации обременения ценных бумаг обязательствами залога осуществляется на основании:</w:t>
      </w:r>
    </w:p>
    <w:p w14:paraId="2EF51AA1" w14:textId="77777777" w:rsidR="00966444" w:rsidRPr="003C3600" w:rsidRDefault="009140DB"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поручения </w:t>
      </w:r>
      <w:r w:rsidR="00966444" w:rsidRPr="003C3600">
        <w:rPr>
          <w:rFonts w:ascii="Times New Roman" w:hAnsi="Times New Roman" w:cs="Times New Roman"/>
        </w:rPr>
        <w:t xml:space="preserve">на операции с ценными бумагами, </w:t>
      </w:r>
      <w:r w:rsidR="00966444" w:rsidRPr="003C3600">
        <w:rPr>
          <w:rFonts w:ascii="Times New Roman" w:hAnsi="Times New Roman" w:cs="Times New Roman"/>
          <w:lang w:eastAsia="ru-RU"/>
        </w:rPr>
        <w:t>подписанного Депонентом-залогодателем и залогодержателем</w:t>
      </w:r>
      <w:r w:rsidR="0018040F" w:rsidRPr="003C3600">
        <w:rPr>
          <w:rFonts w:ascii="Times New Roman" w:hAnsi="Times New Roman" w:cs="Times New Roman"/>
          <w:lang w:eastAsia="ru-RU"/>
        </w:rPr>
        <w:t>;</w:t>
      </w:r>
    </w:p>
    <w:p w14:paraId="0C0B6B22" w14:textId="77777777" w:rsidR="00966444" w:rsidRPr="003C3600" w:rsidRDefault="00966444"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сведения, позволяющие идентифицировать лицо, в пользу которого устанавливается обременение, а также иная информация об этом лице в объеме, предусмотренном для открытия счета депо;</w:t>
      </w:r>
    </w:p>
    <w:p w14:paraId="2D19A642" w14:textId="77777777" w:rsidR="00966444" w:rsidRPr="003C3600" w:rsidRDefault="00966444"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 документа, подтверждающего возникновение обязательств </w:t>
      </w:r>
      <w:r w:rsidRPr="003C3600">
        <w:rPr>
          <w:rFonts w:ascii="Times New Roman" w:hAnsi="Times New Roman" w:cs="Times New Roman"/>
          <w:lang w:eastAsia="ru-RU"/>
        </w:rPr>
        <w:t>депонента-залогодателя (включая, но не ограничиваясь, договор о залоге, иные соглашения между залогодателем и залогодержателем, касающиеся предмета залога).</w:t>
      </w:r>
    </w:p>
    <w:p w14:paraId="4C0C0093" w14:textId="77777777" w:rsidR="00966444" w:rsidRPr="003C3600" w:rsidRDefault="00966444" w:rsidP="005C32D0">
      <w:pPr>
        <w:autoSpaceDE/>
        <w:autoSpaceDN/>
        <w:ind w:firstLine="709"/>
        <w:jc w:val="both"/>
        <w:rPr>
          <w:sz w:val="24"/>
          <w:szCs w:val="24"/>
          <w:lang w:eastAsia="ru-RU"/>
        </w:rPr>
      </w:pPr>
      <w:r w:rsidRPr="003C3600">
        <w:rPr>
          <w:sz w:val="24"/>
          <w:szCs w:val="24"/>
        </w:rPr>
        <w:t xml:space="preserve">Списание Депозитарием ценных бумаг, в отношении которых зафиксировано право залога, осуществляется только </w:t>
      </w:r>
      <w:r w:rsidRPr="003C3600">
        <w:rPr>
          <w:sz w:val="24"/>
          <w:szCs w:val="24"/>
          <w:lang w:eastAsia="ru-RU"/>
        </w:rPr>
        <w:t>при условии, что поручение на списание ценных бумаг подписано залогодержателем. Условием списания Депозитарием ценных бумаг, в отношении которых им зафиксировано (зарегистрировано) право залога, является передача информации об условиях залога другому депозитарию или иному лицу, которым будет осуществляться учет прав на такие ценные бумаги, если поручением на списание или поручением о фиксации ограничения операций с ценными бумагами не установлено иное.</w:t>
      </w:r>
    </w:p>
    <w:p w14:paraId="037EF600" w14:textId="77777777" w:rsidR="00966444" w:rsidRPr="003C3600" w:rsidRDefault="00966444" w:rsidP="005C32D0">
      <w:pPr>
        <w:pStyle w:val="1a"/>
        <w:tabs>
          <w:tab w:val="left" w:pos="1134"/>
        </w:tabs>
        <w:jc w:val="both"/>
        <w:rPr>
          <w:sz w:val="24"/>
          <w:szCs w:val="24"/>
        </w:rPr>
      </w:pPr>
      <w:r w:rsidRPr="003C3600">
        <w:rPr>
          <w:sz w:val="24"/>
          <w:szCs w:val="24"/>
        </w:rPr>
        <w:t>Исходящие документы:</w:t>
      </w:r>
    </w:p>
    <w:p w14:paraId="38B0155F" w14:textId="64D1B77D" w:rsidR="00966444" w:rsidRPr="005C32D0" w:rsidRDefault="00966444" w:rsidP="005C32D0">
      <w:pPr>
        <w:pStyle w:val="a8"/>
        <w:numPr>
          <w:ilvl w:val="0"/>
          <w:numId w:val="73"/>
        </w:numPr>
        <w:tabs>
          <w:tab w:val="clear" w:pos="4153"/>
          <w:tab w:val="center" w:pos="993"/>
        </w:tabs>
        <w:ind w:left="0" w:firstLine="709"/>
        <w:jc w:val="both"/>
        <w:rPr>
          <w:sz w:val="24"/>
          <w:szCs w:val="24"/>
        </w:rPr>
      </w:pPr>
      <w:r w:rsidRPr="005C32D0">
        <w:rPr>
          <w:sz w:val="24"/>
          <w:szCs w:val="24"/>
        </w:rPr>
        <w:t xml:space="preserve">отчет о </w:t>
      </w:r>
      <w:r w:rsidR="00463810" w:rsidRPr="00CB2DC5">
        <w:rPr>
          <w:sz w:val="24"/>
          <w:szCs w:val="24"/>
          <w:lang w:val="ru-RU" w:eastAsia="ru-RU"/>
        </w:rPr>
        <w:t>об операциях по счету депо на дату</w:t>
      </w:r>
      <w:r w:rsidR="00463810">
        <w:t xml:space="preserve"> </w:t>
      </w:r>
      <w:r w:rsidRPr="005C32D0">
        <w:rPr>
          <w:sz w:val="24"/>
          <w:szCs w:val="24"/>
        </w:rPr>
        <w:t>(передается Депоненту и, в случае, если это предусмотрено договором залога, отчет о выполнении депозитарной операции также может быть выдан залогодержателю и/или иному уполномоченному лицу)</w:t>
      </w:r>
    </w:p>
    <w:p w14:paraId="5630C044" w14:textId="77777777" w:rsidR="00966444" w:rsidRPr="005C32D0" w:rsidRDefault="00966444" w:rsidP="005C32D0">
      <w:pPr>
        <w:pStyle w:val="a8"/>
        <w:numPr>
          <w:ilvl w:val="3"/>
          <w:numId w:val="90"/>
        </w:numPr>
        <w:tabs>
          <w:tab w:val="clear" w:pos="4153"/>
          <w:tab w:val="left" w:pos="1560"/>
          <w:tab w:val="center" w:pos="1985"/>
        </w:tabs>
        <w:spacing w:before="60"/>
        <w:ind w:hanging="1073"/>
        <w:jc w:val="both"/>
        <w:outlineLvl w:val="1"/>
        <w:rPr>
          <w:bCs/>
          <w:sz w:val="24"/>
          <w:szCs w:val="24"/>
          <w:u w:val="single"/>
        </w:rPr>
      </w:pPr>
      <w:bookmarkStart w:id="204" w:name="_Toc157094599"/>
      <w:r w:rsidRPr="005C32D0">
        <w:rPr>
          <w:bCs/>
          <w:sz w:val="24"/>
          <w:szCs w:val="24"/>
          <w:u w:val="single"/>
        </w:rPr>
        <w:t>Прекращение обременения ценных бумаг обязательствами залога</w:t>
      </w:r>
      <w:bookmarkEnd w:id="204"/>
    </w:p>
    <w:p w14:paraId="274CD9FB" w14:textId="77777777" w:rsidR="00966444" w:rsidRPr="003C3600" w:rsidRDefault="00966444" w:rsidP="005C32D0">
      <w:pPr>
        <w:autoSpaceDE/>
        <w:autoSpaceDN/>
        <w:ind w:firstLine="709"/>
        <w:jc w:val="both"/>
        <w:rPr>
          <w:sz w:val="24"/>
          <w:szCs w:val="24"/>
          <w:lang w:eastAsia="ru-RU"/>
        </w:rPr>
      </w:pPr>
      <w:r w:rsidRPr="003C3600">
        <w:rPr>
          <w:sz w:val="24"/>
          <w:szCs w:val="24"/>
          <w:lang w:eastAsia="ru-RU"/>
        </w:rPr>
        <w:t xml:space="preserve">Операция по прекращению обременения ценных бумаг обязательствами залога включает в себя действия Депозитария по прекращению обременения ценных бумаг депонента-залогодателя, отраженного в системе депозитарного учета следующим образом: </w:t>
      </w:r>
    </w:p>
    <w:p w14:paraId="4A532D87" w14:textId="77777777" w:rsidR="00966444" w:rsidRPr="005C32D0" w:rsidRDefault="0018040F" w:rsidP="005C32D0">
      <w:pPr>
        <w:pStyle w:val="a8"/>
        <w:numPr>
          <w:ilvl w:val="0"/>
          <w:numId w:val="74"/>
        </w:numPr>
        <w:tabs>
          <w:tab w:val="clear" w:pos="4153"/>
          <w:tab w:val="center" w:pos="1134"/>
        </w:tabs>
        <w:ind w:left="0" w:firstLine="709"/>
        <w:jc w:val="both"/>
        <w:rPr>
          <w:sz w:val="24"/>
          <w:szCs w:val="24"/>
        </w:rPr>
      </w:pPr>
      <w:r w:rsidRPr="005C32D0">
        <w:rPr>
          <w:sz w:val="24"/>
          <w:szCs w:val="24"/>
        </w:rPr>
        <w:t xml:space="preserve"> </w:t>
      </w:r>
      <w:r w:rsidR="00966444" w:rsidRPr="005C32D0">
        <w:rPr>
          <w:sz w:val="24"/>
          <w:szCs w:val="24"/>
        </w:rPr>
        <w:t>путем их перевода на определенный раздел внутри счета депо депонента-залогодателя</w:t>
      </w:r>
      <w:r w:rsidR="00966444" w:rsidRPr="005C32D0">
        <w:rPr>
          <w:sz w:val="24"/>
          <w:szCs w:val="24"/>
          <w:u w:val="single"/>
        </w:rPr>
        <w:t>;</w:t>
      </w:r>
    </w:p>
    <w:p w14:paraId="7406687C" w14:textId="77777777" w:rsidR="00966444" w:rsidRPr="005C32D0" w:rsidRDefault="0018040F" w:rsidP="005C32D0">
      <w:pPr>
        <w:pStyle w:val="a8"/>
        <w:numPr>
          <w:ilvl w:val="0"/>
          <w:numId w:val="74"/>
        </w:numPr>
        <w:tabs>
          <w:tab w:val="clear" w:pos="4153"/>
          <w:tab w:val="center" w:pos="1134"/>
        </w:tabs>
        <w:ind w:left="0" w:firstLine="709"/>
        <w:jc w:val="both"/>
        <w:rPr>
          <w:sz w:val="24"/>
          <w:szCs w:val="24"/>
        </w:rPr>
      </w:pPr>
      <w:r w:rsidRPr="005C32D0">
        <w:rPr>
          <w:sz w:val="24"/>
          <w:szCs w:val="24"/>
        </w:rPr>
        <w:t xml:space="preserve"> </w:t>
      </w:r>
      <w:r w:rsidR="00966444" w:rsidRPr="005C32D0">
        <w:rPr>
          <w:sz w:val="24"/>
          <w:szCs w:val="24"/>
        </w:rPr>
        <w:t>путем их перевода внутри депозитария со счета депонента-залогодателя на счет депо иного лица, включая залогодержателя как владельца;</w:t>
      </w:r>
    </w:p>
    <w:p w14:paraId="34E35216" w14:textId="77777777" w:rsidR="00966444" w:rsidRPr="005C32D0" w:rsidRDefault="0018040F" w:rsidP="005C32D0">
      <w:pPr>
        <w:pStyle w:val="a8"/>
        <w:numPr>
          <w:ilvl w:val="0"/>
          <w:numId w:val="74"/>
        </w:numPr>
        <w:tabs>
          <w:tab w:val="clear" w:pos="4153"/>
          <w:tab w:val="center" w:pos="1134"/>
        </w:tabs>
        <w:ind w:left="0" w:firstLine="709"/>
        <w:jc w:val="both"/>
        <w:rPr>
          <w:sz w:val="24"/>
          <w:szCs w:val="24"/>
        </w:rPr>
      </w:pPr>
      <w:r w:rsidRPr="005C32D0">
        <w:rPr>
          <w:sz w:val="24"/>
          <w:szCs w:val="24"/>
        </w:rPr>
        <w:t xml:space="preserve"> </w:t>
      </w:r>
      <w:r w:rsidR="00966444" w:rsidRPr="005C32D0">
        <w:rPr>
          <w:sz w:val="24"/>
          <w:szCs w:val="24"/>
        </w:rPr>
        <w:t>путем их снятия с хранения и учета со счета депонента-залогодателя для зачисления на счет иного лица, включая залогодержателя как владельца</w:t>
      </w:r>
      <w:r w:rsidRPr="005C32D0">
        <w:rPr>
          <w:sz w:val="24"/>
          <w:szCs w:val="24"/>
        </w:rPr>
        <w:t>.</w:t>
      </w:r>
    </w:p>
    <w:p w14:paraId="0FD0E558" w14:textId="77777777" w:rsidR="00966444" w:rsidRPr="003C3600" w:rsidRDefault="00966444" w:rsidP="005C32D0">
      <w:pPr>
        <w:autoSpaceDE/>
        <w:autoSpaceDN/>
        <w:ind w:firstLine="709"/>
        <w:jc w:val="both"/>
        <w:rPr>
          <w:sz w:val="24"/>
          <w:szCs w:val="24"/>
          <w:lang w:eastAsia="ru-RU"/>
        </w:rPr>
      </w:pPr>
      <w:r w:rsidRPr="003C3600">
        <w:rPr>
          <w:sz w:val="24"/>
          <w:szCs w:val="24"/>
          <w:lang w:eastAsia="ru-RU"/>
        </w:rPr>
        <w:t>При прекращении обременения ценных бумаг обязательствами залога Депозитарий использует тот или иной способ проведения операции в соответствии с требованиями законодательства РФ и/или условиями договора залога в зависимости от факта исполнения/неисполнения залогодателем обязательств по договору залога.</w:t>
      </w:r>
    </w:p>
    <w:p w14:paraId="5BFB2228" w14:textId="77777777" w:rsidR="00966444" w:rsidRPr="003C3600" w:rsidRDefault="00966444" w:rsidP="005C32D0">
      <w:pPr>
        <w:autoSpaceDE/>
        <w:autoSpaceDN/>
        <w:ind w:firstLine="709"/>
        <w:jc w:val="both"/>
        <w:rPr>
          <w:sz w:val="24"/>
          <w:szCs w:val="24"/>
          <w:lang w:eastAsia="ru-RU"/>
        </w:rPr>
      </w:pPr>
      <w:r w:rsidRPr="003C3600">
        <w:rPr>
          <w:sz w:val="24"/>
          <w:szCs w:val="24"/>
          <w:lang w:eastAsia="ru-RU"/>
        </w:rPr>
        <w:t>Операция прекращения обременения ценных бумаг обязательствами залога осуществляется на основании:</w:t>
      </w:r>
    </w:p>
    <w:p w14:paraId="4C5A336B" w14:textId="77777777" w:rsidR="00966444" w:rsidRPr="003C3600" w:rsidRDefault="00966444" w:rsidP="005C32D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поручение на операции с ценными бумагами </w:t>
      </w:r>
      <w:r w:rsidRPr="003C3600">
        <w:rPr>
          <w:rFonts w:ascii="Times New Roman" w:hAnsi="Times New Roman" w:cs="Times New Roman"/>
          <w:lang w:eastAsia="ru-RU"/>
        </w:rPr>
        <w:t>залогодержателя либо залогодателя и залогодержателя;</w:t>
      </w:r>
    </w:p>
    <w:p w14:paraId="3B737660" w14:textId="77777777" w:rsidR="00966444" w:rsidRPr="003C3600" w:rsidRDefault="00966444" w:rsidP="005C32D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lang w:eastAsia="ru-RU"/>
        </w:rPr>
      </w:pPr>
      <w:r w:rsidRPr="003C3600">
        <w:rPr>
          <w:rFonts w:ascii="Times New Roman" w:hAnsi="Times New Roman" w:cs="Times New Roman"/>
        </w:rPr>
        <w:t xml:space="preserve">документов, подтверждающих </w:t>
      </w:r>
      <w:r w:rsidRPr="003C3600">
        <w:rPr>
          <w:rFonts w:ascii="Times New Roman" w:hAnsi="Times New Roman" w:cs="Times New Roman"/>
          <w:lang w:eastAsia="ru-RU"/>
        </w:rPr>
        <w:t>факт неисполнения обязательств и факт обращения взыскания на заложенные ценные бумаги (при неисполнении обязательств залогодателем).</w:t>
      </w:r>
    </w:p>
    <w:p w14:paraId="579106EF" w14:textId="77777777" w:rsidR="00966444" w:rsidRPr="003C3600" w:rsidRDefault="00966444" w:rsidP="005C32D0">
      <w:pPr>
        <w:autoSpaceDE/>
        <w:autoSpaceDN/>
        <w:ind w:firstLine="709"/>
        <w:jc w:val="both"/>
        <w:rPr>
          <w:sz w:val="24"/>
          <w:szCs w:val="24"/>
          <w:lang w:eastAsia="ru-RU"/>
        </w:rPr>
      </w:pPr>
      <w:r w:rsidRPr="003C3600">
        <w:rPr>
          <w:sz w:val="24"/>
          <w:szCs w:val="24"/>
          <w:lang w:eastAsia="ru-RU"/>
        </w:rPr>
        <w:t>В случае прекращения залога, а также в случае, если ценные бумаги, являющиеся предметом залога, были во внесудебном порядке реализованы на торгах или оставлены за залогодержателем, фиксация (регистрация) факта снятия ограничения операций с ценными бумаги осуществляется на основании соответствующего поручения, подписанного залогодержателем либо залогодателем и залогодержателем, и (или) иных документов, предусмотренных депозитарным договором.</w:t>
      </w:r>
    </w:p>
    <w:p w14:paraId="71C3D24B" w14:textId="77777777" w:rsidR="00966444" w:rsidRPr="003C3600" w:rsidRDefault="00966444" w:rsidP="005C32D0">
      <w:pPr>
        <w:autoSpaceDE/>
        <w:autoSpaceDN/>
        <w:ind w:firstLine="709"/>
        <w:jc w:val="both"/>
        <w:rPr>
          <w:sz w:val="24"/>
          <w:szCs w:val="24"/>
          <w:lang w:eastAsia="ru-RU"/>
        </w:rPr>
      </w:pPr>
      <w:r w:rsidRPr="003C3600">
        <w:rPr>
          <w:sz w:val="24"/>
          <w:szCs w:val="24"/>
          <w:lang w:eastAsia="ru-RU"/>
        </w:rPr>
        <w:t>В случае если ценные бумаги, являющиеся предметом залога, на основании решения суда были реализованы на торгах, фиксация (регистрация) факта снятия ограничения операций с ценными бумагами осуществляется на основании соответствующего решения (постановления) судебного пристава-исполнителя.</w:t>
      </w:r>
    </w:p>
    <w:p w14:paraId="00676E6D" w14:textId="77777777" w:rsidR="00966444" w:rsidRPr="003C3600" w:rsidRDefault="00966444" w:rsidP="005C32D0">
      <w:pPr>
        <w:pStyle w:val="1a"/>
        <w:tabs>
          <w:tab w:val="left" w:pos="1134"/>
        </w:tabs>
        <w:jc w:val="both"/>
        <w:rPr>
          <w:sz w:val="24"/>
          <w:szCs w:val="24"/>
        </w:rPr>
      </w:pPr>
      <w:r w:rsidRPr="003C3600">
        <w:rPr>
          <w:sz w:val="24"/>
          <w:szCs w:val="24"/>
        </w:rPr>
        <w:t>Исходящие документы:</w:t>
      </w:r>
    </w:p>
    <w:p w14:paraId="1B0403B9" w14:textId="69325FFA" w:rsidR="00966444" w:rsidRDefault="00966444"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3C3600">
        <w:rPr>
          <w:rFonts w:ascii="Times New Roman" w:hAnsi="Times New Roman" w:cs="Times New Roman"/>
        </w:rPr>
        <w:t xml:space="preserve">отчет </w:t>
      </w:r>
      <w:r w:rsidR="00463810" w:rsidRPr="003C3600">
        <w:rPr>
          <w:rFonts w:ascii="Times New Roman" w:hAnsi="Times New Roman" w:cs="Times New Roman"/>
        </w:rPr>
        <w:t>о</w:t>
      </w:r>
      <w:r w:rsidR="00463810">
        <w:rPr>
          <w:rFonts w:ascii="Times New Roman" w:hAnsi="Times New Roman" w:cs="Times New Roman"/>
        </w:rPr>
        <w:t>б операциях по счету депо на дату</w:t>
      </w:r>
      <w:r w:rsidR="00B47040">
        <w:rPr>
          <w:rFonts w:ascii="Times New Roman" w:hAnsi="Times New Roman" w:cs="Times New Roman"/>
        </w:rPr>
        <w:t xml:space="preserve"> </w:t>
      </w:r>
      <w:r w:rsidR="00B47040" w:rsidRPr="003C3600">
        <w:rPr>
          <w:rFonts w:ascii="Times New Roman" w:hAnsi="Times New Roman" w:cs="Times New Roman"/>
        </w:rPr>
        <w:t>(</w:t>
      </w:r>
      <w:hyperlink w:anchor="_ВЫПИСКА_N__________по" w:history="1">
        <w:r w:rsidR="00B47040" w:rsidRPr="00F55DD5">
          <w:rPr>
            <w:rStyle w:val="afb"/>
            <w:rFonts w:ascii="Times New Roman" w:hAnsi="Times New Roman" w:cs="Times New Roman"/>
          </w:rPr>
          <w:t>Приложение № 1.2</w:t>
        </w:r>
      </w:hyperlink>
      <w:r w:rsidR="00B47040">
        <w:rPr>
          <w:rStyle w:val="afb"/>
          <w:rFonts w:ascii="Times New Roman" w:hAnsi="Times New Roman" w:cs="Times New Roman"/>
        </w:rPr>
        <w:t xml:space="preserve">0 </w:t>
      </w:r>
      <w:r w:rsidR="00B47040" w:rsidRPr="003C3600">
        <w:rPr>
          <w:rFonts w:ascii="Times New Roman" w:hAnsi="Times New Roman" w:cs="Times New Roman"/>
        </w:rPr>
        <w:t>к Условиям)</w:t>
      </w:r>
      <w:r w:rsidR="0018040F" w:rsidRPr="003C3600">
        <w:rPr>
          <w:rFonts w:ascii="Times New Roman" w:hAnsi="Times New Roman" w:cs="Times New Roman"/>
        </w:rPr>
        <w:t>.</w:t>
      </w:r>
    </w:p>
    <w:p w14:paraId="1C217F45" w14:textId="77777777" w:rsidR="005C32D0" w:rsidRPr="003C3600" w:rsidRDefault="005C32D0" w:rsidP="005C32D0">
      <w:pPr>
        <w:pStyle w:val="810"/>
        <w:shd w:val="clear" w:color="auto" w:fill="auto"/>
        <w:tabs>
          <w:tab w:val="left" w:pos="993"/>
        </w:tabs>
        <w:spacing w:before="0" w:line="240" w:lineRule="auto"/>
        <w:ind w:left="709"/>
        <w:jc w:val="both"/>
        <w:rPr>
          <w:rFonts w:ascii="Times New Roman" w:hAnsi="Times New Roman" w:cs="Times New Roman"/>
        </w:rPr>
      </w:pPr>
    </w:p>
    <w:p w14:paraId="040F8590" w14:textId="77777777" w:rsidR="00DB5AB6" w:rsidRPr="005C32D0" w:rsidRDefault="00DB5AB6" w:rsidP="005C32D0">
      <w:pPr>
        <w:pStyle w:val="a8"/>
        <w:numPr>
          <w:ilvl w:val="3"/>
          <w:numId w:val="90"/>
        </w:numPr>
        <w:tabs>
          <w:tab w:val="clear" w:pos="4153"/>
          <w:tab w:val="left" w:pos="1560"/>
          <w:tab w:val="center" w:pos="1985"/>
        </w:tabs>
        <w:spacing w:before="60"/>
        <w:ind w:hanging="1073"/>
        <w:jc w:val="both"/>
        <w:outlineLvl w:val="1"/>
        <w:rPr>
          <w:bCs/>
          <w:sz w:val="24"/>
          <w:szCs w:val="24"/>
          <w:u w:val="single"/>
        </w:rPr>
      </w:pPr>
      <w:bookmarkStart w:id="205" w:name="_Toc157094600"/>
      <w:r w:rsidRPr="005C32D0">
        <w:rPr>
          <w:bCs/>
          <w:sz w:val="24"/>
          <w:szCs w:val="24"/>
          <w:u w:val="single"/>
        </w:rPr>
        <w:t>Блокирование ценных бумаг.</w:t>
      </w:r>
      <w:bookmarkEnd w:id="205"/>
    </w:p>
    <w:p w14:paraId="62838D66" w14:textId="77777777" w:rsidR="00DB5AB6" w:rsidRPr="003C3600" w:rsidRDefault="00DB5AB6" w:rsidP="005C32D0">
      <w:pPr>
        <w:tabs>
          <w:tab w:val="left" w:pos="1134"/>
        </w:tabs>
        <w:ind w:firstLine="709"/>
        <w:jc w:val="both"/>
        <w:rPr>
          <w:sz w:val="24"/>
          <w:szCs w:val="24"/>
        </w:rPr>
      </w:pPr>
      <w:r w:rsidRPr="003C3600">
        <w:rPr>
          <w:sz w:val="24"/>
          <w:szCs w:val="24"/>
        </w:rPr>
        <w:t xml:space="preserve">Блокирование ценных бумаг означает приостановление операций с ценными бумагами на счете депо Депонента либо на определенный срок, либо в связи с наступлением какого-либо события. Блокировка может производиться в случаях, оговоренных в заключенном с Депонентом Договоре, в частности, при невыполнении Депонентом финансовых обязательств перед Депозитарием, либо по решению уполномоченных органов, в том числе, в связи с указанием органов, регулирующих финансовые рынки. </w:t>
      </w:r>
    </w:p>
    <w:p w14:paraId="6BD462B6" w14:textId="77777777" w:rsidR="00DB5AB6" w:rsidRPr="003C3600" w:rsidRDefault="00DB5AB6" w:rsidP="005C32D0">
      <w:pPr>
        <w:tabs>
          <w:tab w:val="left" w:pos="1134"/>
        </w:tabs>
        <w:ind w:firstLine="709"/>
        <w:jc w:val="both"/>
        <w:rPr>
          <w:sz w:val="24"/>
          <w:szCs w:val="24"/>
        </w:rPr>
      </w:pPr>
      <w:r w:rsidRPr="003C3600">
        <w:rPr>
          <w:sz w:val="24"/>
          <w:szCs w:val="24"/>
        </w:rPr>
        <w:t>Фиксация (регистрация) ареста на ценные бумаги осуществляется только по счету депо владельца ценных бумаг.</w:t>
      </w:r>
    </w:p>
    <w:p w14:paraId="4DDBC618" w14:textId="1FF092A2" w:rsidR="00DB5AB6" w:rsidRPr="003C3600" w:rsidRDefault="00DB5AB6" w:rsidP="005C32D0">
      <w:pPr>
        <w:tabs>
          <w:tab w:val="left" w:pos="1134"/>
        </w:tabs>
        <w:ind w:firstLine="709"/>
        <w:jc w:val="both"/>
        <w:rPr>
          <w:sz w:val="24"/>
          <w:szCs w:val="24"/>
        </w:rPr>
      </w:pPr>
      <w:r w:rsidRPr="003C3600">
        <w:rPr>
          <w:sz w:val="24"/>
          <w:szCs w:val="24"/>
        </w:rPr>
        <w:t>Операция по блокированию ценных бумаг</w:t>
      </w:r>
      <w:r w:rsidR="00261E39">
        <w:rPr>
          <w:sz w:val="24"/>
          <w:szCs w:val="24"/>
        </w:rPr>
        <w:t xml:space="preserve"> может</w:t>
      </w:r>
      <w:r w:rsidRPr="003C3600">
        <w:rPr>
          <w:sz w:val="24"/>
          <w:szCs w:val="24"/>
        </w:rPr>
        <w:t xml:space="preserve"> осуществля</w:t>
      </w:r>
      <w:r w:rsidR="00261E39">
        <w:rPr>
          <w:sz w:val="24"/>
          <w:szCs w:val="24"/>
        </w:rPr>
        <w:t>ться</w:t>
      </w:r>
      <w:r w:rsidRPr="003C3600">
        <w:rPr>
          <w:sz w:val="24"/>
          <w:szCs w:val="24"/>
        </w:rPr>
        <w:t xml:space="preserve"> по поручению Депонента, если иное не предусмотрено настоящими Условиями или законодательством РФ.</w:t>
      </w:r>
    </w:p>
    <w:p w14:paraId="034B68CE" w14:textId="2B59A7F0" w:rsidR="00DB5AB6" w:rsidRPr="003C3600" w:rsidRDefault="00261E39" w:rsidP="005C32D0">
      <w:pPr>
        <w:pStyle w:val="810"/>
        <w:shd w:val="clear" w:color="auto" w:fill="auto"/>
        <w:spacing w:before="0" w:line="240" w:lineRule="auto"/>
        <w:ind w:firstLine="709"/>
        <w:jc w:val="both"/>
        <w:rPr>
          <w:rFonts w:ascii="Times New Roman" w:hAnsi="Times New Roman" w:cs="Times New Roman"/>
        </w:rPr>
      </w:pPr>
      <w:r>
        <w:rPr>
          <w:rFonts w:ascii="Times New Roman" w:hAnsi="Times New Roman" w:cs="Times New Roman"/>
        </w:rPr>
        <w:t>Служебное п</w:t>
      </w:r>
      <w:r w:rsidR="00DB5AB6" w:rsidRPr="003C3600">
        <w:rPr>
          <w:rFonts w:ascii="Times New Roman" w:hAnsi="Times New Roman" w:cs="Times New Roman"/>
        </w:rPr>
        <w:t xml:space="preserve">оручение о блокировании ценных бумаг Депонента составляется уполномоченным сотрудником Депозитария на основании следующих документов уполномоченных органов: </w:t>
      </w:r>
    </w:p>
    <w:p w14:paraId="7F005164" w14:textId="77777777"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sym w:font="Symbol" w:char="F02D"/>
      </w:r>
      <w:r w:rsidRPr="005C32D0">
        <w:rPr>
          <w:rFonts w:ascii="Times New Roman" w:hAnsi="Times New Roman" w:cs="Times New Roman"/>
        </w:rPr>
        <w:t xml:space="preserve"> судебного акта (копии судебного акта, заверенной судом), в том числе определения суда об обеспечении иска; </w:t>
      </w:r>
    </w:p>
    <w:p w14:paraId="4A3F7020" w14:textId="3CEC2CCA"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sym w:font="Symbol" w:char="F02D"/>
      </w:r>
      <w:r w:rsidRPr="005C32D0">
        <w:rPr>
          <w:rFonts w:ascii="Times New Roman" w:hAnsi="Times New Roman" w:cs="Times New Roman"/>
        </w:rPr>
        <w:t xml:space="preserve"> постановления судебного пристава</w:t>
      </w:r>
      <w:r w:rsidR="005C32D0">
        <w:rPr>
          <w:rFonts w:ascii="Times New Roman" w:hAnsi="Times New Roman" w:cs="Times New Roman"/>
        </w:rPr>
        <w:t>-</w:t>
      </w:r>
      <w:r w:rsidRPr="005C32D0">
        <w:rPr>
          <w:rFonts w:ascii="Times New Roman" w:hAnsi="Times New Roman" w:cs="Times New Roman"/>
        </w:rPr>
        <w:t>исполнителя, иных исполнительных документов, заверенных органами их выдавшими;</w:t>
      </w:r>
    </w:p>
    <w:p w14:paraId="7EBD63B2" w14:textId="77777777"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t xml:space="preserve"> </w:t>
      </w:r>
      <w:r w:rsidRPr="005C32D0">
        <w:rPr>
          <w:rFonts w:ascii="Times New Roman" w:hAnsi="Times New Roman" w:cs="Times New Roman"/>
        </w:rPr>
        <w:sym w:font="Symbol" w:char="F02D"/>
      </w:r>
      <w:r w:rsidRPr="005C32D0">
        <w:rPr>
          <w:rFonts w:ascii="Times New Roman" w:hAnsi="Times New Roman" w:cs="Times New Roman"/>
        </w:rPr>
        <w:t xml:space="preserve"> акта Банка России;</w:t>
      </w:r>
    </w:p>
    <w:p w14:paraId="42A6AF55" w14:textId="77777777"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sym w:font="Symbol" w:char="F02D"/>
      </w:r>
      <w:r w:rsidRPr="005C32D0">
        <w:rPr>
          <w:rFonts w:ascii="Times New Roman" w:hAnsi="Times New Roman" w:cs="Times New Roman"/>
        </w:rPr>
        <w:t xml:space="preserve"> иных документов уполномоченных государственных органов, предусмотренных законодательством Российской Федерации.</w:t>
      </w:r>
    </w:p>
    <w:p w14:paraId="0FA11989" w14:textId="77777777"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t>В соответствии с пунктом 5 статьи 82 Федерального закона от 02 октября 2007 года № 229-ФЗ «Об исполнительном производстве», запись об установлении ограничения распоряжения ценными бумагами, внесенная по счету депо во исполнение наложенного судебным приставом-исполнителем ареста на ценные бумаги должника при обращении взыскания на его имущество, не препятствует совершению действий по их погашению, выплате по ним доходов, их конвертации или обмену на иные ценные бумаги, если такие действия предусмотрены условиями выпуска арестованных ценных бумаг и не запрещены постановлением о наложении ареста на ценные бумаги.</w:t>
      </w:r>
    </w:p>
    <w:p w14:paraId="325D6573" w14:textId="77777777"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t xml:space="preserve">Операция по блокированию ценных бумаг осуществляется путем внесения по счету депо записи, содержащей сведения об ограничении операций с ценными бумагами. При совершении операции по блокированию ценных бумаг вносится запись (записи), свидетельствующая о том, что: </w:t>
      </w:r>
    </w:p>
    <w:p w14:paraId="4409CDF6" w14:textId="77777777" w:rsidR="00DB5AB6" w:rsidRPr="005C32D0" w:rsidRDefault="00DB5AB6" w:rsidP="005C32D0">
      <w:pPr>
        <w:pStyle w:val="810"/>
        <w:shd w:val="clear" w:color="auto" w:fill="auto"/>
        <w:spacing w:before="0" w:line="240" w:lineRule="auto"/>
        <w:ind w:left="284" w:firstLine="425"/>
        <w:jc w:val="both"/>
        <w:rPr>
          <w:rFonts w:ascii="Times New Roman" w:hAnsi="Times New Roman" w:cs="Times New Roman"/>
        </w:rPr>
      </w:pPr>
      <w:r w:rsidRPr="005C32D0">
        <w:rPr>
          <w:rFonts w:ascii="Times New Roman" w:hAnsi="Times New Roman" w:cs="Times New Roman"/>
        </w:rPr>
        <w:sym w:font="Symbol" w:char="F02D"/>
      </w:r>
      <w:r w:rsidRPr="005C32D0">
        <w:rPr>
          <w:rFonts w:ascii="Times New Roman" w:hAnsi="Times New Roman" w:cs="Times New Roman"/>
        </w:rPr>
        <w:t xml:space="preserve"> ценные бумаги обременены правами третьих лиц, в том числе в случае залога ценных бумаг; и (или) </w:t>
      </w:r>
    </w:p>
    <w:p w14:paraId="472F2065" w14:textId="77777777" w:rsidR="00DB5AB6" w:rsidRPr="005C32D0" w:rsidRDefault="00DB5AB6" w:rsidP="005C32D0">
      <w:pPr>
        <w:pStyle w:val="810"/>
        <w:shd w:val="clear" w:color="auto" w:fill="auto"/>
        <w:spacing w:before="0" w:line="240" w:lineRule="auto"/>
        <w:ind w:left="284" w:firstLine="425"/>
        <w:jc w:val="both"/>
        <w:rPr>
          <w:rFonts w:ascii="Times New Roman" w:hAnsi="Times New Roman" w:cs="Times New Roman"/>
        </w:rPr>
      </w:pPr>
      <w:r w:rsidRPr="005C32D0">
        <w:rPr>
          <w:rFonts w:ascii="Times New Roman" w:hAnsi="Times New Roman" w:cs="Times New Roman"/>
        </w:rPr>
        <w:sym w:font="Symbol" w:char="F02D"/>
      </w:r>
      <w:r w:rsidRPr="005C32D0">
        <w:rPr>
          <w:rFonts w:ascii="Times New Roman" w:hAnsi="Times New Roman" w:cs="Times New Roman"/>
        </w:rPr>
        <w:t xml:space="preserve"> операции с ценными бумагами ограничены по основаниям, предусмотренным Условиями, в том числе по причине удержания кредитором имущества должника; и (или)</w:t>
      </w:r>
    </w:p>
    <w:p w14:paraId="75FAAE36" w14:textId="77777777" w:rsidR="00DB5AB6" w:rsidRPr="005C32D0" w:rsidRDefault="00DB5AB6" w:rsidP="005C32D0">
      <w:pPr>
        <w:pStyle w:val="810"/>
        <w:shd w:val="clear" w:color="auto" w:fill="auto"/>
        <w:spacing w:before="0" w:line="240" w:lineRule="auto"/>
        <w:ind w:left="284" w:firstLine="425"/>
        <w:jc w:val="both"/>
        <w:rPr>
          <w:rFonts w:ascii="Times New Roman" w:hAnsi="Times New Roman" w:cs="Times New Roman"/>
        </w:rPr>
      </w:pPr>
      <w:r w:rsidRPr="005C32D0">
        <w:rPr>
          <w:rFonts w:ascii="Times New Roman" w:hAnsi="Times New Roman" w:cs="Times New Roman"/>
        </w:rPr>
        <w:t xml:space="preserve"> </w:t>
      </w:r>
      <w:r w:rsidRPr="005C32D0">
        <w:rPr>
          <w:rFonts w:ascii="Times New Roman" w:hAnsi="Times New Roman" w:cs="Times New Roman"/>
        </w:rPr>
        <w:sym w:font="Symbol" w:char="F02D"/>
      </w:r>
      <w:r w:rsidRPr="005C32D0">
        <w:rPr>
          <w:rFonts w:ascii="Times New Roman" w:hAnsi="Times New Roman" w:cs="Times New Roman"/>
        </w:rPr>
        <w:t xml:space="preserve"> на ценные бумаги наложен арест; и (или)</w:t>
      </w:r>
    </w:p>
    <w:p w14:paraId="2CFA408F" w14:textId="77777777" w:rsidR="00DB5AB6" w:rsidRPr="005C32D0" w:rsidRDefault="00DB5AB6" w:rsidP="005C32D0">
      <w:pPr>
        <w:pStyle w:val="810"/>
        <w:shd w:val="clear" w:color="auto" w:fill="auto"/>
        <w:spacing w:before="0" w:line="240" w:lineRule="auto"/>
        <w:ind w:left="284" w:firstLine="425"/>
        <w:jc w:val="both"/>
        <w:rPr>
          <w:rFonts w:ascii="Times New Roman" w:hAnsi="Times New Roman" w:cs="Times New Roman"/>
        </w:rPr>
      </w:pPr>
      <w:r w:rsidRPr="005C32D0">
        <w:rPr>
          <w:rFonts w:ascii="Times New Roman" w:hAnsi="Times New Roman" w:cs="Times New Roman"/>
        </w:rPr>
        <w:t xml:space="preserve"> </w:t>
      </w:r>
      <w:r w:rsidRPr="005C32D0">
        <w:rPr>
          <w:rFonts w:ascii="Times New Roman" w:hAnsi="Times New Roman" w:cs="Times New Roman"/>
        </w:rPr>
        <w:sym w:font="Symbol" w:char="F02D"/>
      </w:r>
      <w:r w:rsidRPr="005C32D0">
        <w:rPr>
          <w:rFonts w:ascii="Times New Roman" w:hAnsi="Times New Roman" w:cs="Times New Roman"/>
        </w:rPr>
        <w:t xml:space="preserve"> операции с ценными бумагами приостановлены, запрещены или ограничены на основании федерального закона, по решению Банка России или ином законном основании.</w:t>
      </w:r>
    </w:p>
    <w:p w14:paraId="178B7A01" w14:textId="77777777" w:rsidR="00DB5AB6" w:rsidRPr="005C32D0" w:rsidRDefault="00DB5AB6" w:rsidP="005C32D0">
      <w:pPr>
        <w:pStyle w:val="1a"/>
        <w:tabs>
          <w:tab w:val="left" w:pos="1134"/>
        </w:tabs>
        <w:jc w:val="both"/>
        <w:rPr>
          <w:sz w:val="24"/>
          <w:szCs w:val="24"/>
        </w:rPr>
      </w:pPr>
      <w:r w:rsidRPr="005C32D0">
        <w:rPr>
          <w:sz w:val="24"/>
          <w:szCs w:val="24"/>
        </w:rPr>
        <w:t>Запись (записи) об ограничении распоряжения ценными бумагами должна (должны) включать в себя следующую информацию:</w:t>
      </w:r>
    </w:p>
    <w:p w14:paraId="5CD439D9" w14:textId="77777777" w:rsidR="00DB5AB6" w:rsidRPr="005C32D0" w:rsidRDefault="00DB5AB6"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5C32D0">
        <w:rPr>
          <w:rFonts w:ascii="Times New Roman" w:hAnsi="Times New Roman" w:cs="Times New Roman"/>
        </w:rPr>
        <w:t>сведения, позволяющие идентифицировать ценные бумаги, в отношении которых установлено ограничение распоряжения, и количество таких ценных бумаг;</w:t>
      </w:r>
    </w:p>
    <w:p w14:paraId="54BC3098" w14:textId="77777777" w:rsidR="00DB5AB6" w:rsidRPr="005C32D0" w:rsidRDefault="00DB5AB6"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5C32D0">
        <w:rPr>
          <w:rFonts w:ascii="Times New Roman" w:hAnsi="Times New Roman" w:cs="Times New Roman"/>
        </w:rPr>
        <w:t>описание ограничения распоряжения ценными бумагами (арест, блокирование или запрет операций с ценными бумагами);</w:t>
      </w:r>
    </w:p>
    <w:p w14:paraId="52A10D3C" w14:textId="77777777" w:rsidR="00DB5AB6" w:rsidRPr="005C32D0" w:rsidRDefault="00DB5AB6" w:rsidP="005C32D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5C32D0">
        <w:rPr>
          <w:rFonts w:ascii="Times New Roman" w:hAnsi="Times New Roman" w:cs="Times New Roman"/>
        </w:rPr>
        <w:t>дату и основание фиксации ограничения распоряжения ценными бумагами.</w:t>
      </w:r>
    </w:p>
    <w:p w14:paraId="0785A4B8" w14:textId="77777777" w:rsidR="00DB5AB6" w:rsidRPr="005C32D0" w:rsidRDefault="00DB5AB6" w:rsidP="005C32D0">
      <w:pPr>
        <w:pStyle w:val="1a"/>
        <w:tabs>
          <w:tab w:val="left" w:pos="1134"/>
        </w:tabs>
        <w:jc w:val="both"/>
      </w:pPr>
      <w:r w:rsidRPr="005C32D0">
        <w:rPr>
          <w:sz w:val="24"/>
          <w:szCs w:val="24"/>
        </w:rPr>
        <w:t>В случаях, предусмотренных статьями 72, 76, 84.3 Федерального закона № 208-ФЗ от 26 декабря 1995 года «Об акционерных обществах» (далее – Федеральный закон «Об акционерных обществах»), фиксация (регистрация) ограничения распоряжения ценными бумагами, предъявленных к выкупу (приобретению), осуществляется при получении соответствующего указания (инструкции) от Депонента</w:t>
      </w:r>
      <w:r w:rsidRPr="005C32D0">
        <w:t xml:space="preserve">. </w:t>
      </w:r>
    </w:p>
    <w:p w14:paraId="2D0CEC3B" w14:textId="77777777"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t xml:space="preserve">Со дня получения Депозитарием от Депонента указания (инструкции) об осуществлении им права требовать выкупа акций в соответствии со статьей 76 Федерального закона «Об акционерных обществах» или указания (инструкции) о направлении заявления о продаже ценных бумаг в соответствии со статьями 72, 84.3 Федерального закона «Об акционерных обществах» и до дня внесения записи о переходе прав на указанные ценные бумаги к обществу по счету Депозитария или до  дня получения Депозитарием информации о получении регистратором общества отзыва владельцем ценных бумаг своего требования (заявления) Депонент не вправе распоряжаться предъявленными к выкупу (продаваемыми) ценными бумагами, в том числе передавать их в залог либо обременять другими способами, о чем Депозитарий без поручения Депонента вносит запись об установлении такого ограничения по счету, на котором учитываются права лица, предъявившего требование (заявление) на ценные бумаги. </w:t>
      </w:r>
    </w:p>
    <w:p w14:paraId="63CF4E8D" w14:textId="7D4FFCFF"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t xml:space="preserve">В случае, предусмотренном пунктом 8 статьи 84.7 Федерального закона «Об акционерных обществах» фиксация (регистрация) ограничения распоряжения ценными бумагами осуществляется на основании </w:t>
      </w:r>
      <w:r w:rsidR="005C32D0">
        <w:rPr>
          <w:rFonts w:ascii="Times New Roman" w:hAnsi="Times New Roman" w:cs="Times New Roman"/>
        </w:rPr>
        <w:t>п</w:t>
      </w:r>
      <w:r w:rsidRPr="005C32D0">
        <w:rPr>
          <w:rFonts w:ascii="Times New Roman" w:hAnsi="Times New Roman" w:cs="Times New Roman"/>
        </w:rPr>
        <w:t xml:space="preserve">оручения Депонента о передаче выкупаемых ценных бумаг лицу, которое самостоятельно или совместно со своими аффилированными лицами является владельцем более 95 процентов общего количества акций эмитента, указанных в пункте 1 статьи 84.1 Федерального закона «Об </w:t>
      </w:r>
      <w:r w:rsidR="001C5D0E" w:rsidRPr="005C32D0">
        <w:rPr>
          <w:rFonts w:ascii="Times New Roman" w:hAnsi="Times New Roman" w:cs="Times New Roman"/>
        </w:rPr>
        <w:t xml:space="preserve">акционерных обществах». </w:t>
      </w:r>
    </w:p>
    <w:p w14:paraId="23055D21" w14:textId="15924078"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t>В соответствии с нормативными актами Банка России (п. 8.6 Положения 503-П), фиксация (регистрация) блокирования операций с ценными бумагами, выкупаемыми в соответствии со статьей 84.8 Федерального закона «Об акционерных обществах», осуществляется на основании документа, подтверждающего блокирование указанных ценных бумаг, учитываемых на счете (счетах) Депозитария, без распоряжения (</w:t>
      </w:r>
      <w:r w:rsidR="00AB6DB8">
        <w:rPr>
          <w:rFonts w:ascii="Times New Roman" w:hAnsi="Times New Roman" w:cs="Times New Roman"/>
        </w:rPr>
        <w:t>п</w:t>
      </w:r>
      <w:r w:rsidRPr="005C32D0">
        <w:rPr>
          <w:rFonts w:ascii="Times New Roman" w:hAnsi="Times New Roman" w:cs="Times New Roman"/>
        </w:rPr>
        <w:t>оручения) лица, которому открыт счет депо. Запись о фиксации (регистрации) блокирования операций с выкупаемыми ценными бумагами вносится по состоянию на конец операционного дня даты, на которую определяются (фиксируются) владельцы выкупаемых ценных бумаг.</w:t>
      </w:r>
    </w:p>
    <w:p w14:paraId="1FD26FAA" w14:textId="4EEC48A7"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t>Депозитарий, получивший сообщение от Депонента</w:t>
      </w:r>
      <w:r w:rsidR="00AB6DB8">
        <w:rPr>
          <w:rFonts w:ascii="Times New Roman" w:hAnsi="Times New Roman" w:cs="Times New Roman"/>
        </w:rPr>
        <w:t>-</w:t>
      </w:r>
      <w:r w:rsidRPr="005C32D0">
        <w:rPr>
          <w:rFonts w:ascii="Times New Roman" w:hAnsi="Times New Roman" w:cs="Times New Roman"/>
        </w:rPr>
        <w:t>номинального держателя, иностранного номинального держателя в связи с наложением ареста по счетам депо его Депонентов, вносит запись об установлении соответствующего ограничения по счету депо номинального держателя, иностранного номинального держателя на основании документов, предусмотренных Условиями.</w:t>
      </w:r>
    </w:p>
    <w:p w14:paraId="67129AD5" w14:textId="77777777" w:rsidR="00DB5AB6" w:rsidRPr="005C32D0" w:rsidRDefault="00DB5AB6" w:rsidP="005C32D0">
      <w:pPr>
        <w:pStyle w:val="810"/>
        <w:shd w:val="clear" w:color="auto" w:fill="auto"/>
        <w:spacing w:before="0" w:line="240" w:lineRule="auto"/>
        <w:ind w:firstLine="709"/>
        <w:jc w:val="both"/>
        <w:rPr>
          <w:rFonts w:ascii="Times New Roman" w:hAnsi="Times New Roman" w:cs="Times New Roman"/>
        </w:rPr>
      </w:pPr>
      <w:r w:rsidRPr="005C32D0">
        <w:rPr>
          <w:rFonts w:ascii="Times New Roman" w:hAnsi="Times New Roman" w:cs="Times New Roman"/>
        </w:rPr>
        <w:t>Исходящие документы:</w:t>
      </w:r>
    </w:p>
    <w:p w14:paraId="4FCAC18F" w14:textId="2335EBB9" w:rsidR="00DB5AB6" w:rsidRDefault="00DB5AB6" w:rsidP="00AB6DB8">
      <w:pPr>
        <w:pStyle w:val="810"/>
        <w:numPr>
          <w:ilvl w:val="0"/>
          <w:numId w:val="75"/>
        </w:numPr>
        <w:shd w:val="clear" w:color="auto" w:fill="auto"/>
        <w:tabs>
          <w:tab w:val="left" w:pos="993"/>
        </w:tabs>
        <w:spacing w:before="0" w:line="240" w:lineRule="auto"/>
        <w:ind w:hanging="11"/>
        <w:jc w:val="both"/>
        <w:rPr>
          <w:rFonts w:ascii="Times New Roman" w:hAnsi="Times New Roman" w:cs="Times New Roman"/>
        </w:rPr>
      </w:pPr>
      <w:r w:rsidRPr="005C32D0">
        <w:rPr>
          <w:rFonts w:ascii="Times New Roman" w:hAnsi="Times New Roman" w:cs="Times New Roman"/>
        </w:rPr>
        <w:t xml:space="preserve">отчет </w:t>
      </w:r>
      <w:r w:rsidR="00E03C2C" w:rsidRPr="003C3600">
        <w:rPr>
          <w:rFonts w:ascii="Times New Roman" w:hAnsi="Times New Roman" w:cs="Times New Roman"/>
        </w:rPr>
        <w:t>о</w:t>
      </w:r>
      <w:r w:rsidR="00E03C2C">
        <w:rPr>
          <w:rFonts w:ascii="Times New Roman" w:hAnsi="Times New Roman" w:cs="Times New Roman"/>
        </w:rPr>
        <w:t xml:space="preserve">б операциях по счету депо на дату </w:t>
      </w:r>
      <w:r w:rsidR="00E03C2C" w:rsidRPr="003C3600">
        <w:rPr>
          <w:rFonts w:ascii="Times New Roman" w:hAnsi="Times New Roman" w:cs="Times New Roman"/>
        </w:rPr>
        <w:t>(</w:t>
      </w:r>
      <w:hyperlink w:anchor="_ВЫПИСКА_N__________по" w:history="1">
        <w:r w:rsidR="00E03C2C" w:rsidRPr="00F55DD5">
          <w:rPr>
            <w:rStyle w:val="afb"/>
            <w:rFonts w:ascii="Times New Roman" w:hAnsi="Times New Roman" w:cs="Times New Roman"/>
          </w:rPr>
          <w:t>Приложение № 1.2</w:t>
        </w:r>
      </w:hyperlink>
      <w:r w:rsidR="00E03C2C">
        <w:rPr>
          <w:rStyle w:val="afb"/>
          <w:rFonts w:ascii="Times New Roman" w:hAnsi="Times New Roman" w:cs="Times New Roman"/>
        </w:rPr>
        <w:t xml:space="preserve">0 </w:t>
      </w:r>
      <w:r w:rsidR="00E03C2C" w:rsidRPr="003C3600">
        <w:rPr>
          <w:rFonts w:ascii="Times New Roman" w:hAnsi="Times New Roman" w:cs="Times New Roman"/>
        </w:rPr>
        <w:t>к Условиям).</w:t>
      </w:r>
    </w:p>
    <w:p w14:paraId="32ED60AC" w14:textId="77777777" w:rsidR="00AB6DB8" w:rsidRPr="000868B8" w:rsidRDefault="00AB6DB8" w:rsidP="00AB6DB8">
      <w:pPr>
        <w:pStyle w:val="810"/>
        <w:shd w:val="clear" w:color="auto" w:fill="auto"/>
        <w:tabs>
          <w:tab w:val="left" w:pos="993"/>
        </w:tabs>
        <w:spacing w:before="0" w:line="240" w:lineRule="auto"/>
        <w:ind w:left="720"/>
        <w:jc w:val="both"/>
        <w:rPr>
          <w:rFonts w:ascii="Times New Roman" w:hAnsi="Times New Roman" w:cs="Times New Roman"/>
        </w:rPr>
      </w:pPr>
    </w:p>
    <w:p w14:paraId="30705F2B" w14:textId="77777777" w:rsidR="00DB5AB6" w:rsidRPr="00AB6DB8" w:rsidRDefault="00DB5AB6" w:rsidP="00AB6DB8">
      <w:pPr>
        <w:pStyle w:val="a8"/>
        <w:numPr>
          <w:ilvl w:val="3"/>
          <w:numId w:val="90"/>
        </w:numPr>
        <w:tabs>
          <w:tab w:val="clear" w:pos="4153"/>
          <w:tab w:val="left" w:pos="1560"/>
          <w:tab w:val="center" w:pos="1985"/>
        </w:tabs>
        <w:spacing w:before="60"/>
        <w:ind w:hanging="1073"/>
        <w:jc w:val="both"/>
        <w:outlineLvl w:val="1"/>
        <w:rPr>
          <w:bCs/>
          <w:sz w:val="24"/>
          <w:szCs w:val="24"/>
          <w:u w:val="single"/>
        </w:rPr>
      </w:pPr>
      <w:bookmarkStart w:id="206" w:name="_Toc157094601"/>
      <w:r w:rsidRPr="00AB6DB8">
        <w:rPr>
          <w:bCs/>
          <w:sz w:val="24"/>
          <w:szCs w:val="24"/>
          <w:u w:val="single"/>
        </w:rPr>
        <w:t>Снятие блокирования ценных бумаг</w:t>
      </w:r>
      <w:bookmarkEnd w:id="206"/>
    </w:p>
    <w:p w14:paraId="61FFD4C1" w14:textId="77777777" w:rsidR="00DB5AB6" w:rsidRPr="005C32D0" w:rsidRDefault="00DB5AB6" w:rsidP="002F53D7">
      <w:pPr>
        <w:autoSpaceDE/>
        <w:autoSpaceDN/>
        <w:ind w:firstLine="709"/>
        <w:jc w:val="both"/>
        <w:rPr>
          <w:sz w:val="24"/>
          <w:szCs w:val="24"/>
          <w:lang w:eastAsia="ru-RU"/>
        </w:rPr>
      </w:pPr>
      <w:r w:rsidRPr="005C32D0">
        <w:rPr>
          <w:sz w:val="24"/>
          <w:szCs w:val="24"/>
          <w:lang w:eastAsia="ru-RU"/>
        </w:rPr>
        <w:t>Операция по снятию блокирования ценных бумаг представляет собой действия Депозитария по фиксации (регистрации) факта снятия ограничения операций с ценными бумагами по счету депо Депонента.</w:t>
      </w:r>
    </w:p>
    <w:p w14:paraId="2E91CBAD" w14:textId="77777777" w:rsidR="00DB5AB6" w:rsidRPr="005C32D0" w:rsidRDefault="00DB5AB6" w:rsidP="002F53D7">
      <w:pPr>
        <w:autoSpaceDE/>
        <w:autoSpaceDN/>
        <w:ind w:firstLine="709"/>
        <w:jc w:val="both"/>
        <w:rPr>
          <w:sz w:val="24"/>
          <w:szCs w:val="24"/>
          <w:lang w:eastAsia="ru-RU"/>
        </w:rPr>
      </w:pPr>
      <w:r w:rsidRPr="005C32D0">
        <w:rPr>
          <w:sz w:val="24"/>
          <w:szCs w:val="24"/>
          <w:lang w:eastAsia="ru-RU"/>
        </w:rPr>
        <w:t xml:space="preserve">Операция по снятию блокирования ценных бумаг осуществляется путем внесения по счету депо записи, содержащей сведения о снятии ограничения операций с ценными бумагами, или путем внесения расходной записи по разделу счета депо, на котором в соответствии с депозитарным договором осуществлена фиксация (регистрация) факта ограничения операций с ценными бумагами. </w:t>
      </w:r>
    </w:p>
    <w:p w14:paraId="2A3F8457" w14:textId="0EE2A9E6" w:rsidR="00DB5AB6" w:rsidRPr="005C32D0" w:rsidRDefault="00DB5AB6" w:rsidP="002F53D7">
      <w:pPr>
        <w:autoSpaceDE/>
        <w:autoSpaceDN/>
        <w:ind w:firstLine="709"/>
        <w:jc w:val="both"/>
        <w:rPr>
          <w:sz w:val="24"/>
          <w:szCs w:val="24"/>
          <w:lang w:eastAsia="ru-RU"/>
        </w:rPr>
      </w:pPr>
      <w:r w:rsidRPr="005C32D0">
        <w:rPr>
          <w:sz w:val="24"/>
          <w:szCs w:val="24"/>
          <w:lang w:eastAsia="ru-RU"/>
        </w:rPr>
        <w:t>При совершении операции по снятию блокирования ценных бумаг по счету депо вносится запись (записи)</w:t>
      </w:r>
      <w:r w:rsidR="002F53D7">
        <w:rPr>
          <w:sz w:val="24"/>
          <w:szCs w:val="24"/>
          <w:lang w:eastAsia="ru-RU"/>
        </w:rPr>
        <w:t>,</w:t>
      </w:r>
      <w:r w:rsidRPr="005C32D0">
        <w:rPr>
          <w:sz w:val="24"/>
          <w:szCs w:val="24"/>
          <w:lang w:eastAsia="ru-RU"/>
        </w:rPr>
        <w:t xml:space="preserve"> </w:t>
      </w:r>
      <w:r w:rsidRPr="005C32D0">
        <w:rPr>
          <w:sz w:val="24"/>
          <w:szCs w:val="24"/>
        </w:rPr>
        <w:t>свидетельствующая о том, что:</w:t>
      </w:r>
    </w:p>
    <w:p w14:paraId="61C4C4EF" w14:textId="77777777" w:rsidR="00DB5AB6" w:rsidRPr="002F53D7" w:rsidRDefault="00DB5AB6" w:rsidP="002F53D7">
      <w:pPr>
        <w:autoSpaceDE/>
        <w:autoSpaceDN/>
        <w:ind w:firstLine="709"/>
        <w:jc w:val="both"/>
        <w:rPr>
          <w:sz w:val="24"/>
          <w:szCs w:val="24"/>
          <w:lang w:eastAsia="ru-RU"/>
        </w:rPr>
      </w:pPr>
      <w:r w:rsidRPr="002F53D7">
        <w:rPr>
          <w:sz w:val="24"/>
          <w:szCs w:val="24"/>
          <w:lang w:eastAsia="ru-RU"/>
        </w:rPr>
        <w:sym w:font="Symbol" w:char="F02D"/>
      </w:r>
      <w:r w:rsidRPr="002F53D7">
        <w:rPr>
          <w:sz w:val="24"/>
          <w:szCs w:val="24"/>
          <w:lang w:eastAsia="ru-RU"/>
        </w:rPr>
        <w:t xml:space="preserve"> ценные бумаги освобождены от обременения правами третьих лиц; </w:t>
      </w:r>
    </w:p>
    <w:p w14:paraId="54C40207" w14:textId="77777777" w:rsidR="00DB5AB6" w:rsidRPr="002F53D7" w:rsidRDefault="00DB5AB6" w:rsidP="002F53D7">
      <w:pPr>
        <w:autoSpaceDE/>
        <w:autoSpaceDN/>
        <w:ind w:firstLine="709"/>
        <w:jc w:val="both"/>
        <w:rPr>
          <w:sz w:val="24"/>
          <w:szCs w:val="24"/>
          <w:lang w:eastAsia="ru-RU"/>
        </w:rPr>
      </w:pPr>
      <w:r w:rsidRPr="002F53D7">
        <w:rPr>
          <w:sz w:val="24"/>
          <w:szCs w:val="24"/>
          <w:lang w:eastAsia="ru-RU"/>
        </w:rPr>
        <w:sym w:font="Symbol" w:char="F02D"/>
      </w:r>
      <w:r w:rsidRPr="002F53D7">
        <w:rPr>
          <w:sz w:val="24"/>
          <w:szCs w:val="24"/>
          <w:lang w:eastAsia="ru-RU"/>
        </w:rPr>
        <w:t xml:space="preserve"> с ценных бумаг снят арест; </w:t>
      </w:r>
    </w:p>
    <w:p w14:paraId="7E8EB462" w14:textId="77777777" w:rsidR="00DB5AB6" w:rsidRPr="002F53D7" w:rsidRDefault="00DB5AB6" w:rsidP="002F53D7">
      <w:pPr>
        <w:autoSpaceDE/>
        <w:autoSpaceDN/>
        <w:ind w:firstLine="709"/>
        <w:jc w:val="both"/>
        <w:rPr>
          <w:sz w:val="24"/>
          <w:szCs w:val="24"/>
          <w:lang w:eastAsia="ru-RU"/>
        </w:rPr>
      </w:pPr>
      <w:r w:rsidRPr="002F53D7">
        <w:rPr>
          <w:sz w:val="24"/>
          <w:szCs w:val="24"/>
          <w:lang w:eastAsia="ru-RU"/>
        </w:rPr>
        <w:sym w:font="Symbol" w:char="F02D"/>
      </w:r>
      <w:r w:rsidRPr="002F53D7">
        <w:rPr>
          <w:sz w:val="24"/>
          <w:szCs w:val="24"/>
          <w:lang w:eastAsia="ru-RU"/>
        </w:rPr>
        <w:t xml:space="preserve"> с операций с ценными бумагами снято ограничение в соответствии с основаниями, установленными Условиями; </w:t>
      </w:r>
    </w:p>
    <w:p w14:paraId="43AB1EBE" w14:textId="77777777" w:rsidR="00DB5AB6" w:rsidRPr="002F53D7" w:rsidRDefault="00DB5AB6" w:rsidP="002F53D7">
      <w:pPr>
        <w:autoSpaceDE/>
        <w:autoSpaceDN/>
        <w:ind w:firstLine="709"/>
        <w:jc w:val="both"/>
        <w:rPr>
          <w:sz w:val="24"/>
          <w:szCs w:val="24"/>
          <w:lang w:eastAsia="ru-RU"/>
        </w:rPr>
      </w:pPr>
      <w:r w:rsidRPr="002F53D7">
        <w:rPr>
          <w:sz w:val="24"/>
          <w:szCs w:val="24"/>
          <w:lang w:eastAsia="ru-RU"/>
        </w:rPr>
        <w:sym w:font="Symbol" w:char="F02D"/>
      </w:r>
      <w:r w:rsidRPr="002F53D7">
        <w:rPr>
          <w:sz w:val="24"/>
          <w:szCs w:val="24"/>
          <w:lang w:eastAsia="ru-RU"/>
        </w:rPr>
        <w:t xml:space="preserve"> с операций с ценными бумагами снято ограничение, установленное в соответствии с требованиями законодательства Российской Федерации.</w:t>
      </w:r>
    </w:p>
    <w:p w14:paraId="16C744B4" w14:textId="77777777" w:rsidR="00DB5AB6" w:rsidRPr="002F53D7" w:rsidRDefault="00DB5AB6" w:rsidP="002F53D7">
      <w:pPr>
        <w:pStyle w:val="1a"/>
        <w:tabs>
          <w:tab w:val="left" w:pos="1134"/>
        </w:tabs>
        <w:jc w:val="both"/>
        <w:rPr>
          <w:sz w:val="24"/>
          <w:szCs w:val="24"/>
        </w:rPr>
      </w:pPr>
      <w:r w:rsidRPr="002F53D7">
        <w:rPr>
          <w:sz w:val="24"/>
          <w:szCs w:val="24"/>
        </w:rPr>
        <w:t>Запись (записи) о снятии ограничения операций с ценными бумагами должна (должны) включать в себя следующую информацию:</w:t>
      </w:r>
    </w:p>
    <w:p w14:paraId="75A37385" w14:textId="77777777" w:rsidR="00DB5AB6" w:rsidRPr="002F53D7" w:rsidRDefault="00DB5AB6" w:rsidP="002F53D7">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2F53D7">
        <w:rPr>
          <w:rFonts w:ascii="Times New Roman" w:hAnsi="Times New Roman" w:cs="Times New Roman"/>
        </w:rPr>
        <w:t>сведения, позволяющие идентифицировать ценные бумаги, в отношении которых установлен факт снятия ограничения операций, и количество таких ценных бумаг;</w:t>
      </w:r>
    </w:p>
    <w:p w14:paraId="1A93B61F" w14:textId="77777777" w:rsidR="00DB5AB6" w:rsidRPr="002F53D7" w:rsidRDefault="00DB5AB6" w:rsidP="002F53D7">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2F53D7">
        <w:rPr>
          <w:rFonts w:ascii="Times New Roman" w:hAnsi="Times New Roman" w:cs="Times New Roman"/>
        </w:rPr>
        <w:t>описание снятого ограничения;</w:t>
      </w:r>
    </w:p>
    <w:p w14:paraId="2FBE8008" w14:textId="77777777" w:rsidR="00DB5AB6" w:rsidRPr="002F53D7" w:rsidRDefault="00DB5AB6" w:rsidP="002F53D7">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2F53D7">
        <w:rPr>
          <w:rFonts w:ascii="Times New Roman" w:hAnsi="Times New Roman" w:cs="Times New Roman"/>
        </w:rPr>
        <w:t>дату и основание снятия ограничения операций с ценными бумагами.</w:t>
      </w:r>
    </w:p>
    <w:p w14:paraId="3A42724C" w14:textId="77777777" w:rsidR="00DB5AB6" w:rsidRPr="002F53D7" w:rsidRDefault="00DB5AB6" w:rsidP="002F53D7">
      <w:pPr>
        <w:autoSpaceDE/>
        <w:autoSpaceDN/>
        <w:ind w:firstLine="709"/>
        <w:jc w:val="both"/>
        <w:rPr>
          <w:sz w:val="24"/>
          <w:szCs w:val="24"/>
          <w:lang w:eastAsia="ru-RU"/>
        </w:rPr>
      </w:pPr>
      <w:r w:rsidRPr="002F53D7">
        <w:rPr>
          <w:sz w:val="24"/>
          <w:szCs w:val="24"/>
          <w:lang w:eastAsia="ru-RU"/>
        </w:rPr>
        <w:t xml:space="preserve">Фиксация снятия ограничения распоряжения ценными бумагами, предъявленными к выкупу (приобретению) в случаях, предусмотренных статьями 72, 76, 84.3 Федерального закона «Об акционерных обществах», в отношении акций, подлежащих выкупу (приобретению), осуществляется при условии наступления обстоятельств, установленных законодательством Российской Федерации, на основании отчета о проведении операции по счету Депозитария. </w:t>
      </w:r>
    </w:p>
    <w:p w14:paraId="22279AB6" w14:textId="77777777" w:rsidR="00DB5AB6" w:rsidRPr="002F53D7" w:rsidRDefault="00DB5AB6" w:rsidP="002F53D7">
      <w:pPr>
        <w:autoSpaceDE/>
        <w:autoSpaceDN/>
        <w:ind w:firstLine="709"/>
        <w:jc w:val="both"/>
        <w:rPr>
          <w:sz w:val="24"/>
          <w:szCs w:val="24"/>
          <w:lang w:eastAsia="ru-RU"/>
        </w:rPr>
      </w:pPr>
      <w:r w:rsidRPr="002F53D7">
        <w:rPr>
          <w:sz w:val="24"/>
          <w:szCs w:val="24"/>
          <w:lang w:eastAsia="ru-RU"/>
        </w:rPr>
        <w:t xml:space="preserve">Фиксация снятия ограничения распоряжения ценными бумагами, в случае, предусмотренном пунктом 8 статьи 84.7 Федерального закона «Об акционерных обществах», по счету депо владельца осуществляется на основании отчета о проведении операции по счету Депозитария. </w:t>
      </w:r>
    </w:p>
    <w:p w14:paraId="64670E6F" w14:textId="1D58FEBE" w:rsidR="00DB5AB6" w:rsidRPr="002F53D7" w:rsidRDefault="00DB5AB6" w:rsidP="002F53D7">
      <w:pPr>
        <w:autoSpaceDE/>
        <w:autoSpaceDN/>
        <w:ind w:firstLine="709"/>
        <w:jc w:val="both"/>
        <w:rPr>
          <w:sz w:val="24"/>
          <w:szCs w:val="24"/>
          <w:lang w:eastAsia="ru-RU"/>
        </w:rPr>
      </w:pPr>
      <w:r w:rsidRPr="002F53D7">
        <w:rPr>
          <w:sz w:val="24"/>
          <w:szCs w:val="24"/>
          <w:lang w:eastAsia="ru-RU"/>
        </w:rPr>
        <w:t>В соответствии с нормативными актами Банка России (абз. 4 п. 9.4. Положения №</w:t>
      </w:r>
      <w:r w:rsidR="00802B9E">
        <w:rPr>
          <w:sz w:val="24"/>
          <w:szCs w:val="24"/>
          <w:lang w:eastAsia="ru-RU"/>
        </w:rPr>
        <w:t xml:space="preserve"> </w:t>
      </w:r>
      <w:r w:rsidRPr="002F53D7">
        <w:rPr>
          <w:sz w:val="24"/>
          <w:szCs w:val="24"/>
          <w:lang w:eastAsia="ru-RU"/>
        </w:rPr>
        <w:t>503-П), фиксация снятия ограничения распоряжения ценными бумагами, выкупаемыми в соответствии со статьей 84.8 Федерального закона «Об акционерных обществах»</w:t>
      </w:r>
      <w:r w:rsidR="00802B9E">
        <w:rPr>
          <w:sz w:val="24"/>
          <w:szCs w:val="24"/>
          <w:lang w:eastAsia="ru-RU"/>
        </w:rPr>
        <w:t>,</w:t>
      </w:r>
      <w:r w:rsidRPr="002F53D7">
        <w:rPr>
          <w:sz w:val="24"/>
          <w:szCs w:val="24"/>
          <w:lang w:eastAsia="ru-RU"/>
        </w:rPr>
        <w:t xml:space="preserve"> осуществляется на основании документа, подтверждающего прекращение ограничения операций с указанными ценными бумагами, на открытом Депозитарию счете (счетах). </w:t>
      </w:r>
    </w:p>
    <w:p w14:paraId="60A19BC1" w14:textId="76BC4B4E" w:rsidR="00DB5AB6" w:rsidRPr="002F53D7" w:rsidRDefault="00DB5AB6" w:rsidP="002F53D7">
      <w:pPr>
        <w:autoSpaceDE/>
        <w:autoSpaceDN/>
        <w:ind w:firstLine="709"/>
        <w:jc w:val="both"/>
        <w:rPr>
          <w:sz w:val="24"/>
          <w:szCs w:val="24"/>
          <w:lang w:eastAsia="ru-RU"/>
        </w:rPr>
      </w:pPr>
      <w:r w:rsidRPr="002F53D7">
        <w:rPr>
          <w:sz w:val="24"/>
          <w:szCs w:val="24"/>
          <w:lang w:eastAsia="ru-RU"/>
        </w:rPr>
        <w:t>Депозитарий, получивший сообщение от Депонента</w:t>
      </w:r>
      <w:r w:rsidR="00802B9E">
        <w:rPr>
          <w:sz w:val="24"/>
          <w:szCs w:val="24"/>
          <w:lang w:eastAsia="ru-RU"/>
        </w:rPr>
        <w:t>-</w:t>
      </w:r>
      <w:r w:rsidRPr="002F53D7">
        <w:rPr>
          <w:sz w:val="24"/>
          <w:szCs w:val="24"/>
          <w:lang w:eastAsia="ru-RU"/>
        </w:rPr>
        <w:t>номинального держателя, иностранного номинального держателя о снятии ареста по счетам депо его Депонентов, вносит запись о снятии соответствующего ограничения по счету депо номинального держателя, иностранного номинального держателя на основании документов, предусмотренных Условиями.</w:t>
      </w:r>
    </w:p>
    <w:p w14:paraId="32E11661" w14:textId="77777777" w:rsidR="00DB5AB6" w:rsidRPr="002F53D7" w:rsidRDefault="00DB5AB6" w:rsidP="002F53D7">
      <w:pPr>
        <w:autoSpaceDE/>
        <w:autoSpaceDN/>
        <w:ind w:firstLine="709"/>
        <w:jc w:val="both"/>
        <w:rPr>
          <w:sz w:val="24"/>
          <w:szCs w:val="24"/>
          <w:lang w:eastAsia="ru-RU"/>
        </w:rPr>
      </w:pPr>
      <w:r w:rsidRPr="002F53D7">
        <w:rPr>
          <w:sz w:val="24"/>
          <w:szCs w:val="24"/>
          <w:lang w:eastAsia="ru-RU"/>
        </w:rPr>
        <w:t>Поручение о снятии блокировании ценных бумаг депонента составляется уполномоченным сотрудником Депозитария на основании следующих документов уполномоченных органов:</w:t>
      </w:r>
    </w:p>
    <w:p w14:paraId="002443DC" w14:textId="77777777" w:rsidR="00DB5AB6" w:rsidRPr="00802B9E" w:rsidRDefault="00DB5AB6" w:rsidP="002F53D7">
      <w:pPr>
        <w:autoSpaceDE/>
        <w:autoSpaceDN/>
        <w:ind w:firstLine="709"/>
        <w:jc w:val="both"/>
        <w:rPr>
          <w:sz w:val="24"/>
          <w:szCs w:val="24"/>
        </w:rPr>
      </w:pPr>
      <w:r w:rsidRPr="00802B9E">
        <w:rPr>
          <w:sz w:val="24"/>
          <w:szCs w:val="24"/>
        </w:rPr>
        <w:sym w:font="Symbol" w:char="F02D"/>
      </w:r>
      <w:r w:rsidRPr="00802B9E">
        <w:rPr>
          <w:sz w:val="24"/>
          <w:szCs w:val="24"/>
        </w:rPr>
        <w:t xml:space="preserve"> судебного акта (копии судебного акта, заверенной судом), в том числе определения суда об обеспечении иска; </w:t>
      </w:r>
    </w:p>
    <w:p w14:paraId="0A4C0061" w14:textId="0747DA3B" w:rsidR="00DB5AB6" w:rsidRPr="00802B9E" w:rsidRDefault="00DB5AB6" w:rsidP="002F53D7">
      <w:pPr>
        <w:autoSpaceDE/>
        <w:autoSpaceDN/>
        <w:ind w:firstLine="709"/>
        <w:jc w:val="both"/>
        <w:rPr>
          <w:sz w:val="24"/>
          <w:szCs w:val="24"/>
        </w:rPr>
      </w:pPr>
      <w:r w:rsidRPr="00802B9E">
        <w:rPr>
          <w:sz w:val="24"/>
          <w:szCs w:val="24"/>
        </w:rPr>
        <w:sym w:font="Symbol" w:char="F02D"/>
      </w:r>
      <w:r w:rsidRPr="00802B9E">
        <w:rPr>
          <w:sz w:val="24"/>
          <w:szCs w:val="24"/>
        </w:rPr>
        <w:t xml:space="preserve"> постановления судебного пристава</w:t>
      </w:r>
      <w:r w:rsidR="00802B9E">
        <w:rPr>
          <w:sz w:val="24"/>
          <w:szCs w:val="24"/>
        </w:rPr>
        <w:t>-</w:t>
      </w:r>
      <w:r w:rsidRPr="00802B9E">
        <w:rPr>
          <w:sz w:val="24"/>
          <w:szCs w:val="24"/>
        </w:rPr>
        <w:t xml:space="preserve">исполнителя, иных исполнительных документов, заверенных органами их выдавшими; </w:t>
      </w:r>
    </w:p>
    <w:p w14:paraId="20B73839" w14:textId="77777777" w:rsidR="00DB5AB6" w:rsidRPr="00802B9E" w:rsidRDefault="00DB5AB6" w:rsidP="002F53D7">
      <w:pPr>
        <w:autoSpaceDE/>
        <w:autoSpaceDN/>
        <w:ind w:firstLine="709"/>
        <w:jc w:val="both"/>
        <w:rPr>
          <w:sz w:val="24"/>
          <w:szCs w:val="24"/>
        </w:rPr>
      </w:pPr>
      <w:r w:rsidRPr="00802B9E">
        <w:rPr>
          <w:sz w:val="24"/>
          <w:szCs w:val="24"/>
        </w:rPr>
        <w:sym w:font="Symbol" w:char="F02D"/>
      </w:r>
      <w:r w:rsidRPr="00802B9E">
        <w:rPr>
          <w:sz w:val="24"/>
          <w:szCs w:val="24"/>
        </w:rPr>
        <w:t xml:space="preserve"> акта Банка России; </w:t>
      </w:r>
    </w:p>
    <w:p w14:paraId="2FF4A04A" w14:textId="77777777" w:rsidR="00DB5AB6" w:rsidRPr="00802B9E" w:rsidRDefault="00DB5AB6" w:rsidP="002F53D7">
      <w:pPr>
        <w:autoSpaceDE/>
        <w:autoSpaceDN/>
        <w:ind w:firstLine="709"/>
        <w:jc w:val="both"/>
        <w:rPr>
          <w:sz w:val="24"/>
          <w:szCs w:val="24"/>
          <w:lang w:eastAsia="ru-RU"/>
        </w:rPr>
      </w:pPr>
      <w:r w:rsidRPr="00802B9E">
        <w:rPr>
          <w:sz w:val="24"/>
          <w:szCs w:val="24"/>
        </w:rPr>
        <w:sym w:font="Symbol" w:char="F02D"/>
      </w:r>
      <w:r w:rsidRPr="00802B9E">
        <w:rPr>
          <w:sz w:val="24"/>
          <w:szCs w:val="24"/>
        </w:rPr>
        <w:t xml:space="preserve"> иных документов уполномоченных государственных органов, предусмотренных законодательством Российской Федерации.</w:t>
      </w:r>
    </w:p>
    <w:p w14:paraId="56B60D50" w14:textId="77777777" w:rsidR="00DB5AB6" w:rsidRPr="00802B9E" w:rsidRDefault="00DB5AB6" w:rsidP="002F53D7">
      <w:pPr>
        <w:autoSpaceDE/>
        <w:autoSpaceDN/>
        <w:ind w:firstLine="709"/>
        <w:jc w:val="both"/>
        <w:rPr>
          <w:sz w:val="24"/>
          <w:szCs w:val="24"/>
          <w:lang w:eastAsia="ru-RU"/>
        </w:rPr>
      </w:pPr>
      <w:r w:rsidRPr="00802B9E">
        <w:rPr>
          <w:sz w:val="24"/>
          <w:szCs w:val="24"/>
          <w:lang w:eastAsia="ru-RU"/>
        </w:rPr>
        <w:t>Операция снятия блокирования ценных бумаг осуществляется на основании поручения инициатора операции.</w:t>
      </w:r>
    </w:p>
    <w:p w14:paraId="212990C4" w14:textId="77777777" w:rsidR="00DB5AB6" w:rsidRPr="00802B9E" w:rsidRDefault="00DB5AB6" w:rsidP="002F53D7">
      <w:pPr>
        <w:autoSpaceDE/>
        <w:autoSpaceDN/>
        <w:ind w:firstLine="709"/>
        <w:jc w:val="both"/>
        <w:rPr>
          <w:sz w:val="24"/>
          <w:szCs w:val="24"/>
          <w:lang w:eastAsia="ru-RU"/>
        </w:rPr>
      </w:pPr>
      <w:r w:rsidRPr="00802B9E">
        <w:rPr>
          <w:sz w:val="24"/>
          <w:szCs w:val="24"/>
          <w:lang w:eastAsia="ru-RU"/>
        </w:rPr>
        <w:t>Срок прекращения блокирования ценных бумаг и связанных с ограничениями по совершению операций с ценными бумагами, может быть обусловлен наступлением определенной даты или события. </w:t>
      </w:r>
    </w:p>
    <w:p w14:paraId="52A37124" w14:textId="77777777" w:rsidR="00DB5AB6" w:rsidRPr="00802B9E" w:rsidRDefault="00DB5AB6" w:rsidP="002F53D7">
      <w:pPr>
        <w:autoSpaceDE/>
        <w:autoSpaceDN/>
        <w:ind w:firstLine="709"/>
        <w:jc w:val="both"/>
        <w:rPr>
          <w:sz w:val="24"/>
          <w:szCs w:val="24"/>
        </w:rPr>
      </w:pPr>
      <w:r w:rsidRPr="00802B9E">
        <w:rPr>
          <w:sz w:val="24"/>
          <w:szCs w:val="24"/>
        </w:rPr>
        <w:t>Исходящие документы:</w:t>
      </w:r>
    </w:p>
    <w:p w14:paraId="633845EC" w14:textId="49B00652" w:rsidR="00DB5AB6" w:rsidRDefault="00DB5AB6" w:rsidP="00802B9E">
      <w:pPr>
        <w:pStyle w:val="810"/>
        <w:numPr>
          <w:ilvl w:val="0"/>
          <w:numId w:val="75"/>
        </w:numPr>
        <w:shd w:val="clear" w:color="auto" w:fill="auto"/>
        <w:tabs>
          <w:tab w:val="left" w:pos="1134"/>
        </w:tabs>
        <w:spacing w:before="0" w:line="240" w:lineRule="auto"/>
        <w:ind w:hanging="11"/>
        <w:jc w:val="both"/>
        <w:rPr>
          <w:rFonts w:ascii="Times New Roman" w:hAnsi="Times New Roman" w:cs="Times New Roman"/>
        </w:rPr>
      </w:pPr>
      <w:r w:rsidRPr="00802B9E">
        <w:rPr>
          <w:rFonts w:ascii="Times New Roman" w:hAnsi="Times New Roman" w:cs="Times New Roman"/>
        </w:rPr>
        <w:t xml:space="preserve">отчет </w:t>
      </w:r>
      <w:r w:rsidR="00EE7BF1" w:rsidRPr="003C3600">
        <w:rPr>
          <w:rFonts w:ascii="Times New Roman" w:hAnsi="Times New Roman" w:cs="Times New Roman"/>
        </w:rPr>
        <w:t>о</w:t>
      </w:r>
      <w:r w:rsidR="00EE7BF1">
        <w:rPr>
          <w:rFonts w:ascii="Times New Roman" w:hAnsi="Times New Roman" w:cs="Times New Roman"/>
        </w:rPr>
        <w:t xml:space="preserve">б операциях по счету депо на дату </w:t>
      </w:r>
      <w:r w:rsidR="00EE7BF1" w:rsidRPr="003C3600">
        <w:rPr>
          <w:rFonts w:ascii="Times New Roman" w:hAnsi="Times New Roman" w:cs="Times New Roman"/>
        </w:rPr>
        <w:t>(</w:t>
      </w:r>
      <w:hyperlink w:anchor="_ВЫПИСКА_N__________по" w:history="1">
        <w:r w:rsidR="00EE7BF1" w:rsidRPr="00F55DD5">
          <w:rPr>
            <w:rStyle w:val="afb"/>
            <w:rFonts w:ascii="Times New Roman" w:hAnsi="Times New Roman" w:cs="Times New Roman"/>
          </w:rPr>
          <w:t>Приложение № 1.2</w:t>
        </w:r>
      </w:hyperlink>
      <w:r w:rsidR="00EE7BF1">
        <w:rPr>
          <w:rStyle w:val="afb"/>
          <w:rFonts w:ascii="Times New Roman" w:hAnsi="Times New Roman" w:cs="Times New Roman"/>
        </w:rPr>
        <w:t xml:space="preserve">0 </w:t>
      </w:r>
      <w:r w:rsidR="00EE7BF1" w:rsidRPr="003C3600">
        <w:rPr>
          <w:rFonts w:ascii="Times New Roman" w:hAnsi="Times New Roman" w:cs="Times New Roman"/>
        </w:rPr>
        <w:t>к Условиям).</w:t>
      </w:r>
    </w:p>
    <w:p w14:paraId="53916F3E" w14:textId="77777777" w:rsidR="00802B9E" w:rsidRPr="00802B9E" w:rsidRDefault="00802B9E" w:rsidP="00802B9E">
      <w:pPr>
        <w:pStyle w:val="810"/>
        <w:shd w:val="clear" w:color="auto" w:fill="auto"/>
        <w:tabs>
          <w:tab w:val="left" w:pos="1134"/>
        </w:tabs>
        <w:spacing w:before="0" w:line="240" w:lineRule="auto"/>
        <w:ind w:left="720"/>
        <w:jc w:val="both"/>
        <w:rPr>
          <w:rFonts w:ascii="Times New Roman" w:hAnsi="Times New Roman" w:cs="Times New Roman"/>
        </w:rPr>
      </w:pPr>
    </w:p>
    <w:p w14:paraId="00DF5265" w14:textId="77777777" w:rsidR="00913783" w:rsidRPr="00802B9E" w:rsidRDefault="00913783" w:rsidP="00802B9E">
      <w:pPr>
        <w:pStyle w:val="a6"/>
        <w:numPr>
          <w:ilvl w:val="2"/>
          <w:numId w:val="90"/>
        </w:numPr>
        <w:tabs>
          <w:tab w:val="clear" w:pos="4153"/>
          <w:tab w:val="clear" w:pos="8306"/>
          <w:tab w:val="right" w:pos="1560"/>
        </w:tabs>
        <w:spacing w:after="120"/>
        <w:ind w:left="0" w:firstLine="709"/>
        <w:jc w:val="both"/>
        <w:outlineLvl w:val="1"/>
        <w:rPr>
          <w:sz w:val="24"/>
          <w:szCs w:val="24"/>
          <w:u w:val="single"/>
          <w:lang w:val="ru-RU" w:eastAsia="ru-RU"/>
        </w:rPr>
      </w:pPr>
      <w:bookmarkStart w:id="207" w:name="_Toc157094602"/>
      <w:r w:rsidRPr="00802B9E">
        <w:rPr>
          <w:sz w:val="24"/>
          <w:szCs w:val="24"/>
          <w:u w:val="single"/>
          <w:lang w:val="ru-RU" w:eastAsia="ru-RU"/>
        </w:rPr>
        <w:t>Конвертация ценных бумаг (дробление и консолидация ценных бумаг).</w:t>
      </w:r>
      <w:bookmarkEnd w:id="207"/>
    </w:p>
    <w:p w14:paraId="12689023" w14:textId="25200847" w:rsidR="00913783" w:rsidRPr="00802B9E" w:rsidRDefault="00913783" w:rsidP="00802B9E">
      <w:pPr>
        <w:pStyle w:val="1a"/>
        <w:tabs>
          <w:tab w:val="left" w:pos="1134"/>
        </w:tabs>
        <w:jc w:val="both"/>
        <w:rPr>
          <w:sz w:val="24"/>
          <w:szCs w:val="24"/>
        </w:rPr>
      </w:pPr>
      <w:r w:rsidRPr="00802B9E">
        <w:rPr>
          <w:sz w:val="24"/>
          <w:szCs w:val="24"/>
        </w:rPr>
        <w:t>Содержание операции: конвертация (дроблени</w:t>
      </w:r>
      <w:r w:rsidR="00802B9E">
        <w:rPr>
          <w:sz w:val="24"/>
          <w:szCs w:val="24"/>
        </w:rPr>
        <w:t>е</w:t>
      </w:r>
      <w:r w:rsidRPr="00802B9E">
        <w:rPr>
          <w:sz w:val="24"/>
          <w:szCs w:val="24"/>
        </w:rPr>
        <w:t>, консолидация) ценных бумаг посредством совершения следующих действий</w:t>
      </w:r>
      <w:r w:rsidR="00802B9E">
        <w:rPr>
          <w:sz w:val="24"/>
          <w:szCs w:val="24"/>
        </w:rPr>
        <w:t>:</w:t>
      </w:r>
    </w:p>
    <w:p w14:paraId="506E3EF8" w14:textId="2FDA3119" w:rsidR="00913783" w:rsidRPr="00802B9E" w:rsidRDefault="00913783" w:rsidP="00802B9E">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внесени</w:t>
      </w:r>
      <w:r w:rsidR="00802B9E">
        <w:rPr>
          <w:rFonts w:ascii="Times New Roman" w:hAnsi="Times New Roman" w:cs="Times New Roman"/>
        </w:rPr>
        <w:t>е</w:t>
      </w:r>
      <w:r w:rsidRPr="00802B9E">
        <w:rPr>
          <w:rFonts w:ascii="Times New Roman" w:hAnsi="Times New Roman" w:cs="Times New Roman"/>
        </w:rPr>
        <w:t xml:space="preserve"> в анкету выпуска ценных бумаг записи о конвертации (дроблении, консолидации) ценных бумаг;</w:t>
      </w:r>
    </w:p>
    <w:p w14:paraId="30729489" w14:textId="04CACF4E" w:rsidR="00913783" w:rsidRPr="00802B9E" w:rsidRDefault="00913783" w:rsidP="00802B9E">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замена (списание</w:t>
      </w:r>
      <w:r w:rsidR="00802B9E">
        <w:rPr>
          <w:rFonts w:ascii="Times New Roman" w:hAnsi="Times New Roman" w:cs="Times New Roman"/>
        </w:rPr>
        <w:t>-</w:t>
      </w:r>
      <w:r w:rsidRPr="00802B9E">
        <w:rPr>
          <w:rFonts w:ascii="Times New Roman" w:hAnsi="Times New Roman" w:cs="Times New Roman"/>
        </w:rPr>
        <w:t>зачисление) одновременно (в один день и на одну дату) на активных и пассивных счетах ценных бумаг одного выпуска на ценные бумаги другого выпуска в соответствии с установленным эмитентом коэффициентом в срок, определенный решением органа управления эмитента.</w:t>
      </w:r>
    </w:p>
    <w:p w14:paraId="36B9253C" w14:textId="77777777" w:rsidR="00913783" w:rsidRPr="00802B9E" w:rsidRDefault="00913783" w:rsidP="00802B9E">
      <w:pPr>
        <w:pStyle w:val="1a"/>
        <w:tabs>
          <w:tab w:val="left" w:pos="1134"/>
        </w:tabs>
        <w:jc w:val="both"/>
        <w:rPr>
          <w:sz w:val="24"/>
          <w:szCs w:val="24"/>
        </w:rPr>
      </w:pPr>
      <w:r w:rsidRPr="00802B9E">
        <w:rPr>
          <w:sz w:val="24"/>
          <w:szCs w:val="24"/>
        </w:rPr>
        <w:t>Конвертация может осуществляться:</w:t>
      </w:r>
    </w:p>
    <w:p w14:paraId="77D643FD"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как в отношении ценных бумаг одного эмитента, эмитирующего ценные бумаги, подлежащие дальнейшей конвертации в другие ценные бумаги этого эмитента,</w:t>
      </w:r>
    </w:p>
    <w:p w14:paraId="71FB2EE7"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 xml:space="preserve">так и в отношении ценных бумаг различных эмитентов, при проведении реорганизации эмитентов (слияние, присоединение и т.п.). </w:t>
      </w:r>
    </w:p>
    <w:p w14:paraId="4C4346A2" w14:textId="77777777" w:rsidR="00913783" w:rsidRPr="00802B9E" w:rsidRDefault="00913783" w:rsidP="00802B9E">
      <w:pPr>
        <w:pStyle w:val="1a"/>
        <w:tabs>
          <w:tab w:val="left" w:pos="1134"/>
        </w:tabs>
        <w:jc w:val="both"/>
        <w:rPr>
          <w:sz w:val="24"/>
          <w:szCs w:val="24"/>
        </w:rPr>
      </w:pPr>
      <w:r w:rsidRPr="00802B9E">
        <w:rPr>
          <w:sz w:val="24"/>
          <w:szCs w:val="24"/>
        </w:rPr>
        <w:t>При этом, возможна как обязательная конвертация ценных бумаг, так и добровольная, осуществляемая только в отношении ценных бумаг, чьи владельцы высказали согласие на конвертацию.</w:t>
      </w:r>
    </w:p>
    <w:p w14:paraId="4BF99249" w14:textId="77777777" w:rsidR="00913783" w:rsidRPr="00802B9E" w:rsidRDefault="00913783" w:rsidP="00802B9E">
      <w:pPr>
        <w:pStyle w:val="1a"/>
        <w:tabs>
          <w:tab w:val="left" w:pos="1134"/>
        </w:tabs>
        <w:jc w:val="both"/>
        <w:rPr>
          <w:sz w:val="24"/>
          <w:szCs w:val="24"/>
        </w:rPr>
      </w:pPr>
      <w:r w:rsidRPr="00802B9E">
        <w:rPr>
          <w:sz w:val="24"/>
          <w:szCs w:val="24"/>
        </w:rPr>
        <w:t>При конвертации всего выпуска ценных бумаг, находящегося в обращении, Депозитарий обязан проводить операцию конвертации, в отношении всех Депонентов, имеющих ценные бумаги этого выпуска на своих счетах депо, в сроки, определенные решением эмитента.</w:t>
      </w:r>
    </w:p>
    <w:p w14:paraId="406DE7C4" w14:textId="77777777" w:rsidR="00913783" w:rsidRPr="00802B9E" w:rsidRDefault="00913783" w:rsidP="00802B9E">
      <w:pPr>
        <w:pStyle w:val="1a"/>
        <w:tabs>
          <w:tab w:val="left" w:pos="1134"/>
        </w:tabs>
        <w:jc w:val="both"/>
        <w:rPr>
          <w:sz w:val="24"/>
          <w:szCs w:val="24"/>
        </w:rPr>
      </w:pPr>
      <w:r w:rsidRPr="00802B9E">
        <w:rPr>
          <w:sz w:val="24"/>
          <w:szCs w:val="24"/>
        </w:rPr>
        <w:t>В том случае, если конвертация производится по желанию Депонента, Депозитарий вносит необходимые записи по счетам депо только в отношении этого Депонента в сроки, определенные решением эмитента либо в течение трех дней с момента получения всех необходимых документов от реестродержателя, либо другого депозитария.</w:t>
      </w:r>
    </w:p>
    <w:p w14:paraId="53611D99" w14:textId="77777777" w:rsidR="00913783" w:rsidRPr="00802B9E" w:rsidRDefault="00913783" w:rsidP="00802B9E">
      <w:pPr>
        <w:pStyle w:val="1a"/>
        <w:tabs>
          <w:tab w:val="left" w:pos="1134"/>
        </w:tabs>
        <w:jc w:val="both"/>
        <w:rPr>
          <w:sz w:val="24"/>
          <w:szCs w:val="24"/>
        </w:rPr>
      </w:pPr>
      <w:r w:rsidRPr="00802B9E">
        <w:rPr>
          <w:sz w:val="24"/>
          <w:szCs w:val="24"/>
        </w:rPr>
        <w:t>При конвертации ценных бумаг, в отношении которых установлено обременение, в иные ценные бумаги Депозитарий вносит запись об обременении последних без поручения (распоряжения) лица, в отношении ценных бумаг которого установлено обременение, и без согласия лица, в пользу которого установлено обременение. Если договором залога предусмотрено, что ценные бумаги, в которые конвертированы заложенные ценные бумаги, не считаются находящимися в залоге, правило, предусмотренное настоящим абзацем, не применяется.</w:t>
      </w:r>
    </w:p>
    <w:p w14:paraId="4FB956CA" w14:textId="77777777" w:rsidR="00913783" w:rsidRPr="00802B9E" w:rsidRDefault="00913783" w:rsidP="00802B9E">
      <w:pPr>
        <w:pStyle w:val="1a"/>
        <w:tabs>
          <w:tab w:val="left" w:pos="1134"/>
        </w:tabs>
        <w:jc w:val="both"/>
        <w:rPr>
          <w:sz w:val="24"/>
          <w:szCs w:val="24"/>
        </w:rPr>
      </w:pPr>
      <w:r w:rsidRPr="00802B9E">
        <w:rPr>
          <w:sz w:val="24"/>
          <w:szCs w:val="24"/>
        </w:rPr>
        <w:t xml:space="preserve">Если залогодатель в силу того, что он является владельцем ценных бумаг, дополнительно к находящимся в залоге ценным бумагам безвозмездно получает иные ценные бумаги, Депозитарий вносит в отношении таких ценных бумаг запись о залоге без поручения (распоряжения) залогодателя и без согласия залогодержателя. </w:t>
      </w:r>
    </w:p>
    <w:p w14:paraId="144365EB" w14:textId="77777777" w:rsidR="00913783" w:rsidRPr="00802B9E" w:rsidRDefault="00913783" w:rsidP="00802B9E">
      <w:pPr>
        <w:pStyle w:val="1a"/>
        <w:tabs>
          <w:tab w:val="left" w:pos="1134"/>
        </w:tabs>
        <w:jc w:val="both"/>
        <w:rPr>
          <w:sz w:val="24"/>
          <w:szCs w:val="24"/>
        </w:rPr>
      </w:pPr>
      <w:r w:rsidRPr="00802B9E">
        <w:rPr>
          <w:sz w:val="24"/>
          <w:szCs w:val="24"/>
        </w:rPr>
        <w:t>Операции дробления и консолидации ценных бумаг исполняются путем конвертации ценных бумаг в порядке, предусмотренном настоящим пунктом.</w:t>
      </w:r>
    </w:p>
    <w:p w14:paraId="78A99660" w14:textId="77777777" w:rsidR="00913783" w:rsidRPr="00802B9E" w:rsidRDefault="00913783" w:rsidP="00802B9E">
      <w:pPr>
        <w:pStyle w:val="1a"/>
        <w:tabs>
          <w:tab w:val="left" w:pos="1134"/>
        </w:tabs>
        <w:spacing w:before="120"/>
        <w:jc w:val="both"/>
        <w:rPr>
          <w:sz w:val="24"/>
          <w:szCs w:val="24"/>
        </w:rPr>
      </w:pPr>
      <w:r w:rsidRPr="00802B9E">
        <w:rPr>
          <w:sz w:val="24"/>
          <w:szCs w:val="24"/>
        </w:rPr>
        <w:t>Основание для операции:</w:t>
      </w:r>
    </w:p>
    <w:p w14:paraId="1CFACEF2"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решение эмитента о проведении конвертации и зарегистрированное надлежащим образом решение о выпуске ценных бумаг (проспекта эмиссии) эмитента;</w:t>
      </w:r>
    </w:p>
    <w:p w14:paraId="5CE1ED4F"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уведомление держателя реестра о проведенной операции конвертации ценных бумаг на лицевом счете Депозитария либо отчет о совершенной операции конвертации по счету депо номинального держателя Депозитария в другом депозитарии;</w:t>
      </w:r>
    </w:p>
    <w:p w14:paraId="6259CFE8"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заявление владельца ценных бумаг о его намерении осуществить конвертацию принадлежащих ему ценных бумаг в соответствии с условиями эмиссии (при добровольной конвертации).</w:t>
      </w:r>
    </w:p>
    <w:p w14:paraId="2A89D9D0" w14:textId="77777777" w:rsidR="00913783" w:rsidRPr="00802B9E" w:rsidRDefault="00913783" w:rsidP="00802B9E">
      <w:pPr>
        <w:pStyle w:val="1a"/>
        <w:tabs>
          <w:tab w:val="left" w:pos="1134"/>
        </w:tabs>
        <w:jc w:val="both"/>
        <w:rPr>
          <w:sz w:val="24"/>
          <w:szCs w:val="24"/>
        </w:rPr>
      </w:pPr>
      <w:r w:rsidRPr="00802B9E">
        <w:rPr>
          <w:sz w:val="24"/>
          <w:szCs w:val="24"/>
        </w:rPr>
        <w:t>Исходящие документы:</w:t>
      </w:r>
    </w:p>
    <w:p w14:paraId="71152EBF" w14:textId="2C012806" w:rsidR="00802B9E" w:rsidRPr="004C33AD" w:rsidRDefault="00913783" w:rsidP="004C33AD">
      <w:pPr>
        <w:pStyle w:val="810"/>
        <w:numPr>
          <w:ilvl w:val="0"/>
          <w:numId w:val="6"/>
        </w:numPr>
        <w:shd w:val="clear" w:color="auto" w:fill="auto"/>
        <w:spacing w:before="0" w:line="240" w:lineRule="auto"/>
        <w:ind w:left="0" w:firstLine="709"/>
        <w:jc w:val="both"/>
        <w:rPr>
          <w:rFonts w:ascii="Times New Roman" w:hAnsi="Times New Roman" w:cs="Times New Roman"/>
        </w:rPr>
      </w:pPr>
      <w:r w:rsidRPr="004C33AD">
        <w:rPr>
          <w:rFonts w:ascii="Times New Roman" w:hAnsi="Times New Roman" w:cs="Times New Roman"/>
        </w:rPr>
        <w:t xml:space="preserve">отчет </w:t>
      </w:r>
      <w:r w:rsidR="004C33AD" w:rsidRPr="003C3600">
        <w:rPr>
          <w:rFonts w:ascii="Times New Roman" w:hAnsi="Times New Roman" w:cs="Times New Roman"/>
        </w:rPr>
        <w:t>о</w:t>
      </w:r>
      <w:r w:rsidR="004C33AD">
        <w:rPr>
          <w:rFonts w:ascii="Times New Roman" w:hAnsi="Times New Roman" w:cs="Times New Roman"/>
        </w:rPr>
        <w:t xml:space="preserve">б операциях по счету депо на дату </w:t>
      </w:r>
      <w:r w:rsidR="004C33AD" w:rsidRPr="003C3600">
        <w:rPr>
          <w:rFonts w:ascii="Times New Roman" w:hAnsi="Times New Roman" w:cs="Times New Roman"/>
        </w:rPr>
        <w:t>(</w:t>
      </w:r>
      <w:hyperlink w:anchor="_ВЫПИСКА_N__________по" w:history="1">
        <w:r w:rsidR="004C33AD" w:rsidRPr="00F55DD5">
          <w:rPr>
            <w:rStyle w:val="afb"/>
            <w:rFonts w:ascii="Times New Roman" w:hAnsi="Times New Roman" w:cs="Times New Roman"/>
          </w:rPr>
          <w:t>Приложение № 1.2</w:t>
        </w:r>
      </w:hyperlink>
      <w:r w:rsidR="004C33AD">
        <w:rPr>
          <w:rStyle w:val="afb"/>
          <w:rFonts w:ascii="Times New Roman" w:hAnsi="Times New Roman" w:cs="Times New Roman"/>
        </w:rPr>
        <w:t xml:space="preserve">0 </w:t>
      </w:r>
      <w:r w:rsidR="004C33AD" w:rsidRPr="003C3600">
        <w:rPr>
          <w:rFonts w:ascii="Times New Roman" w:hAnsi="Times New Roman" w:cs="Times New Roman"/>
        </w:rPr>
        <w:t>к Условиям).</w:t>
      </w:r>
    </w:p>
    <w:p w14:paraId="14769C89" w14:textId="77777777" w:rsidR="00913783" w:rsidRPr="00802B9E" w:rsidRDefault="00913783" w:rsidP="00802B9E">
      <w:pPr>
        <w:pStyle w:val="a6"/>
        <w:numPr>
          <w:ilvl w:val="2"/>
          <w:numId w:val="90"/>
        </w:numPr>
        <w:tabs>
          <w:tab w:val="clear" w:pos="4153"/>
          <w:tab w:val="clear" w:pos="8306"/>
          <w:tab w:val="right" w:pos="1560"/>
        </w:tabs>
        <w:spacing w:after="120"/>
        <w:ind w:left="0" w:firstLine="709"/>
        <w:jc w:val="both"/>
        <w:outlineLvl w:val="1"/>
        <w:rPr>
          <w:sz w:val="24"/>
          <w:szCs w:val="24"/>
          <w:u w:val="single"/>
          <w:lang w:val="ru-RU" w:eastAsia="ru-RU"/>
        </w:rPr>
      </w:pPr>
      <w:bookmarkStart w:id="208" w:name="_Toc157094603"/>
      <w:r w:rsidRPr="00802B9E">
        <w:rPr>
          <w:sz w:val="24"/>
          <w:szCs w:val="24"/>
          <w:u w:val="single"/>
          <w:lang w:val="ru-RU" w:eastAsia="ru-RU"/>
        </w:rPr>
        <w:t>Погашение (аннулирование) ценных бумаг.</w:t>
      </w:r>
      <w:bookmarkEnd w:id="208"/>
    </w:p>
    <w:p w14:paraId="255FE0BA" w14:textId="54AF4C5F" w:rsidR="00913783" w:rsidRPr="00802B9E" w:rsidRDefault="00913783" w:rsidP="00802B9E">
      <w:pPr>
        <w:pStyle w:val="1a"/>
        <w:tabs>
          <w:tab w:val="left" w:pos="1134"/>
        </w:tabs>
        <w:jc w:val="both"/>
        <w:rPr>
          <w:sz w:val="24"/>
          <w:szCs w:val="24"/>
        </w:rPr>
      </w:pPr>
      <w:r w:rsidRPr="00802B9E">
        <w:rPr>
          <w:sz w:val="24"/>
          <w:szCs w:val="24"/>
        </w:rPr>
        <w:t>Содержание операции: погашение (аннулирование) ценных бумаг посредством совершения следующих действий</w:t>
      </w:r>
      <w:r w:rsidR="00802B9E">
        <w:rPr>
          <w:sz w:val="24"/>
          <w:szCs w:val="24"/>
        </w:rPr>
        <w:t>:</w:t>
      </w:r>
    </w:p>
    <w:p w14:paraId="6A3D18CF" w14:textId="34D493B1" w:rsidR="00913783" w:rsidRPr="00802B9E" w:rsidRDefault="00913783" w:rsidP="00802B9E">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внесени</w:t>
      </w:r>
      <w:r w:rsidR="00802B9E">
        <w:rPr>
          <w:rFonts w:ascii="Times New Roman" w:hAnsi="Times New Roman" w:cs="Times New Roman"/>
        </w:rPr>
        <w:t>е</w:t>
      </w:r>
      <w:r w:rsidRPr="00802B9E">
        <w:rPr>
          <w:rFonts w:ascii="Times New Roman" w:hAnsi="Times New Roman" w:cs="Times New Roman"/>
        </w:rPr>
        <w:t xml:space="preserve"> в анкету выпуска ценных бумаг записи о погашении ценных бумаг;</w:t>
      </w:r>
    </w:p>
    <w:p w14:paraId="44EDA3DA" w14:textId="77777777" w:rsidR="00913783" w:rsidRPr="00802B9E" w:rsidRDefault="00913783" w:rsidP="00802B9E">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списание ценных бумаг погашенного (аннулированного) выпуска ценных бумаг одновременно (в один день и на одну дату) с активных и пассивных счетов, на которых учитывался погашаемый выпуск ценных бумаг.</w:t>
      </w:r>
    </w:p>
    <w:p w14:paraId="6BB3B630" w14:textId="77777777" w:rsidR="00913783" w:rsidRPr="00802B9E" w:rsidRDefault="00913783" w:rsidP="00802B9E">
      <w:pPr>
        <w:pStyle w:val="1a"/>
        <w:tabs>
          <w:tab w:val="left" w:pos="1134"/>
        </w:tabs>
        <w:jc w:val="both"/>
        <w:rPr>
          <w:sz w:val="24"/>
          <w:szCs w:val="24"/>
        </w:rPr>
      </w:pPr>
      <w:r w:rsidRPr="00802B9E">
        <w:rPr>
          <w:sz w:val="24"/>
          <w:szCs w:val="24"/>
        </w:rPr>
        <w:t>Погашение (аннулирование) ценных бумаг производится в случаях:</w:t>
      </w:r>
    </w:p>
    <w:p w14:paraId="68614107"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ликвидации эмитента;</w:t>
      </w:r>
    </w:p>
    <w:p w14:paraId="76089177"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принятия эмитентом решения об аннулировании или погашении ценных бумаг;</w:t>
      </w:r>
    </w:p>
    <w:p w14:paraId="41C17FF6"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принятия государственным регистрирующим органом решения о признании выпуска ценных бумаг несостоявшимся;</w:t>
      </w:r>
    </w:p>
    <w:p w14:paraId="3756D26A"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признания в судебном порядке выпуска ценных бумаг недействительным.</w:t>
      </w:r>
    </w:p>
    <w:p w14:paraId="18D30261" w14:textId="77777777" w:rsidR="00913783" w:rsidRPr="00802B9E" w:rsidRDefault="00913783" w:rsidP="00802B9E">
      <w:pPr>
        <w:pStyle w:val="1a"/>
        <w:tabs>
          <w:tab w:val="left" w:pos="1134"/>
        </w:tabs>
        <w:jc w:val="both"/>
        <w:rPr>
          <w:sz w:val="24"/>
          <w:szCs w:val="24"/>
        </w:rPr>
      </w:pPr>
      <w:r w:rsidRPr="00802B9E">
        <w:rPr>
          <w:sz w:val="24"/>
          <w:szCs w:val="24"/>
        </w:rPr>
        <w:t>Основание для операции:</w:t>
      </w:r>
    </w:p>
    <w:p w14:paraId="720EFCDB"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документы, подтверждающие факт погашения ценных бумаг эмитентом;</w:t>
      </w:r>
    </w:p>
    <w:p w14:paraId="4407518C" w14:textId="77777777" w:rsidR="00913783" w:rsidRPr="00802B9E"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уведомление держателя реестра о проведенной операции погашения (аннулирования) ценных бумаг на лицевом счете Депозитария либо отчет о совершенной операции погашения (аннулирования) по счету депо номинального держателя Депозитария в другом депозитарии.</w:t>
      </w:r>
    </w:p>
    <w:p w14:paraId="67D04897" w14:textId="77777777" w:rsidR="00913783" w:rsidRPr="00802B9E" w:rsidRDefault="00913783" w:rsidP="00802B9E">
      <w:pPr>
        <w:pStyle w:val="1a"/>
        <w:tabs>
          <w:tab w:val="left" w:pos="1134"/>
        </w:tabs>
        <w:jc w:val="both"/>
        <w:rPr>
          <w:sz w:val="24"/>
          <w:szCs w:val="24"/>
        </w:rPr>
      </w:pPr>
      <w:r w:rsidRPr="00802B9E">
        <w:rPr>
          <w:sz w:val="24"/>
          <w:szCs w:val="24"/>
        </w:rPr>
        <w:t>Исходящие документы:</w:t>
      </w:r>
    </w:p>
    <w:p w14:paraId="3C7DB5CD" w14:textId="21E5325F" w:rsidR="00913783" w:rsidRDefault="00913783" w:rsidP="00802B9E">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 xml:space="preserve">отчет </w:t>
      </w:r>
      <w:r w:rsidR="00BD18ED">
        <w:rPr>
          <w:rFonts w:ascii="Times New Roman" w:hAnsi="Times New Roman" w:cs="Times New Roman"/>
        </w:rPr>
        <w:t xml:space="preserve">об операциях по счету депо </w:t>
      </w:r>
      <w:r w:rsidR="004F0BBC">
        <w:rPr>
          <w:rFonts w:ascii="Times New Roman" w:hAnsi="Times New Roman" w:cs="Times New Roman"/>
        </w:rPr>
        <w:t>на</w:t>
      </w:r>
      <w:r w:rsidR="00BD18ED">
        <w:rPr>
          <w:rFonts w:ascii="Times New Roman" w:hAnsi="Times New Roman" w:cs="Times New Roman"/>
        </w:rPr>
        <w:t xml:space="preserve"> дату</w:t>
      </w:r>
      <w:r w:rsidRPr="00802B9E">
        <w:rPr>
          <w:rFonts w:ascii="Times New Roman" w:hAnsi="Times New Roman" w:cs="Times New Roman"/>
        </w:rPr>
        <w:t xml:space="preserve"> (</w:t>
      </w:r>
      <w:hyperlink w:anchor="_ВЫПИСКА_N__________по" w:history="1">
        <w:r w:rsidR="00802B9E" w:rsidRPr="00802B9E">
          <w:rPr>
            <w:rStyle w:val="afb"/>
            <w:rFonts w:ascii="Times New Roman" w:hAnsi="Times New Roman" w:cs="Times New Roman"/>
          </w:rPr>
          <w:t>Приложение № 1.2</w:t>
        </w:r>
      </w:hyperlink>
      <w:r w:rsidR="00BD18ED">
        <w:rPr>
          <w:rStyle w:val="afb"/>
          <w:rFonts w:ascii="Times New Roman" w:hAnsi="Times New Roman" w:cs="Times New Roman"/>
        </w:rPr>
        <w:t>0</w:t>
      </w:r>
      <w:r w:rsidR="00802B9E">
        <w:rPr>
          <w:rFonts w:ascii="Times New Roman" w:hAnsi="Times New Roman" w:cs="Times New Roman"/>
        </w:rPr>
        <w:t xml:space="preserve"> </w:t>
      </w:r>
      <w:r w:rsidRPr="00802B9E">
        <w:rPr>
          <w:rFonts w:ascii="Times New Roman" w:hAnsi="Times New Roman" w:cs="Times New Roman"/>
        </w:rPr>
        <w:t>к Условиям).</w:t>
      </w:r>
    </w:p>
    <w:p w14:paraId="4A2732EE" w14:textId="77777777" w:rsidR="00802B9E" w:rsidRPr="00802B9E" w:rsidRDefault="00802B9E" w:rsidP="00802B9E">
      <w:pPr>
        <w:pStyle w:val="810"/>
        <w:shd w:val="clear" w:color="auto" w:fill="auto"/>
        <w:tabs>
          <w:tab w:val="left" w:pos="1134"/>
        </w:tabs>
        <w:spacing w:before="0" w:line="240" w:lineRule="auto"/>
        <w:ind w:left="709"/>
        <w:jc w:val="both"/>
        <w:rPr>
          <w:rFonts w:ascii="Times New Roman" w:hAnsi="Times New Roman" w:cs="Times New Roman"/>
        </w:rPr>
      </w:pPr>
    </w:p>
    <w:p w14:paraId="3DB4575C" w14:textId="77777777" w:rsidR="00913783" w:rsidRPr="00802B9E" w:rsidRDefault="00913783" w:rsidP="00802B9E">
      <w:pPr>
        <w:pStyle w:val="a6"/>
        <w:numPr>
          <w:ilvl w:val="2"/>
          <w:numId w:val="90"/>
        </w:numPr>
        <w:tabs>
          <w:tab w:val="clear" w:pos="4153"/>
          <w:tab w:val="clear" w:pos="8306"/>
          <w:tab w:val="right" w:pos="1560"/>
        </w:tabs>
        <w:spacing w:after="120"/>
        <w:ind w:left="0" w:firstLine="709"/>
        <w:jc w:val="both"/>
        <w:outlineLvl w:val="1"/>
        <w:rPr>
          <w:sz w:val="24"/>
          <w:szCs w:val="24"/>
          <w:u w:val="single"/>
          <w:lang w:val="ru-RU" w:eastAsia="ru-RU"/>
        </w:rPr>
      </w:pPr>
      <w:bookmarkStart w:id="209" w:name="_Toc157094604"/>
      <w:r w:rsidRPr="00802B9E">
        <w:rPr>
          <w:sz w:val="24"/>
          <w:szCs w:val="24"/>
          <w:u w:val="single"/>
          <w:lang w:val="ru-RU" w:eastAsia="ru-RU"/>
        </w:rPr>
        <w:t>Начисление доходов ценными бумагами.</w:t>
      </w:r>
      <w:bookmarkEnd w:id="209"/>
    </w:p>
    <w:p w14:paraId="4A882EC0" w14:textId="6F3D68C7" w:rsidR="00913783" w:rsidRPr="00802B9E" w:rsidRDefault="00913783" w:rsidP="00802B9E">
      <w:pPr>
        <w:pStyle w:val="1a"/>
        <w:tabs>
          <w:tab w:val="left" w:pos="1134"/>
        </w:tabs>
        <w:jc w:val="both"/>
        <w:rPr>
          <w:sz w:val="24"/>
          <w:szCs w:val="24"/>
        </w:rPr>
      </w:pPr>
      <w:r w:rsidRPr="00802B9E">
        <w:rPr>
          <w:sz w:val="24"/>
          <w:szCs w:val="24"/>
        </w:rPr>
        <w:t xml:space="preserve">Содержание операции: зачисление </w:t>
      </w:r>
      <w:r w:rsidRPr="00802B9E">
        <w:rPr>
          <w:rStyle w:val="2a"/>
          <w:sz w:val="24"/>
          <w:szCs w:val="24"/>
        </w:rPr>
        <w:t xml:space="preserve">в соответствие с решением эмитента </w:t>
      </w:r>
      <w:r w:rsidRPr="00802B9E">
        <w:rPr>
          <w:sz w:val="24"/>
          <w:szCs w:val="24"/>
        </w:rPr>
        <w:t>ценных бумаг одновременно (в один день и на одну дату) на активные и пассивные счета, на которых учитываются ценные бумаги, выплат</w:t>
      </w:r>
      <w:r w:rsidR="00CC1FE5">
        <w:rPr>
          <w:sz w:val="24"/>
          <w:szCs w:val="24"/>
        </w:rPr>
        <w:t>а</w:t>
      </w:r>
      <w:r w:rsidRPr="00802B9E">
        <w:rPr>
          <w:sz w:val="24"/>
          <w:szCs w:val="24"/>
        </w:rPr>
        <w:t xml:space="preserve"> доходов по которым происходит в виде тех или иных ценных бумаг.</w:t>
      </w:r>
    </w:p>
    <w:p w14:paraId="65765CC8" w14:textId="77777777" w:rsidR="00913783" w:rsidRPr="00802B9E" w:rsidRDefault="00913783" w:rsidP="00802B9E">
      <w:pPr>
        <w:pStyle w:val="1a"/>
        <w:tabs>
          <w:tab w:val="left" w:pos="1134"/>
        </w:tabs>
        <w:jc w:val="both"/>
        <w:rPr>
          <w:sz w:val="24"/>
          <w:szCs w:val="24"/>
        </w:rPr>
      </w:pPr>
      <w:r w:rsidRPr="00802B9E">
        <w:rPr>
          <w:sz w:val="24"/>
          <w:szCs w:val="24"/>
        </w:rPr>
        <w:t>Депозитарий обязан производить записи по счетам депо в сроки, определенные эмитентом для выплаты доходов ценными бумагами, при условии получения соответствующих документов.</w:t>
      </w:r>
    </w:p>
    <w:p w14:paraId="08D2471E" w14:textId="77777777" w:rsidR="00913783" w:rsidRPr="00802B9E" w:rsidRDefault="00913783" w:rsidP="00802B9E">
      <w:pPr>
        <w:pStyle w:val="1a"/>
        <w:tabs>
          <w:tab w:val="left" w:pos="1134"/>
        </w:tabs>
        <w:jc w:val="both"/>
        <w:rPr>
          <w:sz w:val="24"/>
          <w:szCs w:val="24"/>
        </w:rPr>
      </w:pPr>
      <w:r w:rsidRPr="00802B9E">
        <w:rPr>
          <w:sz w:val="24"/>
          <w:szCs w:val="24"/>
        </w:rPr>
        <w:t>Основание для операции:</w:t>
      </w:r>
    </w:p>
    <w:p w14:paraId="05FEF0F1" w14:textId="77777777"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уведомление держателя реестра о проведенной операции по выплате доходов ценными бумагами на лицевом счете номинального держателя Депозитария либо отчета о совершенной операции по выплате доходов ценными бумагами по счету депо номинального держателя Депозитария в другом депозитарии.</w:t>
      </w:r>
    </w:p>
    <w:p w14:paraId="206DF304" w14:textId="77777777" w:rsidR="00913783" w:rsidRPr="00802B9E" w:rsidRDefault="00913783" w:rsidP="00802B9E">
      <w:pPr>
        <w:pStyle w:val="1a"/>
        <w:tabs>
          <w:tab w:val="left" w:pos="1134"/>
        </w:tabs>
        <w:jc w:val="both"/>
        <w:rPr>
          <w:sz w:val="24"/>
          <w:szCs w:val="24"/>
        </w:rPr>
      </w:pPr>
      <w:r w:rsidRPr="00802B9E">
        <w:rPr>
          <w:sz w:val="24"/>
          <w:szCs w:val="24"/>
        </w:rPr>
        <w:t>Исходящие документы:</w:t>
      </w:r>
    </w:p>
    <w:p w14:paraId="3510B366" w14:textId="084E8271" w:rsidR="00913783" w:rsidRDefault="00913783" w:rsidP="00CC1FE5">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802B9E">
        <w:rPr>
          <w:rFonts w:ascii="Times New Roman" w:hAnsi="Times New Roman" w:cs="Times New Roman"/>
        </w:rPr>
        <w:t>отчет о</w:t>
      </w:r>
      <w:r w:rsidR="004F0BBC">
        <w:rPr>
          <w:rFonts w:ascii="Times New Roman" w:hAnsi="Times New Roman" w:cs="Times New Roman"/>
        </w:rPr>
        <w:t xml:space="preserve">б операциях по счету депо на дату </w:t>
      </w:r>
      <w:r w:rsidRPr="00802B9E">
        <w:rPr>
          <w:rFonts w:ascii="Times New Roman" w:hAnsi="Times New Roman" w:cs="Times New Roman"/>
        </w:rPr>
        <w:t>(</w:t>
      </w:r>
      <w:hyperlink w:anchor="_ВЫПИСКА_N__________по" w:history="1">
        <w:r w:rsidR="00CC1FE5" w:rsidRPr="00802B9E">
          <w:rPr>
            <w:rStyle w:val="afb"/>
            <w:rFonts w:ascii="Times New Roman" w:hAnsi="Times New Roman" w:cs="Times New Roman"/>
          </w:rPr>
          <w:t>Приложение № 1.2</w:t>
        </w:r>
      </w:hyperlink>
      <w:r w:rsidR="004F0BBC">
        <w:rPr>
          <w:rStyle w:val="afb"/>
          <w:rFonts w:ascii="Times New Roman" w:hAnsi="Times New Roman" w:cs="Times New Roman"/>
        </w:rPr>
        <w:t>0</w:t>
      </w:r>
      <w:r w:rsidR="00CC1FE5">
        <w:rPr>
          <w:rFonts w:ascii="Times New Roman" w:hAnsi="Times New Roman" w:cs="Times New Roman"/>
        </w:rPr>
        <w:t xml:space="preserve"> </w:t>
      </w:r>
      <w:r w:rsidRPr="00802B9E">
        <w:rPr>
          <w:rFonts w:ascii="Times New Roman" w:hAnsi="Times New Roman" w:cs="Times New Roman"/>
        </w:rPr>
        <w:t>к Условиям).</w:t>
      </w:r>
    </w:p>
    <w:p w14:paraId="37B65FC9" w14:textId="77777777" w:rsidR="00CC1FE5" w:rsidRPr="00802B9E" w:rsidRDefault="00CC1FE5" w:rsidP="00CC1FE5">
      <w:pPr>
        <w:pStyle w:val="810"/>
        <w:shd w:val="clear" w:color="auto" w:fill="auto"/>
        <w:tabs>
          <w:tab w:val="left" w:pos="1134"/>
        </w:tabs>
        <w:spacing w:before="0" w:line="240" w:lineRule="auto"/>
        <w:ind w:left="709"/>
        <w:jc w:val="both"/>
        <w:rPr>
          <w:rFonts w:ascii="Times New Roman" w:hAnsi="Times New Roman" w:cs="Times New Roman"/>
        </w:rPr>
      </w:pPr>
    </w:p>
    <w:p w14:paraId="5CBF2CD1" w14:textId="77777777" w:rsidR="00913783" w:rsidRPr="00CC1FE5" w:rsidRDefault="00913783" w:rsidP="00CC1FE5">
      <w:pPr>
        <w:pStyle w:val="a6"/>
        <w:numPr>
          <w:ilvl w:val="2"/>
          <w:numId w:val="90"/>
        </w:numPr>
        <w:tabs>
          <w:tab w:val="clear" w:pos="4153"/>
          <w:tab w:val="clear" w:pos="8306"/>
          <w:tab w:val="right" w:pos="1560"/>
        </w:tabs>
        <w:spacing w:after="120"/>
        <w:ind w:left="0" w:firstLine="709"/>
        <w:jc w:val="both"/>
        <w:outlineLvl w:val="1"/>
        <w:rPr>
          <w:sz w:val="24"/>
          <w:szCs w:val="24"/>
          <w:u w:val="single"/>
          <w:lang w:val="ru-RU" w:eastAsia="ru-RU"/>
        </w:rPr>
      </w:pPr>
      <w:bookmarkStart w:id="210" w:name="_Toc157094605"/>
      <w:r w:rsidRPr="00CC1FE5">
        <w:rPr>
          <w:sz w:val="24"/>
          <w:szCs w:val="24"/>
          <w:u w:val="single"/>
          <w:lang w:val="ru-RU" w:eastAsia="ru-RU"/>
        </w:rPr>
        <w:t>Объединение дополнительных выпусков эмиссионных ценных бумаг.</w:t>
      </w:r>
      <w:bookmarkEnd w:id="210"/>
    </w:p>
    <w:p w14:paraId="2D2722D2" w14:textId="292E0FEC" w:rsidR="00913783" w:rsidRPr="00802B9E" w:rsidRDefault="00913783" w:rsidP="00802B9E">
      <w:pPr>
        <w:pStyle w:val="1a"/>
        <w:tabs>
          <w:tab w:val="left" w:pos="1134"/>
        </w:tabs>
        <w:jc w:val="both"/>
        <w:rPr>
          <w:sz w:val="24"/>
          <w:szCs w:val="24"/>
        </w:rPr>
      </w:pPr>
      <w:r w:rsidRPr="00802B9E">
        <w:rPr>
          <w:sz w:val="24"/>
          <w:szCs w:val="24"/>
        </w:rPr>
        <w:t>Содержание операции: операция по объединению дополнительных выпусков ценных бумаг включает в себя следующие действия Депозитария</w:t>
      </w:r>
      <w:r w:rsidR="00CC1FE5">
        <w:rPr>
          <w:sz w:val="24"/>
          <w:szCs w:val="24"/>
        </w:rPr>
        <w:t>:</w:t>
      </w:r>
    </w:p>
    <w:p w14:paraId="516FA469" w14:textId="4B30C623"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внесение в анкеты дополнительных выпусков ценных бумаг записи об аннулировании государственных регистрационных номеров, присвоенных дополнительным выпускам эмиссионных ценных бумаг, и присвоения им государственного регистрационного номера выпуска эмиссионных ценных бумаг, к которому они являются дополнительными</w:t>
      </w:r>
      <w:r w:rsidR="00CC1FE5">
        <w:rPr>
          <w:rFonts w:ascii="Times New Roman" w:hAnsi="Times New Roman" w:cs="Times New Roman"/>
        </w:rPr>
        <w:t>;</w:t>
      </w:r>
    </w:p>
    <w:p w14:paraId="43032CFB" w14:textId="28223CB3"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списани</w:t>
      </w:r>
      <w:r w:rsidR="00CC1FE5">
        <w:rPr>
          <w:rFonts w:ascii="Times New Roman" w:hAnsi="Times New Roman" w:cs="Times New Roman"/>
        </w:rPr>
        <w:t>е</w:t>
      </w:r>
      <w:r w:rsidRPr="00802B9E">
        <w:rPr>
          <w:rFonts w:ascii="Times New Roman" w:hAnsi="Times New Roman" w:cs="Times New Roman"/>
        </w:rPr>
        <w:t xml:space="preserve"> одновременно (в один день и на одну дату) с активных и пассивных счетов дополнительных выпусков ценных бумаг и зачисление на данные счета выпуска ценных бумаг, к которому эти выпуски являются дополнительными.</w:t>
      </w:r>
    </w:p>
    <w:p w14:paraId="6BE1750B" w14:textId="77777777" w:rsidR="00913783" w:rsidRPr="00802B9E" w:rsidRDefault="00913783" w:rsidP="00CC1FE5">
      <w:pPr>
        <w:pStyle w:val="1a"/>
        <w:tabs>
          <w:tab w:val="left" w:pos="1134"/>
        </w:tabs>
        <w:jc w:val="both"/>
        <w:rPr>
          <w:sz w:val="24"/>
          <w:szCs w:val="24"/>
        </w:rPr>
      </w:pPr>
      <w:r w:rsidRPr="00802B9E">
        <w:rPr>
          <w:sz w:val="24"/>
          <w:szCs w:val="24"/>
        </w:rPr>
        <w:t>Депозитарий обеспечивает после проведения операции объединения выпусков сохранение в системе депозитарного учета Депозитария и на счетах депо Депонентов информации об учете ценных бумаг и операциях с ними до объединения выпусков.</w:t>
      </w:r>
    </w:p>
    <w:p w14:paraId="43541B5C" w14:textId="77777777" w:rsidR="00913783" w:rsidRPr="00802B9E" w:rsidRDefault="00913783" w:rsidP="00CC1FE5">
      <w:pPr>
        <w:pStyle w:val="1a"/>
        <w:tabs>
          <w:tab w:val="left" w:pos="1134"/>
        </w:tabs>
        <w:jc w:val="both"/>
        <w:rPr>
          <w:sz w:val="24"/>
          <w:szCs w:val="24"/>
        </w:rPr>
      </w:pPr>
      <w:r w:rsidRPr="00802B9E">
        <w:rPr>
          <w:sz w:val="24"/>
          <w:szCs w:val="24"/>
        </w:rPr>
        <w:t>Основание для операции:</w:t>
      </w:r>
    </w:p>
    <w:p w14:paraId="0CAA75B6" w14:textId="77777777"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уведомление держателя реестра или другого депозитария о проведенной операции по объединению дополнительных выпусков ценных бумаг.</w:t>
      </w:r>
    </w:p>
    <w:p w14:paraId="02728011" w14:textId="77777777" w:rsidR="00913783" w:rsidRPr="00802B9E" w:rsidRDefault="00913783" w:rsidP="00CC1FE5">
      <w:pPr>
        <w:pStyle w:val="1a"/>
        <w:tabs>
          <w:tab w:val="left" w:pos="1134"/>
        </w:tabs>
        <w:jc w:val="both"/>
        <w:rPr>
          <w:sz w:val="24"/>
          <w:szCs w:val="24"/>
        </w:rPr>
      </w:pPr>
      <w:r w:rsidRPr="00802B9E">
        <w:rPr>
          <w:sz w:val="24"/>
          <w:szCs w:val="24"/>
        </w:rPr>
        <w:t>Исходящие документы:</w:t>
      </w:r>
    </w:p>
    <w:p w14:paraId="7DA7C172" w14:textId="660A7E0C" w:rsidR="00913783"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 xml:space="preserve">отчет </w:t>
      </w:r>
      <w:r w:rsidR="007553B7">
        <w:rPr>
          <w:rFonts w:ascii="Times New Roman" w:hAnsi="Times New Roman" w:cs="Times New Roman"/>
        </w:rPr>
        <w:t>об операциях по счету депо на дату</w:t>
      </w:r>
      <w:r w:rsidRPr="00802B9E">
        <w:rPr>
          <w:rFonts w:ascii="Times New Roman" w:hAnsi="Times New Roman" w:cs="Times New Roman"/>
        </w:rPr>
        <w:t xml:space="preserve"> (</w:t>
      </w:r>
      <w:hyperlink w:anchor="_ВЫПИСКА_N__________по" w:history="1">
        <w:r w:rsidR="00CC1FE5" w:rsidRPr="00802B9E">
          <w:rPr>
            <w:rStyle w:val="afb"/>
            <w:rFonts w:ascii="Times New Roman" w:hAnsi="Times New Roman" w:cs="Times New Roman"/>
          </w:rPr>
          <w:t>Приложение № 1.2</w:t>
        </w:r>
      </w:hyperlink>
      <w:r w:rsidR="007553B7">
        <w:rPr>
          <w:rStyle w:val="afb"/>
          <w:rFonts w:ascii="Times New Roman" w:hAnsi="Times New Roman" w:cs="Times New Roman"/>
        </w:rPr>
        <w:t>0</w:t>
      </w:r>
      <w:r w:rsidR="00CC1FE5">
        <w:rPr>
          <w:rFonts w:ascii="Times New Roman" w:hAnsi="Times New Roman" w:cs="Times New Roman"/>
        </w:rPr>
        <w:t xml:space="preserve"> </w:t>
      </w:r>
      <w:r w:rsidRPr="00802B9E">
        <w:rPr>
          <w:rFonts w:ascii="Times New Roman" w:hAnsi="Times New Roman" w:cs="Times New Roman"/>
        </w:rPr>
        <w:t>к Условиям).</w:t>
      </w:r>
    </w:p>
    <w:p w14:paraId="477C93B5" w14:textId="77777777" w:rsidR="00CC1FE5" w:rsidRPr="00802B9E" w:rsidRDefault="00CC1FE5" w:rsidP="00CC1FE5">
      <w:pPr>
        <w:pStyle w:val="810"/>
        <w:shd w:val="clear" w:color="auto" w:fill="auto"/>
        <w:tabs>
          <w:tab w:val="left" w:pos="993"/>
        </w:tabs>
        <w:spacing w:before="0" w:line="240" w:lineRule="auto"/>
        <w:ind w:left="709"/>
        <w:jc w:val="both"/>
        <w:rPr>
          <w:rFonts w:ascii="Times New Roman" w:hAnsi="Times New Roman" w:cs="Times New Roman"/>
        </w:rPr>
      </w:pPr>
    </w:p>
    <w:p w14:paraId="27B5383D" w14:textId="77777777" w:rsidR="00913783" w:rsidRPr="00CC1FE5" w:rsidRDefault="00913783" w:rsidP="00CC1FE5">
      <w:pPr>
        <w:pStyle w:val="a6"/>
        <w:numPr>
          <w:ilvl w:val="2"/>
          <w:numId w:val="90"/>
        </w:numPr>
        <w:tabs>
          <w:tab w:val="clear" w:pos="4153"/>
          <w:tab w:val="clear" w:pos="8306"/>
          <w:tab w:val="right" w:pos="1560"/>
        </w:tabs>
        <w:spacing w:after="120"/>
        <w:ind w:left="0" w:firstLine="709"/>
        <w:jc w:val="both"/>
        <w:outlineLvl w:val="1"/>
        <w:rPr>
          <w:sz w:val="24"/>
          <w:szCs w:val="24"/>
          <w:u w:val="single"/>
          <w:lang w:val="ru-RU" w:eastAsia="ru-RU"/>
        </w:rPr>
      </w:pPr>
      <w:bookmarkStart w:id="211" w:name="_Toc157094606"/>
      <w:r w:rsidRPr="00CC1FE5">
        <w:rPr>
          <w:sz w:val="24"/>
          <w:szCs w:val="24"/>
          <w:u w:val="single"/>
          <w:lang w:val="ru-RU" w:eastAsia="ru-RU"/>
        </w:rPr>
        <w:t>Аннулирование индивидуального номера (кода) дополнительного выпуска ценных бумаг и объединение дополнительных выпусков эмиссионных ценных бумаг.</w:t>
      </w:r>
      <w:bookmarkEnd w:id="211"/>
    </w:p>
    <w:p w14:paraId="6E3B5672" w14:textId="77777777" w:rsidR="00913783" w:rsidRPr="00802B9E" w:rsidRDefault="00913783" w:rsidP="00CC1FE5">
      <w:pPr>
        <w:pStyle w:val="1a"/>
        <w:tabs>
          <w:tab w:val="left" w:pos="1134"/>
        </w:tabs>
        <w:jc w:val="both"/>
        <w:rPr>
          <w:sz w:val="24"/>
          <w:szCs w:val="24"/>
        </w:rPr>
      </w:pPr>
      <w:r w:rsidRPr="00802B9E">
        <w:rPr>
          <w:sz w:val="24"/>
          <w:szCs w:val="24"/>
        </w:rPr>
        <w:t>Содержание операции: аннулирование индивидуального номера (кода) дополнительного выпуска ценных бумаги и объединение дополнительных выпусков эмиссионных ценных бумаг посредством совершения следующих действий</w:t>
      </w:r>
    </w:p>
    <w:p w14:paraId="75704EE5" w14:textId="77777777"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 xml:space="preserve">внесения в анкету выпуска ценных бумаг записи об аннулировании индивидуального номера (кода) дополнительного выпуска в связи с присвоением ценным бумагам дополнительного выпуска индивидуального государственного регистрационного номера выпуска, к которому этот выпуск является дополнительным; </w:t>
      </w:r>
    </w:p>
    <w:p w14:paraId="708F8E37" w14:textId="77777777"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списания одновременно (в один день и на одну дату) с активных и пассивных счетов ценных бумаг с аннулированными индивидуальными номерами (кодами) и зачисление на данные счета выпуска ценных бумаг, к которому этот выпуск является дополнительным.</w:t>
      </w:r>
    </w:p>
    <w:p w14:paraId="4E4FCAE4" w14:textId="77777777" w:rsidR="00913783" w:rsidRPr="00802B9E" w:rsidRDefault="00913783" w:rsidP="00CC1FE5">
      <w:pPr>
        <w:pStyle w:val="1a"/>
        <w:tabs>
          <w:tab w:val="left" w:pos="1134"/>
        </w:tabs>
        <w:jc w:val="both"/>
        <w:rPr>
          <w:sz w:val="24"/>
          <w:szCs w:val="24"/>
        </w:rPr>
      </w:pPr>
      <w:r w:rsidRPr="00802B9E">
        <w:rPr>
          <w:sz w:val="24"/>
          <w:szCs w:val="24"/>
        </w:rPr>
        <w:t>Депозитарий обеспечивает после проведения операции аннулирования индивидуального номера (кода) дополнительного выпуска ценных бумаг и объединения ценных бумаг дополнительного выпуска с ценными бумагами выпуска, по отношению к которому они являются дополнительными, сохранение в системе депозитарного учета Депозитария и на счетах депо Депонентов информации об учете ценных бумаг дополнительного выпуска и операциях с ними до проведения операции аннулирования индивидуального номера (кода) дополнительного выпуска ценных бумаг и объединения ценных бумаг дополнительного выпуска с ценными бумагами выпуска, по отношению к которому они являются дополнительными.</w:t>
      </w:r>
    </w:p>
    <w:p w14:paraId="662770DB" w14:textId="77777777" w:rsidR="00913783" w:rsidRPr="00802B9E" w:rsidRDefault="00913783" w:rsidP="00CC1FE5">
      <w:pPr>
        <w:pStyle w:val="1a"/>
        <w:tabs>
          <w:tab w:val="left" w:pos="1134"/>
        </w:tabs>
        <w:jc w:val="both"/>
        <w:rPr>
          <w:sz w:val="24"/>
          <w:szCs w:val="24"/>
        </w:rPr>
      </w:pPr>
      <w:r w:rsidRPr="00802B9E">
        <w:rPr>
          <w:sz w:val="24"/>
          <w:szCs w:val="24"/>
        </w:rPr>
        <w:t>Основание для операции:</w:t>
      </w:r>
    </w:p>
    <w:p w14:paraId="12216E35" w14:textId="06F81B17"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уведомление держателя реестра или отчет другого депозитария о проведенной операции</w:t>
      </w:r>
      <w:r w:rsidR="00CC1FE5">
        <w:rPr>
          <w:rFonts w:ascii="Times New Roman" w:hAnsi="Times New Roman" w:cs="Times New Roman"/>
        </w:rPr>
        <w:t>.</w:t>
      </w:r>
    </w:p>
    <w:p w14:paraId="278DA944" w14:textId="77777777" w:rsidR="00913783" w:rsidRPr="00802B9E" w:rsidRDefault="00913783" w:rsidP="00CC1FE5">
      <w:pPr>
        <w:pStyle w:val="1a"/>
        <w:tabs>
          <w:tab w:val="left" w:pos="1134"/>
        </w:tabs>
        <w:jc w:val="both"/>
        <w:rPr>
          <w:sz w:val="24"/>
          <w:szCs w:val="24"/>
        </w:rPr>
      </w:pPr>
      <w:r w:rsidRPr="00802B9E">
        <w:rPr>
          <w:sz w:val="24"/>
          <w:szCs w:val="24"/>
        </w:rPr>
        <w:t>Исходящие документы:</w:t>
      </w:r>
    </w:p>
    <w:p w14:paraId="00A37085" w14:textId="090463CF" w:rsidR="00E92A42"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 xml:space="preserve">отчет </w:t>
      </w:r>
      <w:r w:rsidR="00E8719D">
        <w:rPr>
          <w:rFonts w:ascii="Times New Roman" w:hAnsi="Times New Roman" w:cs="Times New Roman"/>
        </w:rPr>
        <w:t>об операциях по счету депо на дату</w:t>
      </w:r>
      <w:r w:rsidRPr="00802B9E">
        <w:rPr>
          <w:rFonts w:ascii="Times New Roman" w:hAnsi="Times New Roman" w:cs="Times New Roman"/>
        </w:rPr>
        <w:t xml:space="preserve"> (</w:t>
      </w:r>
      <w:hyperlink w:anchor="_ВЫПИСКА_N__________по" w:history="1">
        <w:r w:rsidR="00CC1FE5" w:rsidRPr="00802B9E">
          <w:rPr>
            <w:rStyle w:val="afb"/>
            <w:rFonts w:ascii="Times New Roman" w:hAnsi="Times New Roman" w:cs="Times New Roman"/>
          </w:rPr>
          <w:t>Приложение № 1.2</w:t>
        </w:r>
      </w:hyperlink>
      <w:r w:rsidR="00E8719D">
        <w:rPr>
          <w:rStyle w:val="afb"/>
          <w:rFonts w:ascii="Times New Roman" w:hAnsi="Times New Roman" w:cs="Times New Roman"/>
        </w:rPr>
        <w:t>0</w:t>
      </w:r>
      <w:r w:rsidR="00CC1FE5">
        <w:rPr>
          <w:rFonts w:ascii="Times New Roman" w:hAnsi="Times New Roman" w:cs="Times New Roman"/>
        </w:rPr>
        <w:t xml:space="preserve"> </w:t>
      </w:r>
      <w:r w:rsidRPr="00802B9E">
        <w:rPr>
          <w:rFonts w:ascii="Times New Roman" w:hAnsi="Times New Roman" w:cs="Times New Roman"/>
        </w:rPr>
        <w:t>к Условиям).</w:t>
      </w:r>
    </w:p>
    <w:p w14:paraId="2BB10C59" w14:textId="77777777" w:rsidR="00CC1FE5" w:rsidRPr="00802B9E" w:rsidRDefault="00CC1FE5" w:rsidP="00CC1FE5">
      <w:pPr>
        <w:pStyle w:val="810"/>
        <w:shd w:val="clear" w:color="auto" w:fill="auto"/>
        <w:spacing w:before="0" w:line="240" w:lineRule="auto"/>
        <w:ind w:left="709"/>
        <w:jc w:val="both"/>
        <w:rPr>
          <w:rFonts w:ascii="Times New Roman" w:hAnsi="Times New Roman" w:cs="Times New Roman"/>
        </w:rPr>
      </w:pPr>
    </w:p>
    <w:p w14:paraId="1920577D" w14:textId="77777777" w:rsidR="00913783" w:rsidRPr="00CC1FE5" w:rsidRDefault="00913783" w:rsidP="00CC1FE5">
      <w:pPr>
        <w:pStyle w:val="a6"/>
        <w:numPr>
          <w:ilvl w:val="2"/>
          <w:numId w:val="90"/>
        </w:numPr>
        <w:tabs>
          <w:tab w:val="clear" w:pos="4153"/>
          <w:tab w:val="clear" w:pos="8306"/>
          <w:tab w:val="right" w:pos="1418"/>
        </w:tabs>
        <w:spacing w:after="120"/>
        <w:ind w:left="0" w:firstLine="709"/>
        <w:jc w:val="both"/>
        <w:outlineLvl w:val="1"/>
        <w:rPr>
          <w:sz w:val="24"/>
          <w:szCs w:val="24"/>
          <w:u w:val="single"/>
          <w:lang w:val="ru-RU" w:eastAsia="ru-RU"/>
        </w:rPr>
      </w:pPr>
      <w:bookmarkStart w:id="212" w:name="_Toc157094607"/>
      <w:r w:rsidRPr="00CC1FE5">
        <w:rPr>
          <w:sz w:val="24"/>
          <w:szCs w:val="24"/>
          <w:u w:val="single"/>
          <w:lang w:val="ru-RU" w:eastAsia="ru-RU"/>
        </w:rPr>
        <w:t>Формирование выписки по счету депо по состоянию на дату.</w:t>
      </w:r>
      <w:bookmarkEnd w:id="212"/>
    </w:p>
    <w:p w14:paraId="08C92098" w14:textId="77777777" w:rsidR="00913783" w:rsidRPr="00802B9E" w:rsidRDefault="00913783" w:rsidP="00CC1FE5">
      <w:pPr>
        <w:pStyle w:val="1a"/>
        <w:tabs>
          <w:tab w:val="left" w:pos="1134"/>
        </w:tabs>
        <w:jc w:val="both"/>
        <w:rPr>
          <w:sz w:val="24"/>
          <w:szCs w:val="24"/>
        </w:rPr>
      </w:pPr>
      <w:r w:rsidRPr="00802B9E">
        <w:rPr>
          <w:sz w:val="24"/>
          <w:szCs w:val="24"/>
        </w:rPr>
        <w:t>Содержание операции: составление и выдача Депоненту документа (выписки), содержащей информацию о количестве ценных бумаг на счете депо на конец операционного дня, за соответствующую календарную дату.</w:t>
      </w:r>
    </w:p>
    <w:p w14:paraId="26F41F74" w14:textId="77777777" w:rsidR="00913783" w:rsidRPr="00802B9E" w:rsidRDefault="00913783" w:rsidP="00CC1FE5">
      <w:pPr>
        <w:pStyle w:val="1a"/>
        <w:tabs>
          <w:tab w:val="left" w:pos="1134"/>
        </w:tabs>
        <w:jc w:val="both"/>
        <w:rPr>
          <w:sz w:val="24"/>
          <w:szCs w:val="24"/>
        </w:rPr>
      </w:pPr>
      <w:r w:rsidRPr="00802B9E">
        <w:rPr>
          <w:sz w:val="24"/>
          <w:szCs w:val="24"/>
        </w:rPr>
        <w:t>Выписка по счету депо может содержать информацию о количестве ценных бумаг на счете депо на начало текущего операционного дня, если в ней указано, что она выдана для целей направления предложения о внесении вопросов в повестку дня, предложения о выдвижении кандидатов в органы управления и иные органы общества или требования о проведении внеочередного общего собрания акционеров.</w:t>
      </w:r>
    </w:p>
    <w:p w14:paraId="7E67781F" w14:textId="20C6133E" w:rsidR="00913783" w:rsidRPr="00802B9E" w:rsidRDefault="00913783" w:rsidP="00CC1FE5">
      <w:pPr>
        <w:pStyle w:val="1a"/>
        <w:tabs>
          <w:tab w:val="left" w:pos="1134"/>
        </w:tabs>
        <w:jc w:val="both"/>
        <w:rPr>
          <w:sz w:val="24"/>
          <w:szCs w:val="24"/>
        </w:rPr>
      </w:pPr>
      <w:r w:rsidRPr="00802B9E">
        <w:rPr>
          <w:sz w:val="24"/>
          <w:szCs w:val="24"/>
        </w:rPr>
        <w:t>Выдача выписки производится Депозитарием</w:t>
      </w:r>
      <w:r w:rsidR="00CC1FE5">
        <w:rPr>
          <w:sz w:val="24"/>
          <w:szCs w:val="24"/>
        </w:rPr>
        <w:t>:</w:t>
      </w:r>
    </w:p>
    <w:p w14:paraId="627830B0" w14:textId="77777777" w:rsidR="00913783" w:rsidRPr="00802B9E" w:rsidRDefault="00913783" w:rsidP="00CC1FE5">
      <w:pPr>
        <w:pStyle w:val="1a"/>
        <w:numPr>
          <w:ilvl w:val="0"/>
          <w:numId w:val="6"/>
        </w:numPr>
        <w:tabs>
          <w:tab w:val="left" w:pos="993"/>
        </w:tabs>
        <w:ind w:left="0" w:firstLine="709"/>
        <w:jc w:val="both"/>
        <w:rPr>
          <w:sz w:val="24"/>
          <w:szCs w:val="24"/>
        </w:rPr>
      </w:pPr>
      <w:r w:rsidRPr="00802B9E">
        <w:rPr>
          <w:sz w:val="24"/>
          <w:szCs w:val="24"/>
        </w:rPr>
        <w:t>Депозитариям-депонентам по состоянию на конец операционного дня, за календарную дату, за которую в операционный день совершаются операции по счетам депо (предоставляется без запроса (поручения) Депозитария-депонента);</w:t>
      </w:r>
    </w:p>
    <w:p w14:paraId="37F0B611" w14:textId="415ABF82" w:rsidR="00913783" w:rsidRPr="00802B9E" w:rsidRDefault="00CC1FE5" w:rsidP="00CC1FE5">
      <w:pPr>
        <w:pStyle w:val="1a"/>
        <w:numPr>
          <w:ilvl w:val="0"/>
          <w:numId w:val="6"/>
        </w:numPr>
        <w:tabs>
          <w:tab w:val="left" w:pos="993"/>
        </w:tabs>
        <w:ind w:left="0" w:firstLine="709"/>
        <w:jc w:val="both"/>
        <w:rPr>
          <w:sz w:val="24"/>
          <w:szCs w:val="24"/>
        </w:rPr>
      </w:pPr>
      <w:r>
        <w:rPr>
          <w:sz w:val="24"/>
          <w:szCs w:val="24"/>
        </w:rPr>
        <w:t>п</w:t>
      </w:r>
      <w:r w:rsidR="00913783" w:rsidRPr="00802B9E">
        <w:rPr>
          <w:sz w:val="24"/>
          <w:szCs w:val="24"/>
        </w:rPr>
        <w:t>о запросу (поручению) Депонента.</w:t>
      </w:r>
    </w:p>
    <w:p w14:paraId="288573C2" w14:textId="77777777" w:rsidR="00913783" w:rsidRPr="00802B9E" w:rsidRDefault="00913783" w:rsidP="00CC1FE5">
      <w:pPr>
        <w:pStyle w:val="1a"/>
        <w:tabs>
          <w:tab w:val="left" w:pos="1134"/>
        </w:tabs>
        <w:jc w:val="both"/>
        <w:rPr>
          <w:sz w:val="24"/>
          <w:szCs w:val="24"/>
        </w:rPr>
      </w:pPr>
      <w:r w:rsidRPr="00802B9E">
        <w:rPr>
          <w:sz w:val="24"/>
          <w:szCs w:val="24"/>
        </w:rPr>
        <w:t>Выписка о состоянии счета депо, выдаваемая Депозитарием Депозитарию-депоненту на конец операционного дня, за календарную дату, за которую в операционный день совершаются операции по счету депо, содержит информацию по всем ценным бумагам на счете депо.</w:t>
      </w:r>
    </w:p>
    <w:p w14:paraId="22B69B31" w14:textId="77777777" w:rsidR="00913783" w:rsidRPr="00802B9E" w:rsidRDefault="00913783" w:rsidP="00CC1FE5">
      <w:pPr>
        <w:pStyle w:val="1a"/>
        <w:tabs>
          <w:tab w:val="left" w:pos="1134"/>
        </w:tabs>
        <w:jc w:val="both"/>
        <w:rPr>
          <w:sz w:val="24"/>
          <w:szCs w:val="24"/>
        </w:rPr>
      </w:pPr>
      <w:r w:rsidRPr="00802B9E">
        <w:rPr>
          <w:sz w:val="24"/>
          <w:szCs w:val="24"/>
        </w:rPr>
        <w:t>Выписка о состоянии счета депо, выдаваемая по запросу (поручению) Депонента, может быть нескольких видов:</w:t>
      </w:r>
    </w:p>
    <w:p w14:paraId="526C65BD" w14:textId="3EAEBB6A"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по всем ценным бумагам на счете депо;</w:t>
      </w:r>
    </w:p>
    <w:p w14:paraId="2387F3AE" w14:textId="1E60202E"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 xml:space="preserve">по </w:t>
      </w:r>
      <w:r w:rsidR="00CC1FE5" w:rsidRPr="00802B9E">
        <w:rPr>
          <w:rFonts w:ascii="Times New Roman" w:hAnsi="Times New Roman" w:cs="Times New Roman"/>
        </w:rPr>
        <w:t>одному выпуску</w:t>
      </w:r>
      <w:r w:rsidR="008A7E12" w:rsidRPr="00802B9E">
        <w:rPr>
          <w:rFonts w:ascii="Times New Roman" w:hAnsi="Times New Roman" w:cs="Times New Roman"/>
        </w:rPr>
        <w:t xml:space="preserve"> ценных бумаг</w:t>
      </w:r>
      <w:r w:rsidRPr="00802B9E">
        <w:rPr>
          <w:rFonts w:ascii="Times New Roman" w:hAnsi="Times New Roman" w:cs="Times New Roman"/>
        </w:rPr>
        <w:t>;</w:t>
      </w:r>
    </w:p>
    <w:p w14:paraId="319C22E5" w14:textId="4EE7B54C" w:rsidR="00913783" w:rsidRPr="00802B9E" w:rsidRDefault="00195E32"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по</w:t>
      </w:r>
      <w:r w:rsidR="00781A86" w:rsidRPr="00802B9E">
        <w:rPr>
          <w:rFonts w:ascii="Times New Roman" w:hAnsi="Times New Roman" w:cs="Times New Roman"/>
        </w:rPr>
        <w:t xml:space="preserve"> всем видам ценных бумаг одного эмитента.</w:t>
      </w:r>
    </w:p>
    <w:p w14:paraId="4DF36602" w14:textId="77777777" w:rsidR="00913783" w:rsidRPr="00802B9E" w:rsidRDefault="00913783" w:rsidP="00CC1FE5">
      <w:pPr>
        <w:pStyle w:val="1a"/>
        <w:tabs>
          <w:tab w:val="left" w:pos="1134"/>
        </w:tabs>
        <w:jc w:val="both"/>
        <w:rPr>
          <w:sz w:val="24"/>
          <w:szCs w:val="24"/>
        </w:rPr>
      </w:pPr>
      <w:r w:rsidRPr="00802B9E">
        <w:rPr>
          <w:sz w:val="24"/>
          <w:szCs w:val="24"/>
        </w:rPr>
        <w:t>Основание для операции (один из следующих документов):</w:t>
      </w:r>
    </w:p>
    <w:p w14:paraId="0D9D4B1F" w14:textId="1FC0F935"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 xml:space="preserve">поручение на предоставление </w:t>
      </w:r>
      <w:r w:rsidR="008601B8" w:rsidRPr="00802B9E">
        <w:rPr>
          <w:rFonts w:ascii="Times New Roman" w:hAnsi="Times New Roman" w:cs="Times New Roman"/>
        </w:rPr>
        <w:t>отчета</w:t>
      </w:r>
      <w:r w:rsidRPr="00802B9E">
        <w:rPr>
          <w:rFonts w:ascii="Times New Roman" w:hAnsi="Times New Roman" w:cs="Times New Roman"/>
        </w:rPr>
        <w:t>/выписки по счету депо (</w:t>
      </w:r>
      <w:hyperlink w:anchor="_Приложение_1.14_ПОРУЧЕНИЕ" w:history="1">
        <w:r w:rsidR="00CC1FE5" w:rsidRPr="00CC1FE5">
          <w:rPr>
            <w:rStyle w:val="afb"/>
            <w:rFonts w:ascii="Times New Roman" w:hAnsi="Times New Roman" w:cs="Times New Roman"/>
          </w:rPr>
          <w:t>П</w:t>
        </w:r>
        <w:r w:rsidRPr="00CC1FE5">
          <w:rPr>
            <w:rStyle w:val="afb"/>
            <w:rFonts w:ascii="Times New Roman" w:hAnsi="Times New Roman" w:cs="Times New Roman"/>
          </w:rPr>
          <w:t xml:space="preserve">риложение </w:t>
        </w:r>
        <w:r w:rsidR="00CC1FE5" w:rsidRPr="00CC1FE5">
          <w:rPr>
            <w:rStyle w:val="afb"/>
            <w:rFonts w:ascii="Times New Roman" w:hAnsi="Times New Roman" w:cs="Times New Roman"/>
          </w:rPr>
          <w:t xml:space="preserve">№ </w:t>
        </w:r>
        <w:r w:rsidRPr="00CC1FE5">
          <w:rPr>
            <w:rStyle w:val="afb"/>
            <w:rFonts w:ascii="Times New Roman" w:hAnsi="Times New Roman" w:cs="Times New Roman"/>
          </w:rPr>
          <w:t>1</w:t>
        </w:r>
        <w:r w:rsidR="00774CCA">
          <w:rPr>
            <w:rStyle w:val="afb"/>
            <w:rFonts w:ascii="Times New Roman" w:hAnsi="Times New Roman" w:cs="Times New Roman"/>
          </w:rPr>
          <w:t>.1</w:t>
        </w:r>
        <w:r w:rsidR="009045FA">
          <w:rPr>
            <w:rStyle w:val="afb"/>
            <w:rFonts w:ascii="Times New Roman" w:hAnsi="Times New Roman" w:cs="Times New Roman"/>
          </w:rPr>
          <w:t>1</w:t>
        </w:r>
      </w:hyperlink>
      <w:r w:rsidRPr="00802B9E">
        <w:rPr>
          <w:rFonts w:ascii="Times New Roman" w:hAnsi="Times New Roman" w:cs="Times New Roman"/>
        </w:rPr>
        <w:t xml:space="preserve"> к Условиям) или запрос государственных или иных органов в соответствии с действующим законодательством;</w:t>
      </w:r>
    </w:p>
    <w:p w14:paraId="6657A96B" w14:textId="77777777" w:rsidR="00913783" w:rsidRPr="00802B9E" w:rsidRDefault="00913783" w:rsidP="00CC1FE5">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распоряжение Депозитария (в случае выдачи выписки Депозитарию-депоненту по со</w:t>
      </w:r>
      <w:r w:rsidR="00AD205D" w:rsidRPr="00802B9E">
        <w:rPr>
          <w:rFonts w:ascii="Times New Roman" w:hAnsi="Times New Roman" w:cs="Times New Roman"/>
        </w:rPr>
        <w:t xml:space="preserve">стоянию на конец операционного </w:t>
      </w:r>
      <w:r w:rsidRPr="00802B9E">
        <w:rPr>
          <w:rFonts w:ascii="Times New Roman" w:hAnsi="Times New Roman" w:cs="Times New Roman"/>
        </w:rPr>
        <w:t>дня, за календарную дату, когда по счету депо совершались операции).</w:t>
      </w:r>
    </w:p>
    <w:p w14:paraId="4C0B60D0" w14:textId="77777777" w:rsidR="00913783" w:rsidRPr="00802B9E" w:rsidRDefault="00913783" w:rsidP="00C51DF0">
      <w:pPr>
        <w:pStyle w:val="1a"/>
        <w:tabs>
          <w:tab w:val="left" w:pos="1134"/>
        </w:tabs>
        <w:jc w:val="both"/>
        <w:rPr>
          <w:sz w:val="24"/>
          <w:szCs w:val="24"/>
        </w:rPr>
      </w:pPr>
      <w:r w:rsidRPr="00802B9E">
        <w:rPr>
          <w:sz w:val="24"/>
          <w:szCs w:val="24"/>
        </w:rPr>
        <w:t xml:space="preserve">Исходящие документы: </w:t>
      </w:r>
    </w:p>
    <w:p w14:paraId="7BDF6BD4" w14:textId="335363F6" w:rsidR="006A61CD" w:rsidRDefault="00913783" w:rsidP="006A61CD">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802B9E">
        <w:rPr>
          <w:rFonts w:ascii="Times New Roman" w:hAnsi="Times New Roman" w:cs="Times New Roman"/>
        </w:rPr>
        <w:t>выписка по счету депо по состоянию на дату (</w:t>
      </w:r>
      <w:hyperlink w:anchor="_Приложение_1.22._ВЫПИСКА" w:history="1">
        <w:r w:rsidR="00CC1FE5" w:rsidRPr="00CC1FE5">
          <w:rPr>
            <w:rStyle w:val="afb"/>
            <w:rFonts w:ascii="Times New Roman" w:hAnsi="Times New Roman" w:cs="Times New Roman"/>
          </w:rPr>
          <w:t>П</w:t>
        </w:r>
        <w:r w:rsidRPr="00CC1FE5">
          <w:rPr>
            <w:rStyle w:val="afb"/>
            <w:rFonts w:ascii="Times New Roman" w:hAnsi="Times New Roman" w:cs="Times New Roman"/>
          </w:rPr>
          <w:t xml:space="preserve">риложение </w:t>
        </w:r>
        <w:r w:rsidR="00CC1FE5" w:rsidRPr="00CC1FE5">
          <w:rPr>
            <w:rStyle w:val="afb"/>
            <w:rFonts w:ascii="Times New Roman" w:hAnsi="Times New Roman" w:cs="Times New Roman"/>
          </w:rPr>
          <w:t>№ 1</w:t>
        </w:r>
        <w:r w:rsidR="00E42AAA">
          <w:rPr>
            <w:rStyle w:val="afb"/>
            <w:rFonts w:ascii="Times New Roman" w:hAnsi="Times New Roman" w:cs="Times New Roman"/>
          </w:rPr>
          <w:t>.18</w:t>
        </w:r>
      </w:hyperlink>
      <w:r w:rsidR="00CC1FE5">
        <w:rPr>
          <w:rFonts w:ascii="Times New Roman" w:hAnsi="Times New Roman" w:cs="Times New Roman"/>
        </w:rPr>
        <w:t xml:space="preserve"> </w:t>
      </w:r>
      <w:r w:rsidRPr="00802B9E">
        <w:rPr>
          <w:rFonts w:ascii="Times New Roman" w:hAnsi="Times New Roman" w:cs="Times New Roman"/>
        </w:rPr>
        <w:t>к Условиям).</w:t>
      </w:r>
    </w:p>
    <w:p w14:paraId="5405460A" w14:textId="77777777" w:rsidR="006A61CD" w:rsidRDefault="006A61CD" w:rsidP="006A61CD">
      <w:pPr>
        <w:pStyle w:val="810"/>
        <w:shd w:val="clear" w:color="auto" w:fill="auto"/>
        <w:tabs>
          <w:tab w:val="left" w:pos="993"/>
        </w:tabs>
        <w:spacing w:before="0" w:line="240" w:lineRule="auto"/>
        <w:ind w:left="709"/>
        <w:jc w:val="both"/>
        <w:rPr>
          <w:rFonts w:ascii="Times New Roman" w:hAnsi="Times New Roman" w:cs="Times New Roman"/>
        </w:rPr>
      </w:pPr>
    </w:p>
    <w:p w14:paraId="3B8FCA25" w14:textId="795BDB9E" w:rsidR="00913783" w:rsidRPr="006A61CD" w:rsidRDefault="00913783" w:rsidP="006A61CD">
      <w:pPr>
        <w:pStyle w:val="a6"/>
        <w:numPr>
          <w:ilvl w:val="2"/>
          <w:numId w:val="90"/>
        </w:numPr>
        <w:tabs>
          <w:tab w:val="clear" w:pos="4153"/>
          <w:tab w:val="clear" w:pos="8306"/>
          <w:tab w:val="right" w:pos="1418"/>
        </w:tabs>
        <w:spacing w:after="120"/>
        <w:ind w:left="0" w:firstLine="709"/>
        <w:jc w:val="both"/>
        <w:outlineLvl w:val="1"/>
        <w:rPr>
          <w:sz w:val="24"/>
          <w:szCs w:val="24"/>
          <w:u w:val="single"/>
          <w:lang w:val="ru-RU" w:eastAsia="ru-RU"/>
        </w:rPr>
      </w:pPr>
      <w:bookmarkStart w:id="213" w:name="_Toc157094608"/>
      <w:r w:rsidRPr="006A61CD">
        <w:rPr>
          <w:sz w:val="24"/>
          <w:szCs w:val="24"/>
          <w:u w:val="single"/>
          <w:lang w:val="ru-RU" w:eastAsia="ru-RU"/>
        </w:rPr>
        <w:t xml:space="preserve">Формирование </w:t>
      </w:r>
      <w:r w:rsidR="0027678E" w:rsidRPr="006A61CD">
        <w:rPr>
          <w:sz w:val="24"/>
          <w:szCs w:val="24"/>
          <w:u w:val="single"/>
          <w:lang w:val="ru-RU" w:eastAsia="ru-RU"/>
        </w:rPr>
        <w:t>в</w:t>
      </w:r>
      <w:r w:rsidR="004910C0" w:rsidRPr="006A61CD">
        <w:rPr>
          <w:sz w:val="24"/>
          <w:szCs w:val="24"/>
          <w:u w:val="single"/>
          <w:lang w:val="ru-RU" w:eastAsia="ru-RU"/>
        </w:rPr>
        <w:t>ыписки</w:t>
      </w:r>
      <w:r w:rsidR="0027678E" w:rsidRPr="006A61CD">
        <w:rPr>
          <w:sz w:val="24"/>
          <w:szCs w:val="24"/>
          <w:u w:val="single"/>
          <w:lang w:val="ru-RU" w:eastAsia="ru-RU"/>
        </w:rPr>
        <w:t xml:space="preserve"> об операциях по счету депо по </w:t>
      </w:r>
      <w:r w:rsidR="004910C0" w:rsidRPr="006A61CD">
        <w:rPr>
          <w:sz w:val="24"/>
          <w:szCs w:val="24"/>
          <w:u w:val="single"/>
          <w:lang w:val="ru-RU" w:eastAsia="ru-RU"/>
        </w:rPr>
        <w:t>выпуску</w:t>
      </w:r>
      <w:r w:rsidR="0027678E" w:rsidRPr="006A61CD">
        <w:rPr>
          <w:sz w:val="24"/>
          <w:szCs w:val="24"/>
          <w:u w:val="single"/>
          <w:lang w:val="ru-RU" w:eastAsia="ru-RU"/>
        </w:rPr>
        <w:t xml:space="preserve"> ценной бумаг</w:t>
      </w:r>
      <w:r w:rsidR="004910C0" w:rsidRPr="006A61CD">
        <w:rPr>
          <w:sz w:val="24"/>
          <w:szCs w:val="24"/>
          <w:u w:val="single"/>
          <w:lang w:val="ru-RU" w:eastAsia="ru-RU"/>
        </w:rPr>
        <w:t>и</w:t>
      </w:r>
      <w:r w:rsidR="0027678E" w:rsidRPr="006A61CD">
        <w:rPr>
          <w:sz w:val="24"/>
          <w:szCs w:val="24"/>
          <w:u w:val="single"/>
          <w:lang w:val="ru-RU" w:eastAsia="ru-RU"/>
        </w:rPr>
        <w:t xml:space="preserve"> за период</w:t>
      </w:r>
      <w:r w:rsidRPr="006A61CD">
        <w:rPr>
          <w:sz w:val="24"/>
          <w:szCs w:val="24"/>
          <w:u w:val="single"/>
          <w:lang w:val="ru-RU" w:eastAsia="ru-RU"/>
        </w:rPr>
        <w:t>, указанный в запросе (поручении) Депонента.</w:t>
      </w:r>
      <w:bookmarkEnd w:id="213"/>
    </w:p>
    <w:p w14:paraId="164AC616" w14:textId="702A3716" w:rsidR="00913783" w:rsidRPr="00802B9E" w:rsidRDefault="00913783" w:rsidP="00CC1FE5">
      <w:pPr>
        <w:pStyle w:val="1a"/>
        <w:tabs>
          <w:tab w:val="left" w:pos="1134"/>
        </w:tabs>
        <w:jc w:val="both"/>
        <w:rPr>
          <w:sz w:val="24"/>
          <w:szCs w:val="24"/>
        </w:rPr>
      </w:pPr>
      <w:r w:rsidRPr="00802B9E">
        <w:rPr>
          <w:sz w:val="24"/>
          <w:szCs w:val="24"/>
        </w:rPr>
        <w:t>Содержание операции: составление и выдача Депоненту документа, содержащего информацию</w:t>
      </w:r>
      <w:r w:rsidR="004910C0" w:rsidRPr="00802B9E">
        <w:rPr>
          <w:sz w:val="24"/>
          <w:szCs w:val="24"/>
        </w:rPr>
        <w:t xml:space="preserve"> об операциях</w:t>
      </w:r>
      <w:r w:rsidRPr="00802B9E">
        <w:rPr>
          <w:sz w:val="24"/>
          <w:szCs w:val="24"/>
        </w:rPr>
        <w:t xml:space="preserve"> </w:t>
      </w:r>
      <w:r w:rsidR="0027678E" w:rsidRPr="00802B9E">
        <w:rPr>
          <w:sz w:val="24"/>
          <w:szCs w:val="24"/>
        </w:rPr>
        <w:t>по конкретному выпуску</w:t>
      </w:r>
      <w:r w:rsidR="004910C0" w:rsidRPr="00802B9E">
        <w:rPr>
          <w:sz w:val="24"/>
          <w:szCs w:val="24"/>
        </w:rPr>
        <w:t xml:space="preserve"> ценных бумаг</w:t>
      </w:r>
      <w:r w:rsidR="0027678E" w:rsidRPr="00802B9E">
        <w:rPr>
          <w:sz w:val="24"/>
          <w:szCs w:val="24"/>
        </w:rPr>
        <w:t xml:space="preserve"> </w:t>
      </w:r>
      <w:r w:rsidRPr="00802B9E">
        <w:rPr>
          <w:sz w:val="24"/>
          <w:szCs w:val="24"/>
        </w:rPr>
        <w:t xml:space="preserve">на счете депо </w:t>
      </w:r>
      <w:r w:rsidR="0027678E" w:rsidRPr="00802B9E">
        <w:rPr>
          <w:sz w:val="24"/>
          <w:szCs w:val="24"/>
        </w:rPr>
        <w:t>за период</w:t>
      </w:r>
      <w:r w:rsidRPr="00802B9E">
        <w:rPr>
          <w:sz w:val="24"/>
          <w:szCs w:val="24"/>
        </w:rPr>
        <w:t xml:space="preserve"> времени, указанный в запросе (поручении) Депонента</w:t>
      </w:r>
      <w:r w:rsidR="004910C0" w:rsidRPr="00802B9E">
        <w:rPr>
          <w:sz w:val="24"/>
          <w:szCs w:val="24"/>
        </w:rPr>
        <w:t xml:space="preserve"> (далее</w:t>
      </w:r>
      <w:r w:rsidR="00C51DF0">
        <w:rPr>
          <w:sz w:val="24"/>
          <w:szCs w:val="24"/>
        </w:rPr>
        <w:t xml:space="preserve"> –</w:t>
      </w:r>
      <w:r w:rsidR="004910C0" w:rsidRPr="00802B9E">
        <w:rPr>
          <w:sz w:val="24"/>
          <w:szCs w:val="24"/>
        </w:rPr>
        <w:t xml:space="preserve"> выписка об операция</w:t>
      </w:r>
      <w:r w:rsidR="00C51DF0">
        <w:rPr>
          <w:sz w:val="24"/>
          <w:szCs w:val="24"/>
        </w:rPr>
        <w:t>х</w:t>
      </w:r>
      <w:r w:rsidR="004910C0" w:rsidRPr="00802B9E">
        <w:rPr>
          <w:sz w:val="24"/>
          <w:szCs w:val="24"/>
        </w:rPr>
        <w:t>)</w:t>
      </w:r>
      <w:r w:rsidRPr="00802B9E">
        <w:rPr>
          <w:sz w:val="24"/>
          <w:szCs w:val="24"/>
        </w:rPr>
        <w:t>.</w:t>
      </w:r>
    </w:p>
    <w:p w14:paraId="4D9DE8E6" w14:textId="1E90349D" w:rsidR="00913783" w:rsidRPr="00C51DF0" w:rsidRDefault="004910C0" w:rsidP="00CC1FE5">
      <w:pPr>
        <w:pStyle w:val="a6"/>
        <w:tabs>
          <w:tab w:val="left" w:pos="1134"/>
        </w:tabs>
        <w:ind w:firstLine="709"/>
        <w:jc w:val="both"/>
        <w:rPr>
          <w:sz w:val="24"/>
          <w:szCs w:val="24"/>
          <w:lang w:val="ru-RU" w:eastAsia="ru-RU"/>
        </w:rPr>
      </w:pPr>
      <w:r w:rsidRPr="00C51DF0">
        <w:rPr>
          <w:sz w:val="24"/>
          <w:szCs w:val="24"/>
          <w:lang w:val="ru-RU" w:eastAsia="ru-RU"/>
        </w:rPr>
        <w:t>Выписка об операциях</w:t>
      </w:r>
      <w:r w:rsidR="00913783" w:rsidRPr="00C51DF0">
        <w:rPr>
          <w:sz w:val="24"/>
          <w:szCs w:val="24"/>
          <w:lang w:val="ru-RU" w:eastAsia="ru-RU"/>
        </w:rPr>
        <w:t>, не подтверждает права Депонента на ценные бумаги.</w:t>
      </w:r>
    </w:p>
    <w:p w14:paraId="5226FBCE" w14:textId="524A3E08" w:rsidR="00913783" w:rsidRPr="00C51DF0" w:rsidRDefault="00913783" w:rsidP="00C51DF0">
      <w:pPr>
        <w:pStyle w:val="1a"/>
        <w:tabs>
          <w:tab w:val="left" w:pos="1134"/>
        </w:tabs>
        <w:jc w:val="both"/>
        <w:rPr>
          <w:sz w:val="24"/>
          <w:szCs w:val="24"/>
        </w:rPr>
      </w:pPr>
      <w:r w:rsidRPr="00C51DF0">
        <w:rPr>
          <w:sz w:val="24"/>
          <w:szCs w:val="24"/>
        </w:rPr>
        <w:t>Основание для операции:</w:t>
      </w:r>
    </w:p>
    <w:p w14:paraId="3C96EF8B" w14:textId="6260A08D" w:rsidR="00913783" w:rsidRPr="00C51DF0" w:rsidRDefault="00913783" w:rsidP="00C51DF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 xml:space="preserve">поручение на предоставление </w:t>
      </w:r>
      <w:r w:rsidR="0027678E" w:rsidRPr="00C51DF0">
        <w:rPr>
          <w:rFonts w:ascii="Times New Roman" w:hAnsi="Times New Roman" w:cs="Times New Roman"/>
        </w:rPr>
        <w:t>отчета</w:t>
      </w:r>
      <w:r w:rsidRPr="00C51DF0">
        <w:rPr>
          <w:rFonts w:ascii="Times New Roman" w:hAnsi="Times New Roman" w:cs="Times New Roman"/>
        </w:rPr>
        <w:t>/выписки по счету депо (</w:t>
      </w:r>
      <w:hyperlink w:anchor="_Приложение_1.14_ПОРУЧЕНИЕ" w:history="1">
        <w:r w:rsidR="00C51DF0" w:rsidRPr="00C51DF0">
          <w:rPr>
            <w:rStyle w:val="afb"/>
            <w:rFonts w:ascii="Times New Roman" w:hAnsi="Times New Roman" w:cs="Times New Roman"/>
          </w:rPr>
          <w:t>П</w:t>
        </w:r>
        <w:r w:rsidRPr="00C51DF0">
          <w:rPr>
            <w:rStyle w:val="afb"/>
            <w:rFonts w:ascii="Times New Roman" w:hAnsi="Times New Roman" w:cs="Times New Roman"/>
          </w:rPr>
          <w:t xml:space="preserve">риложение </w:t>
        </w:r>
        <w:r w:rsidR="00C51DF0" w:rsidRPr="00C51DF0">
          <w:rPr>
            <w:rStyle w:val="afb"/>
            <w:rFonts w:ascii="Times New Roman" w:hAnsi="Times New Roman" w:cs="Times New Roman"/>
          </w:rPr>
          <w:t xml:space="preserve">№ </w:t>
        </w:r>
        <w:r w:rsidRPr="00C51DF0">
          <w:rPr>
            <w:rStyle w:val="afb"/>
            <w:rFonts w:ascii="Times New Roman" w:hAnsi="Times New Roman" w:cs="Times New Roman"/>
          </w:rPr>
          <w:t>1</w:t>
        </w:r>
        <w:r w:rsidR="00F46EA4">
          <w:rPr>
            <w:rStyle w:val="afb"/>
            <w:rFonts w:ascii="Times New Roman" w:hAnsi="Times New Roman" w:cs="Times New Roman"/>
          </w:rPr>
          <w:t>.11</w:t>
        </w:r>
      </w:hyperlink>
      <w:r w:rsidRPr="00C51DF0">
        <w:rPr>
          <w:rFonts w:ascii="Times New Roman" w:hAnsi="Times New Roman" w:cs="Times New Roman"/>
        </w:rPr>
        <w:t xml:space="preserve"> к Условиям)</w:t>
      </w:r>
      <w:r w:rsidR="00C51DF0">
        <w:rPr>
          <w:rFonts w:ascii="Times New Roman" w:hAnsi="Times New Roman" w:cs="Times New Roman"/>
        </w:rPr>
        <w:t>.</w:t>
      </w:r>
    </w:p>
    <w:p w14:paraId="05707BF2" w14:textId="77777777" w:rsidR="00913783" w:rsidRPr="00C51DF0" w:rsidRDefault="00913783" w:rsidP="00C51DF0">
      <w:pPr>
        <w:pStyle w:val="1a"/>
        <w:tabs>
          <w:tab w:val="left" w:pos="1134"/>
        </w:tabs>
        <w:jc w:val="both"/>
        <w:rPr>
          <w:sz w:val="24"/>
          <w:szCs w:val="24"/>
        </w:rPr>
      </w:pPr>
      <w:r w:rsidRPr="00C51DF0">
        <w:rPr>
          <w:sz w:val="24"/>
          <w:szCs w:val="24"/>
        </w:rPr>
        <w:t xml:space="preserve">Исходящие документы: </w:t>
      </w:r>
    </w:p>
    <w:p w14:paraId="474F9B3A" w14:textId="5055721B" w:rsidR="00913783" w:rsidRDefault="004910C0" w:rsidP="00C51DF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выписка об операциях по счету депо по выпуску ценной бумаги за период</w:t>
      </w:r>
      <w:r w:rsidRPr="00C51DF0" w:rsidDel="004910C0">
        <w:rPr>
          <w:rFonts w:ascii="Times New Roman" w:hAnsi="Times New Roman" w:cs="Times New Roman"/>
          <w:shd w:val="clear" w:color="auto" w:fill="auto"/>
        </w:rPr>
        <w:t xml:space="preserve"> </w:t>
      </w:r>
      <w:r w:rsidR="00913783" w:rsidRPr="00C51DF0">
        <w:rPr>
          <w:rFonts w:ascii="Times New Roman" w:hAnsi="Times New Roman" w:cs="Times New Roman"/>
        </w:rPr>
        <w:t>(</w:t>
      </w:r>
      <w:hyperlink w:anchor="_Приложение_1.23._Выписка" w:history="1">
        <w:r w:rsidR="00C51DF0" w:rsidRPr="00C51DF0">
          <w:rPr>
            <w:rStyle w:val="afb"/>
            <w:rFonts w:ascii="Times New Roman" w:hAnsi="Times New Roman" w:cs="Times New Roman"/>
          </w:rPr>
          <w:t>П</w:t>
        </w:r>
        <w:r w:rsidR="00913783" w:rsidRPr="00C51DF0">
          <w:rPr>
            <w:rStyle w:val="afb"/>
            <w:rFonts w:ascii="Times New Roman" w:hAnsi="Times New Roman" w:cs="Times New Roman"/>
          </w:rPr>
          <w:t xml:space="preserve">риложение </w:t>
        </w:r>
        <w:r w:rsidR="00C51DF0" w:rsidRPr="00C51DF0">
          <w:rPr>
            <w:rStyle w:val="afb"/>
            <w:rFonts w:ascii="Times New Roman" w:hAnsi="Times New Roman" w:cs="Times New Roman"/>
          </w:rPr>
          <w:t>№ 1.</w:t>
        </w:r>
      </w:hyperlink>
      <w:r w:rsidR="00F46EA4">
        <w:rPr>
          <w:rStyle w:val="afb"/>
          <w:rFonts w:ascii="Times New Roman" w:hAnsi="Times New Roman" w:cs="Times New Roman"/>
        </w:rPr>
        <w:t>19</w:t>
      </w:r>
      <w:r w:rsidR="00913783" w:rsidRPr="00C51DF0">
        <w:rPr>
          <w:rFonts w:ascii="Times New Roman" w:hAnsi="Times New Roman" w:cs="Times New Roman"/>
        </w:rPr>
        <w:t xml:space="preserve"> к Условиям).</w:t>
      </w:r>
    </w:p>
    <w:p w14:paraId="2531CDE7" w14:textId="77777777" w:rsidR="00C51DF0" w:rsidRPr="00C51DF0" w:rsidRDefault="00C51DF0" w:rsidP="00C51DF0">
      <w:pPr>
        <w:pStyle w:val="810"/>
        <w:shd w:val="clear" w:color="auto" w:fill="auto"/>
        <w:tabs>
          <w:tab w:val="left" w:pos="993"/>
        </w:tabs>
        <w:spacing w:before="0" w:line="240" w:lineRule="auto"/>
        <w:ind w:left="709"/>
        <w:jc w:val="both"/>
        <w:rPr>
          <w:rFonts w:ascii="Times New Roman" w:hAnsi="Times New Roman" w:cs="Times New Roman"/>
        </w:rPr>
      </w:pPr>
    </w:p>
    <w:p w14:paraId="5402CF45" w14:textId="4FED19A1" w:rsidR="00913783" w:rsidRPr="00C51DF0" w:rsidRDefault="00913783" w:rsidP="00C51DF0">
      <w:pPr>
        <w:pStyle w:val="a6"/>
        <w:numPr>
          <w:ilvl w:val="2"/>
          <w:numId w:val="90"/>
        </w:numPr>
        <w:tabs>
          <w:tab w:val="clear" w:pos="4153"/>
          <w:tab w:val="center" w:pos="1560"/>
        </w:tabs>
        <w:spacing w:after="120"/>
        <w:ind w:left="0" w:firstLine="709"/>
        <w:jc w:val="both"/>
        <w:outlineLvl w:val="1"/>
        <w:rPr>
          <w:sz w:val="24"/>
          <w:szCs w:val="24"/>
          <w:u w:val="single"/>
          <w:lang w:val="ru-RU" w:eastAsia="ru-RU"/>
        </w:rPr>
      </w:pPr>
      <w:bookmarkStart w:id="214" w:name="_Toc157094609"/>
      <w:r w:rsidRPr="00C51DF0">
        <w:rPr>
          <w:sz w:val="24"/>
          <w:szCs w:val="24"/>
          <w:u w:val="single"/>
          <w:lang w:val="ru-RU" w:eastAsia="ru-RU"/>
        </w:rPr>
        <w:t>Формирование отчета об операциях по счету депо.</w:t>
      </w:r>
      <w:bookmarkEnd w:id="214"/>
    </w:p>
    <w:p w14:paraId="0AD663AF" w14:textId="4F3CE685" w:rsidR="00913783" w:rsidRPr="00C51DF0" w:rsidRDefault="00913783" w:rsidP="00C51DF0">
      <w:pPr>
        <w:pStyle w:val="1a"/>
        <w:tabs>
          <w:tab w:val="left" w:pos="1134"/>
        </w:tabs>
        <w:jc w:val="both"/>
        <w:rPr>
          <w:sz w:val="24"/>
          <w:szCs w:val="24"/>
        </w:rPr>
      </w:pPr>
      <w:r w:rsidRPr="00C51DF0">
        <w:rPr>
          <w:sz w:val="24"/>
          <w:szCs w:val="24"/>
        </w:rPr>
        <w:t>Содержание операции: составление и выдача Депоненту информации об изменении состояния счета депо</w:t>
      </w:r>
      <w:r w:rsidR="006C5499" w:rsidRPr="00C51DF0">
        <w:rPr>
          <w:sz w:val="24"/>
          <w:szCs w:val="24"/>
        </w:rPr>
        <w:t xml:space="preserve"> по результатам проведенных операций</w:t>
      </w:r>
      <w:r w:rsidRPr="00C51DF0">
        <w:rPr>
          <w:sz w:val="24"/>
          <w:szCs w:val="24"/>
        </w:rPr>
        <w:t>.</w:t>
      </w:r>
    </w:p>
    <w:p w14:paraId="5DBAED57" w14:textId="55FD1D6A" w:rsidR="00913783" w:rsidRPr="00C51DF0" w:rsidRDefault="006C5499" w:rsidP="00C51DF0">
      <w:pPr>
        <w:pStyle w:val="1a"/>
        <w:tabs>
          <w:tab w:val="left" w:pos="1134"/>
        </w:tabs>
        <w:jc w:val="both"/>
        <w:rPr>
          <w:sz w:val="24"/>
          <w:szCs w:val="24"/>
        </w:rPr>
      </w:pPr>
      <w:r w:rsidRPr="00C51DF0">
        <w:rPr>
          <w:sz w:val="24"/>
          <w:szCs w:val="24"/>
        </w:rPr>
        <w:t xml:space="preserve">Отчет </w:t>
      </w:r>
      <w:r w:rsidR="00913783" w:rsidRPr="00C51DF0">
        <w:rPr>
          <w:sz w:val="24"/>
          <w:szCs w:val="24"/>
        </w:rPr>
        <w:t>об операциях по счету депо может быть:</w:t>
      </w:r>
    </w:p>
    <w:p w14:paraId="62F8982D" w14:textId="41E747CB" w:rsidR="00781A86" w:rsidRPr="00C51DF0" w:rsidRDefault="00C51DF0" w:rsidP="00C51DF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Pr>
          <w:rFonts w:ascii="Times New Roman" w:hAnsi="Times New Roman" w:cs="Times New Roman"/>
        </w:rPr>
        <w:t>п</w:t>
      </w:r>
      <w:r w:rsidR="00781A86" w:rsidRPr="00C51DF0">
        <w:rPr>
          <w:rFonts w:ascii="Times New Roman" w:hAnsi="Times New Roman" w:cs="Times New Roman"/>
        </w:rPr>
        <w:t>о единичной операции;</w:t>
      </w:r>
    </w:p>
    <w:p w14:paraId="6730085B" w14:textId="5ECFBFA9" w:rsidR="00913783" w:rsidRPr="00C51DF0" w:rsidRDefault="00913783" w:rsidP="00C51DF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51DF0">
        <w:rPr>
          <w:rFonts w:ascii="Times New Roman" w:hAnsi="Times New Roman" w:cs="Times New Roman"/>
        </w:rPr>
        <w:t>по всем операциям за определенный период;</w:t>
      </w:r>
    </w:p>
    <w:p w14:paraId="05DC4ED7" w14:textId="6435FFF3" w:rsidR="00781A86" w:rsidRPr="00C51DF0" w:rsidRDefault="00913783" w:rsidP="00C51DF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51DF0">
        <w:rPr>
          <w:rFonts w:ascii="Times New Roman" w:hAnsi="Times New Roman" w:cs="Times New Roman"/>
        </w:rPr>
        <w:t>по всем операциям за определенн</w:t>
      </w:r>
      <w:r w:rsidR="006C5499" w:rsidRPr="00C51DF0">
        <w:rPr>
          <w:rFonts w:ascii="Times New Roman" w:hAnsi="Times New Roman" w:cs="Times New Roman"/>
        </w:rPr>
        <w:t>ую дату</w:t>
      </w:r>
      <w:r w:rsidR="00781A86" w:rsidRPr="00C51DF0">
        <w:rPr>
          <w:rFonts w:ascii="Times New Roman" w:hAnsi="Times New Roman" w:cs="Times New Roman"/>
        </w:rPr>
        <w:t>;</w:t>
      </w:r>
    </w:p>
    <w:p w14:paraId="38BD7E86" w14:textId="0BD001C3" w:rsidR="00913783" w:rsidRPr="00C51DF0" w:rsidRDefault="00781A86" w:rsidP="00C51DF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51DF0">
        <w:rPr>
          <w:rFonts w:ascii="Times New Roman" w:hAnsi="Times New Roman" w:cs="Times New Roman"/>
        </w:rPr>
        <w:t>по определенному виду операций за определенный период.</w:t>
      </w:r>
    </w:p>
    <w:p w14:paraId="42390970" w14:textId="77777777" w:rsidR="00913783" w:rsidRPr="00C51DF0" w:rsidRDefault="00913783" w:rsidP="00C51DF0">
      <w:pPr>
        <w:pStyle w:val="1a"/>
        <w:tabs>
          <w:tab w:val="left" w:pos="1134"/>
        </w:tabs>
        <w:jc w:val="both"/>
        <w:rPr>
          <w:sz w:val="24"/>
          <w:szCs w:val="24"/>
        </w:rPr>
      </w:pPr>
      <w:r w:rsidRPr="00C51DF0">
        <w:rPr>
          <w:sz w:val="24"/>
          <w:szCs w:val="24"/>
        </w:rPr>
        <w:t>Основание для операции:</w:t>
      </w:r>
    </w:p>
    <w:p w14:paraId="3FB94452" w14:textId="74351384" w:rsidR="006C5499" w:rsidRPr="00C51DF0" w:rsidRDefault="00913783" w:rsidP="00C51DF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51DF0">
        <w:rPr>
          <w:rFonts w:ascii="Times New Roman" w:hAnsi="Times New Roman" w:cs="Times New Roman"/>
        </w:rPr>
        <w:t xml:space="preserve">поручение на предоставление </w:t>
      </w:r>
      <w:r w:rsidR="006C5499" w:rsidRPr="00C51DF0">
        <w:rPr>
          <w:rFonts w:ascii="Times New Roman" w:hAnsi="Times New Roman" w:cs="Times New Roman"/>
        </w:rPr>
        <w:t>отчета</w:t>
      </w:r>
      <w:r w:rsidRPr="00C51DF0">
        <w:rPr>
          <w:rFonts w:ascii="Times New Roman" w:hAnsi="Times New Roman" w:cs="Times New Roman"/>
        </w:rPr>
        <w:t>/выписки по счету депо (</w:t>
      </w:r>
      <w:hyperlink w:anchor="_Приложение_1.14_ПОРУЧЕНИЕ" w:history="1">
        <w:r w:rsidR="00C51DF0" w:rsidRPr="00C51DF0">
          <w:rPr>
            <w:rStyle w:val="afb"/>
            <w:rFonts w:ascii="Times New Roman" w:hAnsi="Times New Roman" w:cs="Times New Roman"/>
          </w:rPr>
          <w:t>П</w:t>
        </w:r>
        <w:r w:rsidRPr="00C51DF0">
          <w:rPr>
            <w:rStyle w:val="afb"/>
            <w:rFonts w:ascii="Times New Roman" w:hAnsi="Times New Roman" w:cs="Times New Roman"/>
          </w:rPr>
          <w:t xml:space="preserve">риложение </w:t>
        </w:r>
        <w:r w:rsidR="00C51DF0" w:rsidRPr="00C51DF0">
          <w:rPr>
            <w:rStyle w:val="afb"/>
            <w:rFonts w:ascii="Times New Roman" w:hAnsi="Times New Roman" w:cs="Times New Roman"/>
          </w:rPr>
          <w:t xml:space="preserve">№ </w:t>
        </w:r>
        <w:r w:rsidRPr="00C51DF0">
          <w:rPr>
            <w:rStyle w:val="afb"/>
            <w:rFonts w:ascii="Times New Roman" w:hAnsi="Times New Roman" w:cs="Times New Roman"/>
          </w:rPr>
          <w:t>1</w:t>
        </w:r>
        <w:r w:rsidR="00F46EA4">
          <w:rPr>
            <w:rStyle w:val="afb"/>
            <w:rFonts w:ascii="Times New Roman" w:hAnsi="Times New Roman" w:cs="Times New Roman"/>
          </w:rPr>
          <w:t>.11</w:t>
        </w:r>
      </w:hyperlink>
      <w:r w:rsidRPr="00C51DF0">
        <w:rPr>
          <w:rFonts w:ascii="Times New Roman" w:hAnsi="Times New Roman" w:cs="Times New Roman"/>
        </w:rPr>
        <w:t xml:space="preserve"> к Условиям) или запрос государственных или иных органов в соответствии с действующим законодательством</w:t>
      </w:r>
      <w:r w:rsidR="006C5499" w:rsidRPr="00C51DF0">
        <w:rPr>
          <w:rFonts w:ascii="Times New Roman" w:hAnsi="Times New Roman" w:cs="Times New Roman"/>
        </w:rPr>
        <w:t>;</w:t>
      </w:r>
    </w:p>
    <w:p w14:paraId="212BF0AC" w14:textId="4918B4F9" w:rsidR="00913783" w:rsidRPr="00C51DF0" w:rsidRDefault="00FB4E91" w:rsidP="00C51DF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51DF0">
        <w:rPr>
          <w:rFonts w:ascii="Times New Roman" w:hAnsi="Times New Roman" w:cs="Times New Roman"/>
        </w:rPr>
        <w:t>осуществленные в течение операционного дня депозитарные операции по счету депо.</w:t>
      </w:r>
    </w:p>
    <w:p w14:paraId="2DBCA7F0" w14:textId="77777777" w:rsidR="00913783" w:rsidRPr="00C51DF0" w:rsidRDefault="00913783" w:rsidP="00C51DF0">
      <w:pPr>
        <w:pStyle w:val="1a"/>
        <w:tabs>
          <w:tab w:val="left" w:pos="1134"/>
        </w:tabs>
        <w:jc w:val="both"/>
        <w:rPr>
          <w:sz w:val="24"/>
          <w:szCs w:val="24"/>
        </w:rPr>
      </w:pPr>
      <w:r w:rsidRPr="00C51DF0">
        <w:rPr>
          <w:sz w:val="24"/>
          <w:szCs w:val="24"/>
        </w:rPr>
        <w:t>Исходящие документы:</w:t>
      </w:r>
    </w:p>
    <w:p w14:paraId="5C661090" w14:textId="2FBC2B7A" w:rsidR="006C5499" w:rsidRPr="00C51DF0" w:rsidRDefault="00913783" w:rsidP="00C51DF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51DF0">
        <w:rPr>
          <w:rFonts w:ascii="Times New Roman" w:hAnsi="Times New Roman" w:cs="Times New Roman"/>
        </w:rPr>
        <w:t>отчет об операциях по счету депо за период (</w:t>
      </w:r>
      <w:hyperlink w:anchor="_Приложение_1.25._Отчет" w:history="1">
        <w:r w:rsidR="00C51DF0" w:rsidRPr="00C51DF0">
          <w:rPr>
            <w:rStyle w:val="afb"/>
            <w:rFonts w:ascii="Times New Roman" w:hAnsi="Times New Roman" w:cs="Times New Roman"/>
          </w:rPr>
          <w:t>П</w:t>
        </w:r>
        <w:r w:rsidRPr="00C51DF0">
          <w:rPr>
            <w:rStyle w:val="afb"/>
            <w:rFonts w:ascii="Times New Roman" w:hAnsi="Times New Roman" w:cs="Times New Roman"/>
          </w:rPr>
          <w:t xml:space="preserve">риложение </w:t>
        </w:r>
        <w:r w:rsidR="00C51DF0" w:rsidRPr="00C51DF0">
          <w:rPr>
            <w:rStyle w:val="afb"/>
            <w:rFonts w:ascii="Times New Roman" w:hAnsi="Times New Roman" w:cs="Times New Roman"/>
          </w:rPr>
          <w:t>№ 1.2</w:t>
        </w:r>
      </w:hyperlink>
      <w:r w:rsidR="00617CDA">
        <w:rPr>
          <w:rStyle w:val="afb"/>
          <w:rFonts w:ascii="Times New Roman" w:hAnsi="Times New Roman" w:cs="Times New Roman"/>
        </w:rPr>
        <w:t>1</w:t>
      </w:r>
      <w:r w:rsidRPr="00C51DF0">
        <w:rPr>
          <w:rFonts w:ascii="Times New Roman" w:hAnsi="Times New Roman" w:cs="Times New Roman"/>
        </w:rPr>
        <w:t xml:space="preserve"> к Условиям)</w:t>
      </w:r>
      <w:r w:rsidR="00617CDA">
        <w:rPr>
          <w:rFonts w:ascii="Times New Roman" w:hAnsi="Times New Roman" w:cs="Times New Roman"/>
        </w:rPr>
        <w:t>;</w:t>
      </w:r>
    </w:p>
    <w:p w14:paraId="39837788" w14:textId="60DCA67C" w:rsidR="00913783" w:rsidRDefault="006C5499" w:rsidP="00C51DF0">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51DF0">
        <w:rPr>
          <w:rFonts w:ascii="Times New Roman" w:hAnsi="Times New Roman" w:cs="Times New Roman"/>
        </w:rPr>
        <w:t xml:space="preserve">отчет об операциях по счету депо </w:t>
      </w:r>
      <w:r w:rsidR="00E321E1">
        <w:rPr>
          <w:rFonts w:ascii="Times New Roman" w:hAnsi="Times New Roman" w:cs="Times New Roman"/>
        </w:rPr>
        <w:t>на</w:t>
      </w:r>
      <w:r w:rsidRPr="00C51DF0">
        <w:rPr>
          <w:rFonts w:ascii="Times New Roman" w:hAnsi="Times New Roman" w:cs="Times New Roman"/>
        </w:rPr>
        <w:t xml:space="preserve"> дату</w:t>
      </w:r>
      <w:r w:rsidR="00617CDA">
        <w:rPr>
          <w:rFonts w:ascii="Times New Roman" w:hAnsi="Times New Roman" w:cs="Times New Roman"/>
        </w:rPr>
        <w:t xml:space="preserve"> </w:t>
      </w:r>
      <w:r w:rsidR="00617CDA" w:rsidRPr="00C51DF0">
        <w:rPr>
          <w:rFonts w:ascii="Times New Roman" w:hAnsi="Times New Roman" w:cs="Times New Roman"/>
        </w:rPr>
        <w:t>(</w:t>
      </w:r>
      <w:hyperlink w:anchor="_Приложение_1.25._Отчет" w:history="1">
        <w:r w:rsidR="00617CDA" w:rsidRPr="00C51DF0">
          <w:rPr>
            <w:rStyle w:val="afb"/>
            <w:rFonts w:ascii="Times New Roman" w:hAnsi="Times New Roman" w:cs="Times New Roman"/>
          </w:rPr>
          <w:t>Приложение № 1.2</w:t>
        </w:r>
      </w:hyperlink>
      <w:r w:rsidR="00617CDA">
        <w:rPr>
          <w:rStyle w:val="afb"/>
          <w:rFonts w:ascii="Times New Roman" w:hAnsi="Times New Roman" w:cs="Times New Roman"/>
        </w:rPr>
        <w:t>0</w:t>
      </w:r>
      <w:r w:rsidR="00617CDA" w:rsidRPr="00C51DF0">
        <w:rPr>
          <w:rFonts w:ascii="Times New Roman" w:hAnsi="Times New Roman" w:cs="Times New Roman"/>
        </w:rPr>
        <w:t xml:space="preserve"> к Условиям)</w:t>
      </w:r>
      <w:r w:rsidR="00913783" w:rsidRPr="00C51DF0">
        <w:rPr>
          <w:rFonts w:ascii="Times New Roman" w:hAnsi="Times New Roman" w:cs="Times New Roman"/>
        </w:rPr>
        <w:t>.</w:t>
      </w:r>
    </w:p>
    <w:p w14:paraId="155EF5AE" w14:textId="77777777" w:rsidR="00C51DF0" w:rsidRPr="00C51DF0" w:rsidRDefault="00C51DF0" w:rsidP="00C51DF0">
      <w:pPr>
        <w:pStyle w:val="810"/>
        <w:shd w:val="clear" w:color="auto" w:fill="auto"/>
        <w:tabs>
          <w:tab w:val="left" w:pos="1134"/>
        </w:tabs>
        <w:spacing w:before="0" w:line="240" w:lineRule="auto"/>
        <w:ind w:left="709"/>
        <w:jc w:val="both"/>
        <w:rPr>
          <w:rFonts w:ascii="Times New Roman" w:hAnsi="Times New Roman" w:cs="Times New Roman"/>
        </w:rPr>
      </w:pPr>
    </w:p>
    <w:p w14:paraId="038D71FA" w14:textId="77777777" w:rsidR="00291651" w:rsidRPr="00C51DF0" w:rsidRDefault="00291651" w:rsidP="00C51DF0">
      <w:pPr>
        <w:pStyle w:val="a6"/>
        <w:numPr>
          <w:ilvl w:val="2"/>
          <w:numId w:val="90"/>
        </w:numPr>
        <w:tabs>
          <w:tab w:val="clear" w:pos="4153"/>
          <w:tab w:val="center" w:pos="1560"/>
        </w:tabs>
        <w:spacing w:after="120"/>
        <w:ind w:left="0" w:firstLine="709"/>
        <w:jc w:val="both"/>
        <w:outlineLvl w:val="1"/>
        <w:rPr>
          <w:sz w:val="24"/>
          <w:szCs w:val="24"/>
          <w:u w:val="single"/>
          <w:lang w:val="ru-RU" w:eastAsia="ru-RU"/>
        </w:rPr>
      </w:pPr>
      <w:bookmarkStart w:id="215" w:name="_Toc157094610"/>
      <w:r w:rsidRPr="00C51DF0">
        <w:rPr>
          <w:sz w:val="24"/>
          <w:szCs w:val="24"/>
          <w:u w:val="single"/>
          <w:lang w:val="ru-RU" w:eastAsia="ru-RU"/>
        </w:rPr>
        <w:t>Формирование информации о заложенных ценных бумаг залогодержателю.</w:t>
      </w:r>
      <w:bookmarkEnd w:id="215"/>
    </w:p>
    <w:p w14:paraId="645A47EE" w14:textId="77777777" w:rsidR="00291651" w:rsidRPr="00C51DF0" w:rsidRDefault="00291651" w:rsidP="00C51DF0">
      <w:pPr>
        <w:pStyle w:val="1a"/>
        <w:tabs>
          <w:tab w:val="left" w:pos="1134"/>
        </w:tabs>
        <w:jc w:val="both"/>
        <w:rPr>
          <w:sz w:val="24"/>
          <w:szCs w:val="24"/>
        </w:rPr>
      </w:pPr>
      <w:r w:rsidRPr="00C51DF0">
        <w:rPr>
          <w:sz w:val="24"/>
          <w:szCs w:val="24"/>
        </w:rPr>
        <w:t xml:space="preserve">Содержание операции: составление и выдача залогодержателю информации о заложенных ценных бумагах. </w:t>
      </w:r>
    </w:p>
    <w:p w14:paraId="76865391" w14:textId="77777777" w:rsidR="00291651" w:rsidRPr="00C51DF0" w:rsidRDefault="00291651" w:rsidP="00C51DF0">
      <w:pPr>
        <w:pStyle w:val="1a"/>
        <w:tabs>
          <w:tab w:val="left" w:pos="1134"/>
        </w:tabs>
        <w:jc w:val="both"/>
        <w:rPr>
          <w:sz w:val="24"/>
          <w:szCs w:val="24"/>
        </w:rPr>
      </w:pPr>
      <w:r w:rsidRPr="00C51DF0">
        <w:rPr>
          <w:sz w:val="24"/>
          <w:szCs w:val="24"/>
        </w:rPr>
        <w:t>Основание для операции:</w:t>
      </w:r>
    </w:p>
    <w:p w14:paraId="1A40E747" w14:textId="0BEBC19C" w:rsidR="00291651" w:rsidRPr="00C51DF0" w:rsidRDefault="00291651" w:rsidP="00C51DF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запрос залогодержателя (</w:t>
      </w:r>
      <w:hyperlink w:anchor="_Приложение_1.16._ЗАПРОС" w:history="1">
        <w:r w:rsidR="00C51DF0" w:rsidRPr="00C51DF0">
          <w:rPr>
            <w:rStyle w:val="afb"/>
            <w:rFonts w:ascii="Times New Roman" w:hAnsi="Times New Roman" w:cs="Times New Roman"/>
          </w:rPr>
          <w:t>П</w:t>
        </w:r>
        <w:r w:rsidRPr="00C51DF0">
          <w:rPr>
            <w:rStyle w:val="afb"/>
            <w:rFonts w:ascii="Times New Roman" w:hAnsi="Times New Roman" w:cs="Times New Roman"/>
          </w:rPr>
          <w:t xml:space="preserve">риложение </w:t>
        </w:r>
        <w:r w:rsidR="00C51DF0" w:rsidRPr="00C51DF0">
          <w:rPr>
            <w:rStyle w:val="afb"/>
            <w:rFonts w:ascii="Times New Roman" w:hAnsi="Times New Roman" w:cs="Times New Roman"/>
          </w:rPr>
          <w:t>№ 1.1</w:t>
        </w:r>
      </w:hyperlink>
      <w:r w:rsidR="00BF77BC">
        <w:rPr>
          <w:rStyle w:val="afb"/>
          <w:rFonts w:ascii="Times New Roman" w:hAnsi="Times New Roman" w:cs="Times New Roman"/>
        </w:rPr>
        <w:t>3</w:t>
      </w:r>
      <w:r w:rsidRPr="00C51DF0">
        <w:rPr>
          <w:rFonts w:ascii="Times New Roman" w:hAnsi="Times New Roman" w:cs="Times New Roman"/>
        </w:rPr>
        <w:t xml:space="preserve"> к Условиям). </w:t>
      </w:r>
    </w:p>
    <w:p w14:paraId="46F53D2C" w14:textId="77777777" w:rsidR="00291651" w:rsidRPr="00C51DF0" w:rsidRDefault="00291651" w:rsidP="00C51DF0">
      <w:pPr>
        <w:pStyle w:val="1a"/>
        <w:tabs>
          <w:tab w:val="left" w:pos="1134"/>
        </w:tabs>
        <w:jc w:val="both"/>
        <w:rPr>
          <w:sz w:val="24"/>
          <w:szCs w:val="24"/>
        </w:rPr>
      </w:pPr>
      <w:r w:rsidRPr="00C51DF0">
        <w:rPr>
          <w:sz w:val="24"/>
          <w:szCs w:val="24"/>
        </w:rPr>
        <w:t>Исходящие документы:</w:t>
      </w:r>
    </w:p>
    <w:p w14:paraId="14A8B77E" w14:textId="4C6CFCA4" w:rsidR="007D6D18" w:rsidRDefault="00291651" w:rsidP="00C51DF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справка о заложенных ценных бумагах (</w:t>
      </w:r>
      <w:hyperlink w:anchor="_Приложение_1.26._СПРАВКА" w:history="1">
        <w:r w:rsidR="00C51DF0" w:rsidRPr="00C51DF0">
          <w:rPr>
            <w:rStyle w:val="afb"/>
            <w:rFonts w:ascii="Times New Roman" w:hAnsi="Times New Roman" w:cs="Times New Roman"/>
          </w:rPr>
          <w:t>П</w:t>
        </w:r>
        <w:r w:rsidRPr="00C51DF0">
          <w:rPr>
            <w:rStyle w:val="afb"/>
            <w:rFonts w:ascii="Times New Roman" w:hAnsi="Times New Roman" w:cs="Times New Roman"/>
          </w:rPr>
          <w:t xml:space="preserve">риложение </w:t>
        </w:r>
        <w:r w:rsidR="00C51DF0" w:rsidRPr="00C51DF0">
          <w:rPr>
            <w:rStyle w:val="afb"/>
            <w:rFonts w:ascii="Times New Roman" w:hAnsi="Times New Roman" w:cs="Times New Roman"/>
          </w:rPr>
          <w:t>1.2</w:t>
        </w:r>
      </w:hyperlink>
      <w:r w:rsidR="00BF77BC">
        <w:rPr>
          <w:rStyle w:val="afb"/>
          <w:rFonts w:ascii="Times New Roman" w:hAnsi="Times New Roman" w:cs="Times New Roman"/>
        </w:rPr>
        <w:t>2</w:t>
      </w:r>
      <w:r w:rsidRPr="00C51DF0">
        <w:rPr>
          <w:rFonts w:ascii="Times New Roman" w:hAnsi="Times New Roman" w:cs="Times New Roman"/>
        </w:rPr>
        <w:t xml:space="preserve"> к Условиям). </w:t>
      </w:r>
    </w:p>
    <w:p w14:paraId="4938AB88" w14:textId="4FFE2DE6" w:rsidR="00291651" w:rsidRDefault="00291651" w:rsidP="007D6D18">
      <w:pPr>
        <w:pStyle w:val="810"/>
        <w:shd w:val="clear" w:color="auto" w:fill="auto"/>
        <w:tabs>
          <w:tab w:val="left" w:pos="993"/>
        </w:tabs>
        <w:spacing w:before="0" w:line="240" w:lineRule="auto"/>
        <w:ind w:firstLine="709"/>
        <w:jc w:val="both"/>
        <w:rPr>
          <w:rFonts w:ascii="Times New Roman" w:hAnsi="Times New Roman" w:cs="Times New Roman"/>
        </w:rPr>
      </w:pPr>
      <w:r w:rsidRPr="00C51DF0">
        <w:rPr>
          <w:rFonts w:ascii="Times New Roman" w:hAnsi="Times New Roman" w:cs="Times New Roman"/>
        </w:rPr>
        <w:t xml:space="preserve">Информация о заложенных ценных бумагах, которую вправе предоставлять Депозитарий установлена </w:t>
      </w:r>
      <w:r w:rsidRPr="00273F2E">
        <w:rPr>
          <w:rFonts w:ascii="Times New Roman" w:hAnsi="Times New Roman" w:cs="Times New Roman"/>
        </w:rPr>
        <w:t xml:space="preserve">в разделе </w:t>
      </w:r>
      <w:r w:rsidR="00273F2E" w:rsidRPr="00273F2E">
        <w:rPr>
          <w:rFonts w:ascii="Times New Roman" w:hAnsi="Times New Roman" w:cs="Times New Roman"/>
        </w:rPr>
        <w:t>9</w:t>
      </w:r>
      <w:r w:rsidRPr="00273F2E">
        <w:rPr>
          <w:rFonts w:ascii="Times New Roman" w:hAnsi="Times New Roman" w:cs="Times New Roman"/>
        </w:rPr>
        <w:t xml:space="preserve"> Условий</w:t>
      </w:r>
      <w:r w:rsidRPr="00C51DF0">
        <w:rPr>
          <w:rFonts w:ascii="Times New Roman" w:hAnsi="Times New Roman" w:cs="Times New Roman"/>
        </w:rPr>
        <w:t>. Информация о правах залога должна содержать дату и время, на которые подтверждаются данные, полное наименование, адрес и телефон Депозитария.</w:t>
      </w:r>
    </w:p>
    <w:p w14:paraId="4FD72CEF" w14:textId="77777777" w:rsidR="007D6D18" w:rsidRPr="00C51DF0" w:rsidRDefault="007D6D18" w:rsidP="007D6D18">
      <w:pPr>
        <w:pStyle w:val="810"/>
        <w:shd w:val="clear" w:color="auto" w:fill="auto"/>
        <w:tabs>
          <w:tab w:val="left" w:pos="993"/>
        </w:tabs>
        <w:spacing w:before="0" w:line="240" w:lineRule="auto"/>
        <w:ind w:left="709"/>
        <w:jc w:val="both"/>
        <w:rPr>
          <w:rFonts w:ascii="Times New Roman" w:hAnsi="Times New Roman" w:cs="Times New Roman"/>
        </w:rPr>
      </w:pPr>
    </w:p>
    <w:p w14:paraId="1E19657D" w14:textId="77777777" w:rsidR="00913783" w:rsidRPr="007D6D18" w:rsidRDefault="00913783" w:rsidP="007D6D18">
      <w:pPr>
        <w:pStyle w:val="a6"/>
        <w:numPr>
          <w:ilvl w:val="2"/>
          <w:numId w:val="90"/>
        </w:numPr>
        <w:tabs>
          <w:tab w:val="clear" w:pos="4153"/>
          <w:tab w:val="center" w:pos="1560"/>
        </w:tabs>
        <w:spacing w:after="120"/>
        <w:ind w:left="0" w:firstLine="709"/>
        <w:jc w:val="both"/>
        <w:outlineLvl w:val="1"/>
        <w:rPr>
          <w:sz w:val="24"/>
          <w:szCs w:val="24"/>
          <w:u w:val="single"/>
          <w:lang w:val="ru-RU" w:eastAsia="ru-RU"/>
        </w:rPr>
      </w:pPr>
      <w:bookmarkStart w:id="216" w:name="_Toc157094611"/>
      <w:r w:rsidRPr="007D6D18">
        <w:rPr>
          <w:sz w:val="24"/>
          <w:szCs w:val="24"/>
          <w:u w:val="single"/>
          <w:lang w:val="ru-RU" w:eastAsia="ru-RU"/>
        </w:rPr>
        <w:t>Формирование списка владельцев ценных бумаг.</w:t>
      </w:r>
      <w:bookmarkEnd w:id="216"/>
    </w:p>
    <w:p w14:paraId="4F572129" w14:textId="77777777" w:rsidR="00913783" w:rsidRPr="00C51DF0" w:rsidRDefault="00913783" w:rsidP="007D6D18">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Содержание операции: формирование и передача лицу, у которого Депозитарию открыт лицевой счет (счет депо) номинального держателя, списка владельцев ценных бумаг, составленного на дату, указанную в требовании.</w:t>
      </w:r>
    </w:p>
    <w:p w14:paraId="5C9FF6F0" w14:textId="77777777" w:rsidR="00913783" w:rsidRPr="00C51DF0" w:rsidRDefault="00913783" w:rsidP="007D6D18">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Держатель реестра/депозитарий, у которого Депозитарию открыт лицевой счет (счет депо) номинального держателя, вправе требовать от Депозитария предоставления списка владельцев ценных бумаг при условии предъявления соответствующего требования эмитентом (лицом, обязанным по ценным бумагам) или Банком России. Эмитент (лицо, обязанное по ценным бумагам) вправе заявить указанное требование, если предоставление такого списка необходимо ему для исполнения обязанностей, предусмотренных федеральными законами.</w:t>
      </w:r>
    </w:p>
    <w:p w14:paraId="7FD1353E" w14:textId="77777777" w:rsidR="00913783" w:rsidRPr="00C51DF0" w:rsidRDefault="00913783" w:rsidP="007D6D18">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Список владельцев именных ценных бумаг должен содержать следующие сведения:</w:t>
      </w:r>
    </w:p>
    <w:p w14:paraId="17F4867C" w14:textId="77777777" w:rsidR="00913783" w:rsidRPr="007D6D18" w:rsidRDefault="00913783" w:rsidP="007D6D18">
      <w:pPr>
        <w:pStyle w:val="a8"/>
        <w:numPr>
          <w:ilvl w:val="0"/>
          <w:numId w:val="22"/>
        </w:numPr>
        <w:tabs>
          <w:tab w:val="left" w:pos="993"/>
        </w:tabs>
        <w:ind w:left="0" w:firstLine="709"/>
        <w:jc w:val="both"/>
        <w:rPr>
          <w:sz w:val="24"/>
          <w:szCs w:val="24"/>
          <w:shd w:val="clear" w:color="auto" w:fill="FFFFFF"/>
        </w:rPr>
      </w:pPr>
      <w:r w:rsidRPr="007D6D18">
        <w:rPr>
          <w:sz w:val="24"/>
          <w:szCs w:val="24"/>
          <w:shd w:val="clear" w:color="auto" w:fill="FFFFFF"/>
        </w:rPr>
        <w:t>вид, категорию (тип) ценных бумаг и сведения, позволяющие идентифицировать ценные бумаги;</w:t>
      </w:r>
    </w:p>
    <w:p w14:paraId="1AD7F95F" w14:textId="77777777" w:rsidR="00913783" w:rsidRPr="007D6D18" w:rsidRDefault="00913783" w:rsidP="007D6D18">
      <w:pPr>
        <w:pStyle w:val="a8"/>
        <w:numPr>
          <w:ilvl w:val="0"/>
          <w:numId w:val="22"/>
        </w:numPr>
        <w:tabs>
          <w:tab w:val="left" w:pos="993"/>
        </w:tabs>
        <w:ind w:left="0" w:firstLine="709"/>
        <w:jc w:val="both"/>
        <w:rPr>
          <w:sz w:val="24"/>
          <w:szCs w:val="24"/>
          <w:shd w:val="clear" w:color="auto" w:fill="FFFFFF"/>
        </w:rPr>
      </w:pPr>
      <w:r w:rsidRPr="007D6D18">
        <w:rPr>
          <w:sz w:val="24"/>
          <w:szCs w:val="24"/>
          <w:shd w:val="clear" w:color="auto" w:fill="FFFFFF"/>
        </w:rPr>
        <w:t>сведения, позволяющие идентифицировать эмитента (лицо, обязанное по ценным бумагам);</w:t>
      </w:r>
    </w:p>
    <w:p w14:paraId="6A867F6F" w14:textId="77777777" w:rsidR="00913783" w:rsidRPr="007D6D18" w:rsidRDefault="00913783" w:rsidP="007D6D18">
      <w:pPr>
        <w:pStyle w:val="a8"/>
        <w:numPr>
          <w:ilvl w:val="0"/>
          <w:numId w:val="22"/>
        </w:numPr>
        <w:tabs>
          <w:tab w:val="left" w:pos="993"/>
        </w:tabs>
        <w:ind w:left="0" w:firstLine="709"/>
        <w:jc w:val="both"/>
        <w:rPr>
          <w:sz w:val="24"/>
          <w:szCs w:val="24"/>
          <w:shd w:val="clear" w:color="auto" w:fill="FFFFFF"/>
        </w:rPr>
      </w:pPr>
      <w:r w:rsidRPr="007D6D18">
        <w:rPr>
          <w:sz w:val="24"/>
          <w:szCs w:val="24"/>
          <w:shd w:val="clear" w:color="auto" w:fill="FFFFFF"/>
        </w:rPr>
        <w:t>сведения о владельцах ценных бумаг, в том числе об иностранной организации, не являющейся юридическим лицом в соответствии с правом страны, где эта организация учреждена, а также об иных лицах, осуществляющих права по ценным бумагам, и о лицах, в интересах которых указанные лица осуществляют права по ценным бумагам. При этом в список владельцев ценных бумаг не включаются сведения о лицах, в интересах которых осуществляются права по ценным бумагам, при условии, что лицом, осуществляющим права по ценным бумагам, является управляющая компания паевого инвестиционного фонда или иностранная организация, которая в соответствии с ее личным законом относится к схемам коллективного инвестирования и (или) к схемам совместного инвестирования как с образованием, так и без образования юридического лица, если число участников таких иных схем совместного инвестирования превышает 50;</w:t>
      </w:r>
    </w:p>
    <w:p w14:paraId="44D3C1EE" w14:textId="77777777" w:rsidR="00913783" w:rsidRPr="007D6D18" w:rsidRDefault="00913783" w:rsidP="007D6D18">
      <w:pPr>
        <w:pStyle w:val="a8"/>
        <w:numPr>
          <w:ilvl w:val="0"/>
          <w:numId w:val="22"/>
        </w:numPr>
        <w:tabs>
          <w:tab w:val="left" w:pos="993"/>
        </w:tabs>
        <w:ind w:left="0" w:firstLine="709"/>
        <w:jc w:val="both"/>
        <w:rPr>
          <w:sz w:val="24"/>
          <w:szCs w:val="24"/>
          <w:shd w:val="clear" w:color="auto" w:fill="FFFFFF"/>
        </w:rPr>
      </w:pPr>
      <w:r w:rsidRPr="007D6D18">
        <w:rPr>
          <w:sz w:val="24"/>
          <w:szCs w:val="24"/>
          <w:shd w:val="clear" w:color="auto" w:fill="FFFFFF"/>
        </w:rPr>
        <w:t>сведения о лицах, права на ценные бумаги которых учитываются на казначейском счете депо эмитента (лица, обязанного по ценным бумагам), на депозитном счете депо, а также на иных счетах, предусмотренных другими федеральными законами, если указанные лица не осуществляют права по ценным бумагам;</w:t>
      </w:r>
    </w:p>
    <w:p w14:paraId="0AC3A3ED" w14:textId="77777777" w:rsidR="00913783" w:rsidRPr="007D6D18" w:rsidRDefault="00913783" w:rsidP="007D6D18">
      <w:pPr>
        <w:pStyle w:val="a8"/>
        <w:numPr>
          <w:ilvl w:val="0"/>
          <w:numId w:val="22"/>
        </w:numPr>
        <w:tabs>
          <w:tab w:val="left" w:pos="993"/>
        </w:tabs>
        <w:ind w:left="0" w:firstLine="709"/>
        <w:jc w:val="both"/>
        <w:rPr>
          <w:sz w:val="24"/>
          <w:szCs w:val="24"/>
          <w:shd w:val="clear" w:color="auto" w:fill="FFFFFF"/>
        </w:rPr>
      </w:pPr>
      <w:r w:rsidRPr="007D6D18">
        <w:rPr>
          <w:sz w:val="24"/>
          <w:szCs w:val="24"/>
          <w:shd w:val="clear" w:color="auto" w:fill="FFFFFF"/>
        </w:rPr>
        <w:t>сведения, позволяющие идентифицировать лица и организации, указанные в подпунктах 3) и 4) настоящего пункта, и количество принадлежащих им ценных бумаг;</w:t>
      </w:r>
    </w:p>
    <w:p w14:paraId="0E74741F" w14:textId="77777777" w:rsidR="00913783" w:rsidRPr="007D6D18" w:rsidRDefault="00913783" w:rsidP="007D6D18">
      <w:pPr>
        <w:pStyle w:val="a8"/>
        <w:numPr>
          <w:ilvl w:val="0"/>
          <w:numId w:val="22"/>
        </w:numPr>
        <w:tabs>
          <w:tab w:val="left" w:pos="993"/>
        </w:tabs>
        <w:ind w:left="0" w:firstLine="709"/>
        <w:jc w:val="both"/>
        <w:rPr>
          <w:sz w:val="24"/>
          <w:szCs w:val="24"/>
          <w:shd w:val="clear" w:color="auto" w:fill="FFFFFF"/>
        </w:rPr>
      </w:pPr>
      <w:r w:rsidRPr="007D6D18">
        <w:rPr>
          <w:sz w:val="24"/>
          <w:szCs w:val="24"/>
          <w:shd w:val="clear" w:color="auto" w:fill="FFFFFF"/>
        </w:rPr>
        <w:t>международный код идентификации лица, осуществляющего учет прав на ценные бумаги лиц и организаций, указанных в подпунктах 3) и 4) настоящего пункта, в том числе иностранного номинального держателя ценных бумаг и иностранной организации, имеющей право в соответствии с ее личным законом осуществлять учет и переход прав на ценные бумаги;</w:t>
      </w:r>
    </w:p>
    <w:p w14:paraId="24978582" w14:textId="77777777" w:rsidR="00913783" w:rsidRPr="007D6D18" w:rsidRDefault="00913783" w:rsidP="007D6D18">
      <w:pPr>
        <w:pStyle w:val="a8"/>
        <w:numPr>
          <w:ilvl w:val="0"/>
          <w:numId w:val="22"/>
        </w:numPr>
        <w:tabs>
          <w:tab w:val="left" w:pos="993"/>
        </w:tabs>
        <w:ind w:left="0" w:firstLine="709"/>
        <w:jc w:val="both"/>
        <w:rPr>
          <w:sz w:val="24"/>
          <w:szCs w:val="24"/>
          <w:shd w:val="clear" w:color="auto" w:fill="FFFFFF"/>
        </w:rPr>
      </w:pPr>
      <w:r w:rsidRPr="007D6D18">
        <w:rPr>
          <w:sz w:val="24"/>
          <w:szCs w:val="24"/>
          <w:shd w:val="clear" w:color="auto" w:fill="FFFFFF"/>
        </w:rPr>
        <w:t>сведения о лицах, которые не предоставили в соответствии с Федеральным законом информацию для составления списка владельцев ценных бумаг, а также о количестве ценных бумаг, в отношении которых такая информация не предоставлена;</w:t>
      </w:r>
    </w:p>
    <w:p w14:paraId="63E98133" w14:textId="77777777" w:rsidR="00913783" w:rsidRPr="007D6D18" w:rsidRDefault="00913783" w:rsidP="007D6D18">
      <w:pPr>
        <w:pStyle w:val="a8"/>
        <w:numPr>
          <w:ilvl w:val="0"/>
          <w:numId w:val="22"/>
        </w:numPr>
        <w:tabs>
          <w:tab w:val="left" w:pos="993"/>
        </w:tabs>
        <w:ind w:left="0" w:firstLine="709"/>
        <w:jc w:val="both"/>
        <w:rPr>
          <w:sz w:val="24"/>
          <w:szCs w:val="24"/>
          <w:shd w:val="clear" w:color="auto" w:fill="FFFFFF"/>
        </w:rPr>
      </w:pPr>
      <w:r w:rsidRPr="007D6D18">
        <w:rPr>
          <w:sz w:val="24"/>
          <w:szCs w:val="24"/>
          <w:shd w:val="clear" w:color="auto" w:fill="FFFFFF"/>
        </w:rPr>
        <w:t>сведения о количестве ценных бумаг, учтенных на счетах неустановленных лиц.</w:t>
      </w:r>
    </w:p>
    <w:p w14:paraId="100E6B7B" w14:textId="77777777" w:rsidR="00913783" w:rsidRPr="00C51DF0" w:rsidRDefault="00913783" w:rsidP="007D6D18">
      <w:pPr>
        <w:pStyle w:val="1a"/>
        <w:tabs>
          <w:tab w:val="left" w:pos="1134"/>
        </w:tabs>
        <w:jc w:val="both"/>
        <w:rPr>
          <w:sz w:val="24"/>
          <w:szCs w:val="24"/>
        </w:rPr>
      </w:pPr>
      <w:r w:rsidRPr="00C51DF0">
        <w:rPr>
          <w:sz w:val="24"/>
          <w:szCs w:val="24"/>
        </w:rPr>
        <w:t>Основание для операции:</w:t>
      </w:r>
    </w:p>
    <w:p w14:paraId="143DFB05" w14:textId="77777777"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копия требования эмитента (лица, обязанного по ценным бумагам) или Банка России о предоставлении списка владельцев ценных бумаг;</w:t>
      </w:r>
    </w:p>
    <w:p w14:paraId="28D39E2C" w14:textId="77777777"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требование лица, у которого Депозитарию открыт лицевой счет (счет депо) номинального держателя о предоставлении списка владельцев ценных бумаг;</w:t>
      </w:r>
    </w:p>
    <w:p w14:paraId="5967D008" w14:textId="77777777"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выписка с лицевого счета (счета депо) номинального держателя, открытого Депозитарию в реестре владельцев ценных бумаг (другом депозитарии) об остатках ценных бумаг, по которым осуществляется сбор списка, на указанную дату – в случае предоставления выписки держателем реестра, другим депозитарием в Депозитарий.</w:t>
      </w:r>
    </w:p>
    <w:p w14:paraId="7EA498C5" w14:textId="54F559CD" w:rsidR="00913783" w:rsidRPr="00C51DF0" w:rsidRDefault="00913783" w:rsidP="007D6D18">
      <w:pPr>
        <w:pStyle w:val="1a"/>
        <w:tabs>
          <w:tab w:val="left" w:pos="1134"/>
        </w:tabs>
        <w:jc w:val="both"/>
        <w:rPr>
          <w:sz w:val="24"/>
          <w:szCs w:val="24"/>
          <w:shd w:val="clear" w:color="auto" w:fill="FFFFFF"/>
        </w:rPr>
      </w:pPr>
      <w:r w:rsidRPr="00C51DF0">
        <w:rPr>
          <w:sz w:val="24"/>
          <w:szCs w:val="24"/>
          <w:shd w:val="clear" w:color="auto" w:fill="FFFFFF"/>
        </w:rPr>
        <w:t>Депозитарий вправе требовать представления списка владельцев ценных бумаг от Депозитария-депонента и депонента</w:t>
      </w:r>
      <w:r w:rsidR="007D6D18">
        <w:rPr>
          <w:sz w:val="24"/>
          <w:szCs w:val="24"/>
          <w:shd w:val="clear" w:color="auto" w:fill="FFFFFF"/>
        </w:rPr>
        <w:t>-</w:t>
      </w:r>
      <w:r w:rsidRPr="00C51DF0">
        <w:rPr>
          <w:sz w:val="24"/>
          <w:szCs w:val="24"/>
          <w:shd w:val="clear" w:color="auto" w:fill="FFFFFF"/>
        </w:rPr>
        <w:t>доверительного управляющего при условии предъявления соответствующего требования эмитентом (лицом, обязанным по ценным бумагам) или Банком России в соответствии с абзацем 1 пункта 6.2.2</w:t>
      </w:r>
      <w:r w:rsidR="00472CBE" w:rsidRPr="00C51DF0">
        <w:rPr>
          <w:sz w:val="24"/>
          <w:szCs w:val="24"/>
          <w:shd w:val="clear" w:color="auto" w:fill="FFFFFF"/>
        </w:rPr>
        <w:t>5 и 6.2.26</w:t>
      </w:r>
      <w:r w:rsidRPr="00C51DF0">
        <w:rPr>
          <w:sz w:val="24"/>
          <w:szCs w:val="24"/>
          <w:shd w:val="clear" w:color="auto" w:fill="FFFFFF"/>
        </w:rPr>
        <w:t xml:space="preserve"> Условий.</w:t>
      </w:r>
    </w:p>
    <w:p w14:paraId="0B85C3EB" w14:textId="145D6231" w:rsidR="00913783" w:rsidRPr="00C51DF0" w:rsidRDefault="00913783" w:rsidP="007D6D18">
      <w:pPr>
        <w:pStyle w:val="1a"/>
        <w:tabs>
          <w:tab w:val="left" w:pos="1134"/>
        </w:tabs>
        <w:jc w:val="both"/>
        <w:rPr>
          <w:sz w:val="24"/>
          <w:szCs w:val="24"/>
        </w:rPr>
      </w:pPr>
      <w:r w:rsidRPr="00C51DF0">
        <w:rPr>
          <w:sz w:val="24"/>
          <w:szCs w:val="24"/>
        </w:rPr>
        <w:t>Документы, направляемые Депозитариям-депонентам и Депонентам</w:t>
      </w:r>
      <w:r w:rsidR="007D6D18">
        <w:rPr>
          <w:sz w:val="24"/>
          <w:szCs w:val="24"/>
        </w:rPr>
        <w:t>-</w:t>
      </w:r>
      <w:r w:rsidRPr="00C51DF0">
        <w:rPr>
          <w:sz w:val="24"/>
          <w:szCs w:val="24"/>
        </w:rPr>
        <w:t>доверительным управляющим:</w:t>
      </w:r>
    </w:p>
    <w:p w14:paraId="25B9B5B6" w14:textId="77777777"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копия требования эмитента (лица, обязанного по ценным бумагам) или Банка России о предоставлении списка владельцев ценных бумаг;</w:t>
      </w:r>
    </w:p>
    <w:p w14:paraId="607CC874" w14:textId="6063111D"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требование Депозитария о предоставлении на указанную эмитентом (лицом, обязанным по ценным бумагам) или Банком России дату списков владельцев ценных бумаг Депозитариями</w:t>
      </w:r>
      <w:r w:rsidR="007D6D18">
        <w:rPr>
          <w:rFonts w:ascii="Times New Roman" w:hAnsi="Times New Roman" w:cs="Times New Roman"/>
        </w:rPr>
        <w:t>-</w:t>
      </w:r>
      <w:r w:rsidRPr="00C51DF0">
        <w:rPr>
          <w:rFonts w:ascii="Times New Roman" w:hAnsi="Times New Roman" w:cs="Times New Roman"/>
        </w:rPr>
        <w:t>депонентами / Депонентами</w:t>
      </w:r>
      <w:r w:rsidR="007D6D18">
        <w:rPr>
          <w:rFonts w:ascii="Times New Roman" w:hAnsi="Times New Roman" w:cs="Times New Roman"/>
        </w:rPr>
        <w:t>-</w:t>
      </w:r>
      <w:r w:rsidRPr="00C51DF0">
        <w:rPr>
          <w:rFonts w:ascii="Times New Roman" w:hAnsi="Times New Roman" w:cs="Times New Roman"/>
        </w:rPr>
        <w:t>доверительными управляющими</w:t>
      </w:r>
      <w:r w:rsidR="007D6D18">
        <w:rPr>
          <w:rFonts w:ascii="Times New Roman" w:hAnsi="Times New Roman" w:cs="Times New Roman"/>
        </w:rPr>
        <w:t>,</w:t>
      </w:r>
      <w:r w:rsidRPr="00C51DF0">
        <w:rPr>
          <w:rFonts w:ascii="Times New Roman" w:hAnsi="Times New Roman" w:cs="Times New Roman"/>
        </w:rPr>
        <w:t xml:space="preserve"> на счетах депо которых имеются ненулевые остатки ценных бумаг, по которым составляется список владельцев ценных бумаг. Требование также включает информацию об остатках ценных бумаг на счетах депо Депозитариев</w:t>
      </w:r>
      <w:r w:rsidR="007D6D18">
        <w:rPr>
          <w:rFonts w:ascii="Times New Roman" w:hAnsi="Times New Roman" w:cs="Times New Roman"/>
        </w:rPr>
        <w:t>-</w:t>
      </w:r>
      <w:r w:rsidRPr="00C51DF0">
        <w:rPr>
          <w:rFonts w:ascii="Times New Roman" w:hAnsi="Times New Roman" w:cs="Times New Roman"/>
        </w:rPr>
        <w:t>депонентов, Депонентов</w:t>
      </w:r>
      <w:r w:rsidR="007D6D18">
        <w:rPr>
          <w:rFonts w:ascii="Times New Roman" w:hAnsi="Times New Roman" w:cs="Times New Roman"/>
        </w:rPr>
        <w:t>-</w:t>
      </w:r>
      <w:r w:rsidRPr="00C51DF0">
        <w:rPr>
          <w:rFonts w:ascii="Times New Roman" w:hAnsi="Times New Roman" w:cs="Times New Roman"/>
        </w:rPr>
        <w:t>доверительных управляющих на дату, указанную в требовании в качестве даты фиксации списка.</w:t>
      </w:r>
    </w:p>
    <w:p w14:paraId="2E22F2F7" w14:textId="6CBA3049" w:rsidR="00913783" w:rsidRPr="00C51DF0" w:rsidRDefault="00913783" w:rsidP="007D6D18">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Депозитарии</w:t>
      </w:r>
      <w:r w:rsidR="007D6D18">
        <w:rPr>
          <w:rFonts w:ascii="Times New Roman" w:hAnsi="Times New Roman" w:cs="Times New Roman"/>
        </w:rPr>
        <w:t>-</w:t>
      </w:r>
      <w:r w:rsidRPr="00C51DF0">
        <w:rPr>
          <w:rFonts w:ascii="Times New Roman" w:hAnsi="Times New Roman" w:cs="Times New Roman"/>
        </w:rPr>
        <w:t>депоненты и депоненты</w:t>
      </w:r>
      <w:r w:rsidR="007D6D18">
        <w:rPr>
          <w:rFonts w:ascii="Times New Roman" w:hAnsi="Times New Roman" w:cs="Times New Roman"/>
        </w:rPr>
        <w:t>-</w:t>
      </w:r>
      <w:r w:rsidRPr="00C51DF0">
        <w:rPr>
          <w:rFonts w:ascii="Times New Roman" w:hAnsi="Times New Roman" w:cs="Times New Roman"/>
        </w:rPr>
        <w:t>доверительные управляющие должны предоставить списки владельцев ценных бумаг Депозитарию, включив в них сведения, указанные в настоящем пункте, в сроки, указанные в требовании Депозитария, в электронной форме. Депозитарии</w:t>
      </w:r>
      <w:r w:rsidR="007D6D18">
        <w:rPr>
          <w:rFonts w:ascii="Times New Roman" w:hAnsi="Times New Roman" w:cs="Times New Roman"/>
        </w:rPr>
        <w:t>-</w:t>
      </w:r>
      <w:r w:rsidRPr="00C51DF0">
        <w:rPr>
          <w:rFonts w:ascii="Times New Roman" w:hAnsi="Times New Roman" w:cs="Times New Roman"/>
        </w:rPr>
        <w:t>депоненты и Депоненты</w:t>
      </w:r>
      <w:r w:rsidR="007D6D18">
        <w:rPr>
          <w:rFonts w:ascii="Times New Roman" w:hAnsi="Times New Roman" w:cs="Times New Roman"/>
        </w:rPr>
        <w:t>-</w:t>
      </w:r>
      <w:r w:rsidRPr="00C51DF0">
        <w:rPr>
          <w:rFonts w:ascii="Times New Roman" w:hAnsi="Times New Roman" w:cs="Times New Roman"/>
        </w:rPr>
        <w:t>доверительные управляющие обязаны предоставить оригинал списка владельцев ценных бумаг не позднее 10 (Десяти) рабочих дней, следующих за днем направления в Депозитарий списка владельцев ценных бумаг в электронной форме. Список владельцев ценных бумаг подписывается уполномоченным лицом Депозитария-депонента (Депонента</w:t>
      </w:r>
      <w:r w:rsidR="007D6D18">
        <w:rPr>
          <w:rFonts w:ascii="Times New Roman" w:hAnsi="Times New Roman" w:cs="Times New Roman"/>
        </w:rPr>
        <w:t>-д</w:t>
      </w:r>
      <w:r w:rsidRPr="00C51DF0">
        <w:rPr>
          <w:rFonts w:ascii="Times New Roman" w:hAnsi="Times New Roman" w:cs="Times New Roman"/>
        </w:rPr>
        <w:t>оверительного управляющего) с проставлением печати Депозитария-депонента (Депонента</w:t>
      </w:r>
      <w:r w:rsidR="007D6D18">
        <w:rPr>
          <w:rFonts w:ascii="Times New Roman" w:hAnsi="Times New Roman" w:cs="Times New Roman"/>
        </w:rPr>
        <w:t>-</w:t>
      </w:r>
      <w:r w:rsidRPr="00C51DF0">
        <w:rPr>
          <w:rFonts w:ascii="Times New Roman" w:hAnsi="Times New Roman" w:cs="Times New Roman"/>
        </w:rPr>
        <w:t>доверительного управляющего).</w:t>
      </w:r>
    </w:p>
    <w:p w14:paraId="0DCFCBFE" w14:textId="5D91D07C" w:rsidR="00913783" w:rsidRPr="00C51DF0" w:rsidRDefault="00913783" w:rsidP="007D6D18">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После получения списков от Депозитариев-депонентов и Депонентов</w:t>
      </w:r>
      <w:r w:rsidR="007D6D18">
        <w:rPr>
          <w:rFonts w:ascii="Times New Roman" w:hAnsi="Times New Roman" w:cs="Times New Roman"/>
        </w:rPr>
        <w:t>-</w:t>
      </w:r>
      <w:r w:rsidRPr="00C51DF0">
        <w:rPr>
          <w:rFonts w:ascii="Times New Roman" w:hAnsi="Times New Roman" w:cs="Times New Roman"/>
        </w:rPr>
        <w:t xml:space="preserve">доверительных управляющих Депозитарий формирует общий список и передает его запрашивающей организации (держателю реестра, депозитарию), в сроки и форме, установленные запрашивающей организацией. </w:t>
      </w:r>
    </w:p>
    <w:p w14:paraId="77D19614" w14:textId="77777777" w:rsidR="00913783" w:rsidRPr="00C51DF0" w:rsidRDefault="00913783" w:rsidP="007D6D18">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Депозитарий не несет ответственности за:</w:t>
      </w:r>
    </w:p>
    <w:p w14:paraId="3E77700E" w14:textId="77777777"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непредставление им информации вследствие непредставления ему информации депонентами;</w:t>
      </w:r>
    </w:p>
    <w:p w14:paraId="0712AD6B" w14:textId="77777777"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достоверность и полноту информации, предоставленной ему депонентами.</w:t>
      </w:r>
    </w:p>
    <w:p w14:paraId="72939DA9" w14:textId="77777777" w:rsidR="00913783" w:rsidRPr="00C51DF0" w:rsidRDefault="00913783" w:rsidP="007D6D18">
      <w:pPr>
        <w:pStyle w:val="1a"/>
        <w:jc w:val="both"/>
        <w:rPr>
          <w:sz w:val="24"/>
          <w:szCs w:val="24"/>
        </w:rPr>
      </w:pPr>
      <w:r w:rsidRPr="00C51DF0">
        <w:rPr>
          <w:sz w:val="24"/>
          <w:szCs w:val="24"/>
        </w:rPr>
        <w:t>Исходящие документы</w:t>
      </w:r>
      <w:r w:rsidRPr="00C51DF0">
        <w:rPr>
          <w:sz w:val="24"/>
          <w:szCs w:val="24"/>
          <w:lang w:val="en-US"/>
        </w:rPr>
        <w:t>:</w:t>
      </w:r>
    </w:p>
    <w:p w14:paraId="24145AA7" w14:textId="0AF9FA14" w:rsidR="00913783"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список владельцев ценных бумаг (направляется держателю реестра / депозитарию, в котором Депозитарию открыт лицевой счет (счет депо) номинального держателя).</w:t>
      </w:r>
    </w:p>
    <w:p w14:paraId="32FB7E00" w14:textId="77777777" w:rsidR="007D6D18" w:rsidRPr="00C51DF0" w:rsidRDefault="007D6D18" w:rsidP="007D6D18">
      <w:pPr>
        <w:pStyle w:val="810"/>
        <w:shd w:val="clear" w:color="auto" w:fill="auto"/>
        <w:tabs>
          <w:tab w:val="left" w:pos="993"/>
        </w:tabs>
        <w:spacing w:before="0" w:line="240" w:lineRule="auto"/>
        <w:ind w:left="709"/>
        <w:jc w:val="both"/>
        <w:rPr>
          <w:rFonts w:ascii="Times New Roman" w:hAnsi="Times New Roman" w:cs="Times New Roman"/>
        </w:rPr>
      </w:pPr>
    </w:p>
    <w:p w14:paraId="3BE66EB1" w14:textId="77777777" w:rsidR="00913783" w:rsidRPr="007D6D18" w:rsidRDefault="00913783" w:rsidP="007D6D18">
      <w:pPr>
        <w:pStyle w:val="a6"/>
        <w:numPr>
          <w:ilvl w:val="2"/>
          <w:numId w:val="90"/>
        </w:numPr>
        <w:tabs>
          <w:tab w:val="clear" w:pos="4153"/>
          <w:tab w:val="center" w:pos="1560"/>
        </w:tabs>
        <w:spacing w:after="120"/>
        <w:ind w:left="0" w:firstLine="709"/>
        <w:jc w:val="both"/>
        <w:outlineLvl w:val="1"/>
        <w:rPr>
          <w:sz w:val="24"/>
          <w:szCs w:val="24"/>
          <w:u w:val="single"/>
          <w:lang w:val="ru-RU" w:eastAsia="ru-RU"/>
        </w:rPr>
      </w:pPr>
      <w:bookmarkStart w:id="217" w:name="_Toc157094612"/>
      <w:r w:rsidRPr="007D6D18">
        <w:rPr>
          <w:sz w:val="24"/>
          <w:szCs w:val="24"/>
          <w:u w:val="single"/>
          <w:lang w:val="ru-RU" w:eastAsia="ru-RU"/>
        </w:rPr>
        <w:t>Формирование списка лиц, осуществляющих права по ценным бумагам.</w:t>
      </w:r>
      <w:bookmarkEnd w:id="217"/>
    </w:p>
    <w:p w14:paraId="123154B8" w14:textId="5B11DB09" w:rsidR="00913783" w:rsidRPr="00C51DF0" w:rsidRDefault="00913783" w:rsidP="007D6D18">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Содержание операции: формирование и передача лицу, у которого Депозитарию открыт лицевой счет (счет депо) номинального держателя, списка лиц, осуществляющих права по ценным бумагам (право на участие в общем собрании владельцев ценных бумаг, преимущественное право приобретения ценных бумаг и другое). Указанный список составляется, если Федеральным законом установлено, что право требовать исполнения по ценным бумагам имеют лица, зафиксированные на определенную дату в качестве лиц, осуществляющих права по ценным бумагам, на эту дату в случаях, предусмотренных федеральными законами.</w:t>
      </w:r>
    </w:p>
    <w:p w14:paraId="098BD736" w14:textId="570CD24B" w:rsidR="00913783" w:rsidRPr="00C51DF0" w:rsidRDefault="00913783" w:rsidP="007D6D18">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Держатель реестра/депозитарий, у которого Депозитарию открыт лицевой счет (счет депо) номинального держателя, вправе требовать от Депозитария представления списка лиц, осуществляющих права по ценным бумагам, при условии предъявления соответствующего требования эмитентом (лицом, обязанным по ценным бумагам), а также лицами, которые в соответствии с федеральным законом имеют право требовать составления такого списка.</w:t>
      </w:r>
    </w:p>
    <w:p w14:paraId="54CBE737" w14:textId="77777777" w:rsidR="00913783" w:rsidRPr="00C51DF0" w:rsidRDefault="00913783" w:rsidP="007D6D18">
      <w:pPr>
        <w:tabs>
          <w:tab w:val="left" w:pos="1134"/>
        </w:tabs>
        <w:ind w:firstLine="709"/>
        <w:jc w:val="both"/>
        <w:rPr>
          <w:sz w:val="24"/>
          <w:szCs w:val="24"/>
          <w:shd w:val="clear" w:color="auto" w:fill="FFFFFF"/>
        </w:rPr>
      </w:pPr>
      <w:r w:rsidRPr="00C51DF0">
        <w:rPr>
          <w:sz w:val="24"/>
          <w:szCs w:val="24"/>
          <w:shd w:val="clear" w:color="auto" w:fill="FFFFFF"/>
        </w:rPr>
        <w:t>В список лиц, осуществляющих права по ценным бумагам, включаются:</w:t>
      </w:r>
    </w:p>
    <w:p w14:paraId="2D721674" w14:textId="77777777" w:rsidR="00913783" w:rsidRPr="00C51DF0" w:rsidRDefault="00913783" w:rsidP="007D6D18">
      <w:pPr>
        <w:tabs>
          <w:tab w:val="left" w:pos="1134"/>
        </w:tabs>
        <w:ind w:firstLine="709"/>
        <w:jc w:val="both"/>
        <w:rPr>
          <w:sz w:val="24"/>
          <w:szCs w:val="24"/>
          <w:shd w:val="clear" w:color="auto" w:fill="FFFFFF"/>
        </w:rPr>
      </w:pPr>
      <w:r w:rsidRPr="00C51DF0">
        <w:rPr>
          <w:sz w:val="24"/>
          <w:szCs w:val="24"/>
          <w:shd w:val="clear" w:color="auto" w:fill="FFFFFF"/>
        </w:rPr>
        <w:t>1) сведения о лицах, осуществляющих права по ценным бумагам;</w:t>
      </w:r>
    </w:p>
    <w:p w14:paraId="0CD42215" w14:textId="77777777" w:rsidR="00913783" w:rsidRPr="00C51DF0" w:rsidRDefault="00913783" w:rsidP="007D6D18">
      <w:pPr>
        <w:tabs>
          <w:tab w:val="left" w:pos="1134"/>
        </w:tabs>
        <w:ind w:firstLine="709"/>
        <w:jc w:val="both"/>
        <w:rPr>
          <w:sz w:val="24"/>
          <w:szCs w:val="24"/>
          <w:shd w:val="clear" w:color="auto" w:fill="FFFFFF"/>
        </w:rPr>
      </w:pPr>
      <w:r w:rsidRPr="00C51DF0">
        <w:rPr>
          <w:sz w:val="24"/>
          <w:szCs w:val="24"/>
          <w:shd w:val="clear" w:color="auto" w:fill="FFFFFF"/>
        </w:rPr>
        <w:t>2) сведения о лице, которому открыт депозитный лицевой счет (счет депо), в случае составления списка лиц, имеющих право на получение доходов и иных выплат по ценным бумагам;</w:t>
      </w:r>
    </w:p>
    <w:p w14:paraId="412C2D1C" w14:textId="77777777" w:rsidR="00913783" w:rsidRPr="00C51DF0" w:rsidRDefault="00913783" w:rsidP="007D6D18">
      <w:pPr>
        <w:tabs>
          <w:tab w:val="left" w:pos="1134"/>
        </w:tabs>
        <w:ind w:firstLine="709"/>
        <w:jc w:val="both"/>
        <w:rPr>
          <w:sz w:val="24"/>
          <w:szCs w:val="24"/>
          <w:shd w:val="clear" w:color="auto" w:fill="FFFFFF"/>
        </w:rPr>
      </w:pPr>
      <w:r w:rsidRPr="00C51DF0">
        <w:rPr>
          <w:sz w:val="24"/>
          <w:szCs w:val="24"/>
          <w:shd w:val="clear" w:color="auto" w:fill="FFFFFF"/>
        </w:rPr>
        <w:t>3) сведения, которые позволяют идентифицировать лиц, указанных в подпунктах 1) и 2) настоящего пункта, и сведения о количестве принадлежащих им ценных бумаг;</w:t>
      </w:r>
    </w:p>
    <w:p w14:paraId="56CB6ED3" w14:textId="77777777" w:rsidR="00913783" w:rsidRPr="00C51DF0" w:rsidRDefault="00913783" w:rsidP="007D6D18">
      <w:pPr>
        <w:tabs>
          <w:tab w:val="left" w:pos="1134"/>
        </w:tabs>
        <w:ind w:firstLine="709"/>
        <w:jc w:val="both"/>
        <w:rPr>
          <w:sz w:val="24"/>
          <w:szCs w:val="24"/>
          <w:shd w:val="clear" w:color="auto" w:fill="FFFFFF"/>
        </w:rPr>
      </w:pPr>
      <w:r w:rsidRPr="00C51DF0">
        <w:rPr>
          <w:sz w:val="24"/>
          <w:szCs w:val="24"/>
          <w:shd w:val="clear" w:color="auto" w:fill="FFFFFF"/>
        </w:rPr>
        <w:t>4) сведения о международном коде идентификации лица, осуществляющего учет прав на ценные бумаги лиц, указанных в подпунктах 1) и 2) настоящего пункта, в том числе иностранного номинального держателя ценных бумаг и иностранной организации, имеющей право в соответствии с ее личным законом осуществлять учет и переход прав на ценные бумаги;</w:t>
      </w:r>
    </w:p>
    <w:p w14:paraId="556784D2" w14:textId="77777777" w:rsidR="00913783" w:rsidRPr="00C51DF0" w:rsidRDefault="000C659B" w:rsidP="007D6D18">
      <w:pPr>
        <w:tabs>
          <w:tab w:val="left" w:pos="1134"/>
        </w:tabs>
        <w:ind w:firstLine="709"/>
        <w:jc w:val="both"/>
        <w:rPr>
          <w:sz w:val="24"/>
          <w:szCs w:val="24"/>
          <w:shd w:val="clear" w:color="auto" w:fill="FFFFFF"/>
        </w:rPr>
      </w:pPr>
      <w:r w:rsidRPr="00C51DF0">
        <w:rPr>
          <w:sz w:val="24"/>
          <w:szCs w:val="24"/>
          <w:shd w:val="clear" w:color="auto" w:fill="FFFFFF"/>
        </w:rPr>
        <w:t xml:space="preserve">5) </w:t>
      </w:r>
      <w:r w:rsidR="00913783" w:rsidRPr="00C51DF0">
        <w:rPr>
          <w:sz w:val="24"/>
          <w:szCs w:val="24"/>
          <w:shd w:val="clear" w:color="auto" w:fill="FFFFFF"/>
        </w:rPr>
        <w:t>сведения о волеизъявлении лиц, осуществляющих права по ценным бумагам в соответствии со статьей 8.9 Федерального закона, в случае их предоставления;</w:t>
      </w:r>
    </w:p>
    <w:p w14:paraId="7F5F42E7" w14:textId="77777777" w:rsidR="00913783" w:rsidRPr="00C51DF0" w:rsidRDefault="00913783" w:rsidP="007D6D18">
      <w:pPr>
        <w:tabs>
          <w:tab w:val="left" w:pos="1134"/>
        </w:tabs>
        <w:ind w:firstLine="709"/>
        <w:jc w:val="both"/>
        <w:rPr>
          <w:sz w:val="24"/>
          <w:szCs w:val="24"/>
          <w:shd w:val="clear" w:color="auto" w:fill="FFFFFF"/>
        </w:rPr>
      </w:pPr>
      <w:r w:rsidRPr="00C51DF0">
        <w:rPr>
          <w:sz w:val="24"/>
          <w:szCs w:val="24"/>
          <w:shd w:val="clear" w:color="auto" w:fill="FFFFFF"/>
        </w:rPr>
        <w:t>6) иные сведения, предусмотренные нормативными актами Банка России.</w:t>
      </w:r>
    </w:p>
    <w:p w14:paraId="0496973A" w14:textId="77777777" w:rsidR="00913783" w:rsidRPr="00C51DF0" w:rsidRDefault="00913783" w:rsidP="007D6D18">
      <w:pPr>
        <w:pStyle w:val="1a"/>
        <w:tabs>
          <w:tab w:val="left" w:pos="1134"/>
        </w:tabs>
        <w:jc w:val="both"/>
        <w:rPr>
          <w:sz w:val="24"/>
          <w:szCs w:val="24"/>
        </w:rPr>
      </w:pPr>
      <w:r w:rsidRPr="00C51DF0">
        <w:rPr>
          <w:sz w:val="24"/>
          <w:szCs w:val="24"/>
        </w:rPr>
        <w:t>Основание для операции:</w:t>
      </w:r>
    </w:p>
    <w:p w14:paraId="20343090" w14:textId="77777777"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копия требования о составлении списка лиц, осуществляющих права по ценным бумагам, направленного эмитентом / иным лицом, которое в соответствии с федеральным законом имеет право требовать составления списка;</w:t>
      </w:r>
    </w:p>
    <w:p w14:paraId="0D37C966" w14:textId="77777777"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требование лица, у которого Депозитарию открыт лицевой счет (счет депо) номинального держателя о предоставлении списка лиц, осуществляющих права по ценным бумагам;</w:t>
      </w:r>
    </w:p>
    <w:p w14:paraId="303613AA" w14:textId="36121B96" w:rsidR="00913783" w:rsidRPr="00C51DF0" w:rsidRDefault="00913783" w:rsidP="007D6D18">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выписка с лицевого счета (счета депо) номинального держателя, открытого Депозитарию в реестре владельцев ценных бумаг (другом депозитарии) об остатках ценных бумаг, по которым осуществляется сбор списка, на указанную дату – в случае представления выписки держателем реестра, другим депозитарием в Депозитарий.</w:t>
      </w:r>
    </w:p>
    <w:p w14:paraId="259D30C8" w14:textId="77777777"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Если условием договора залога ценных бумаг предусмотрено, что права по заложенным ценным бумагам осуществляет залогодержатель, то в таком случае в список лиц, осуществляющих права по ценным бумагам, включается информация о залогодержателе, который осуществляет указанные права от своего имени.</w:t>
      </w:r>
    </w:p>
    <w:p w14:paraId="1A654233" w14:textId="77777777"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В случае если ценные бумаги, по которым формируется список лиц, осуществляющих права по ценным бумагам, учитываются на счетах депо доверительных управляющих, то в список включаются доверительные управляющие.</w:t>
      </w:r>
    </w:p>
    <w:p w14:paraId="39A95454" w14:textId="77777777"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Если в соответствии с договором доверительного управления управляющий не уполномочен осуществлять право голоса на общем собрании владельцев ценных бумаг, в том числе на общем собрании акционеров, общем собрании владельцев инвестиционных паев, общем собрании владельцев ипотечных сертификатов участия,  а также в случае, когда депонентами Депозитария являются другие депозитарии (номинальные держатели), Депозитарий рассылает таким доверительным управляющим и номинальным держателям требования о предоставлении списка лиц, осуществляющих права по ценным бумагам, в электронном виде на адрес электронной почты, указанный в Анкете клиента (депонента), не позднее рабочего дня, следующего за днем получения соответствующего требования от держателя реестра или другого депозитария и сверки остатков на счетах Депозитария и держателя реестра (другого депозитария).</w:t>
      </w:r>
    </w:p>
    <w:p w14:paraId="3014DE07" w14:textId="77777777"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Депозитарий вправе требовать представления списка лиц, осуществляющих права по ценным бумагам, от Депозитария-депонента и Депонента – доверительного управляющего при условии предъявления соответствующего требования эмитентом (лицом, обязанным по ценным бумагам) или лицами, которые в соответствии с федеральным законом имеют право требовать составления такого списка.</w:t>
      </w:r>
    </w:p>
    <w:p w14:paraId="2B967F45" w14:textId="2D64DBDA" w:rsidR="00913783" w:rsidRPr="00C51DF0" w:rsidRDefault="00913783" w:rsidP="006A61CD">
      <w:pPr>
        <w:pStyle w:val="1a"/>
        <w:tabs>
          <w:tab w:val="left" w:pos="1134"/>
        </w:tabs>
        <w:jc w:val="both"/>
        <w:rPr>
          <w:sz w:val="24"/>
          <w:szCs w:val="24"/>
        </w:rPr>
      </w:pPr>
      <w:r w:rsidRPr="00C51DF0">
        <w:rPr>
          <w:sz w:val="24"/>
          <w:szCs w:val="24"/>
        </w:rPr>
        <w:t xml:space="preserve">Документы, направляемые Депозитариям-депонентам и Депонентам </w:t>
      </w:r>
      <w:r w:rsidR="006A61CD">
        <w:rPr>
          <w:sz w:val="24"/>
          <w:szCs w:val="24"/>
        </w:rPr>
        <w:t>–</w:t>
      </w:r>
      <w:r w:rsidRPr="00C51DF0">
        <w:rPr>
          <w:sz w:val="24"/>
          <w:szCs w:val="24"/>
        </w:rPr>
        <w:t xml:space="preserve"> доверительным управляющим:</w:t>
      </w:r>
    </w:p>
    <w:p w14:paraId="479D53E8" w14:textId="77777777" w:rsidR="00913783" w:rsidRPr="00C51DF0" w:rsidRDefault="00913783" w:rsidP="006A61CD">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копия требования о составлении списка лиц, осуществляющих права по ценным бумагам, направленного эмитентом / иным лицом, которое в соответствии с федеральным законом имеет право требовать составления списка;</w:t>
      </w:r>
    </w:p>
    <w:p w14:paraId="79A8BCF3" w14:textId="00EB3F45" w:rsidR="00913783" w:rsidRPr="00C51DF0" w:rsidRDefault="00913783" w:rsidP="006A61CD">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требование Депозитария о предоставлении на указанную дату списков лиц, осуществляющих права по ценным бумагам, Депозитариями</w:t>
      </w:r>
      <w:r w:rsidR="006A61CD">
        <w:rPr>
          <w:rFonts w:ascii="Times New Roman" w:hAnsi="Times New Roman" w:cs="Times New Roman"/>
        </w:rPr>
        <w:t>-</w:t>
      </w:r>
      <w:r w:rsidRPr="00C51DF0">
        <w:rPr>
          <w:rFonts w:ascii="Times New Roman" w:hAnsi="Times New Roman" w:cs="Times New Roman"/>
        </w:rPr>
        <w:t>депонентами / Депонентами – доверительными управляющими</w:t>
      </w:r>
      <w:r w:rsidR="006A61CD">
        <w:rPr>
          <w:rFonts w:ascii="Times New Roman" w:hAnsi="Times New Roman" w:cs="Times New Roman"/>
        </w:rPr>
        <w:t>,</w:t>
      </w:r>
      <w:r w:rsidRPr="00C51DF0">
        <w:rPr>
          <w:rFonts w:ascii="Times New Roman" w:hAnsi="Times New Roman" w:cs="Times New Roman"/>
        </w:rPr>
        <w:t xml:space="preserve"> на счетах депо которых имеются ненулевые остатки ценных бумаг, по которым составляется список. Требование также включает информацию о корпоративном действии, об остатках ценных бумаг на счетах депо Депозитариев</w:t>
      </w:r>
      <w:r w:rsidR="006A61CD">
        <w:rPr>
          <w:rFonts w:ascii="Times New Roman" w:hAnsi="Times New Roman" w:cs="Times New Roman"/>
        </w:rPr>
        <w:t>-</w:t>
      </w:r>
      <w:r w:rsidRPr="00C51DF0">
        <w:rPr>
          <w:rFonts w:ascii="Times New Roman" w:hAnsi="Times New Roman" w:cs="Times New Roman"/>
        </w:rPr>
        <w:t>депонентов / Депонентов – доверительных управляющий на дату, указанную в требовании в качестве даты фиксации списка;</w:t>
      </w:r>
    </w:p>
    <w:p w14:paraId="5965B607" w14:textId="77777777" w:rsidR="00913783" w:rsidRPr="00C51DF0" w:rsidRDefault="00913783" w:rsidP="006A61CD">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документы, подлежащие предоставлению Депонентам в связи с предстоящим корпоративным событием или действием – при условии предоставления указанных документов эмитентом, держателем реестра, другим депозитарием.</w:t>
      </w:r>
    </w:p>
    <w:p w14:paraId="2E051F35" w14:textId="6316A0BD"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Депозитарии</w:t>
      </w:r>
      <w:r w:rsidR="006A61CD">
        <w:rPr>
          <w:rFonts w:ascii="Times New Roman" w:hAnsi="Times New Roman" w:cs="Times New Roman"/>
        </w:rPr>
        <w:t>-</w:t>
      </w:r>
      <w:r w:rsidRPr="00C51DF0">
        <w:rPr>
          <w:rFonts w:ascii="Times New Roman" w:hAnsi="Times New Roman" w:cs="Times New Roman"/>
        </w:rPr>
        <w:t>депоненты и Депоненты – доверительные управляющие должны представить списки лиц, осуществляющих права по ценным бумагам, Депозитарию, включив в них сведения, указанные в настоящем пункте, в сроки, установленные в требовании Депозитария в электронном виде. Депозитарии</w:t>
      </w:r>
      <w:r w:rsidR="006A61CD">
        <w:rPr>
          <w:rFonts w:ascii="Times New Roman" w:hAnsi="Times New Roman" w:cs="Times New Roman"/>
        </w:rPr>
        <w:t>-</w:t>
      </w:r>
      <w:r w:rsidRPr="00C51DF0">
        <w:rPr>
          <w:rFonts w:ascii="Times New Roman" w:hAnsi="Times New Roman" w:cs="Times New Roman"/>
        </w:rPr>
        <w:t>депоненты и Депоненты – доверительные управляющие обязаны предоставить оригинал списка лиц, осуществляющих права по ценным бумагам, не позднее 10 (Десяти) рабочих дней, следующих за днем направления в Депозитарий списка лиц, осуществляющих права по ценным бумагам, в электронном виде. Список лиц, осуществляющих права по ценным бумагам, подписывается уполномоченным лицом Депозитария-депонента (Депонента – доверительного управляющего) с проставлением печати Депозитария-депонента (Депонента – доверительного управляющего).</w:t>
      </w:r>
    </w:p>
    <w:p w14:paraId="158B06FA" w14:textId="734D30DC"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Сведения для включения в список лиц, осуществляющих права по ценным бумагам, могут быть представлены Депозитариями</w:t>
      </w:r>
      <w:r w:rsidR="006A61CD">
        <w:rPr>
          <w:rFonts w:ascii="Times New Roman" w:hAnsi="Times New Roman" w:cs="Times New Roman"/>
        </w:rPr>
        <w:t>-</w:t>
      </w:r>
      <w:r w:rsidRPr="00C51DF0">
        <w:rPr>
          <w:rFonts w:ascii="Times New Roman" w:hAnsi="Times New Roman" w:cs="Times New Roman"/>
        </w:rPr>
        <w:t xml:space="preserve">депонентами и Депонентами – доверительными управляющими в форме сообщения, указанного в пункте </w:t>
      </w:r>
      <w:r w:rsidR="006A61CD">
        <w:rPr>
          <w:rFonts w:ascii="Times New Roman" w:hAnsi="Times New Roman" w:cs="Times New Roman"/>
        </w:rPr>
        <w:t>8</w:t>
      </w:r>
      <w:r w:rsidRPr="00C51DF0">
        <w:rPr>
          <w:rFonts w:ascii="Times New Roman" w:hAnsi="Times New Roman" w:cs="Times New Roman"/>
        </w:rPr>
        <w:t>.4 Условий.</w:t>
      </w:r>
    </w:p>
    <w:p w14:paraId="11976CAE" w14:textId="77777777"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Если Депозитарием-депонентом, не предоставлены сведения о лице, осуществляющем права по ценным бумагам, предусмотренные настоящим пунктом, или такие сведения были предоставлены с нарушением указанного в настоящем пункте срока, лицо, осуществляющее права по ценным бумагам, не включается в список лиц, осуществляющих права по ценным бумагам.</w:t>
      </w:r>
    </w:p>
    <w:p w14:paraId="79310A1A" w14:textId="73586294"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Если Депонентом – доверительным управляющим не предоставлены сведения о лице, осуществляющем права по ценным бумагам, предусмотренные настоящим пунктом, или такие сведения были предоставлены с нарушением указанного в настоящем пункте срока, в список лиц, осуществляющих права по ценным бумагам, включаются сведения о Депоненте – доверительном управляющем.</w:t>
      </w:r>
    </w:p>
    <w:p w14:paraId="695D7ECE" w14:textId="77777777"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 xml:space="preserve">Депозитарий / Депозитарий-депонент вправе не предоставлять сведения о лицах, осуществляющих права по ценным бумагам, если это предусмотрено депозитарным договором с лицом, права на ценные бумаги которого учитываются. </w:t>
      </w:r>
    </w:p>
    <w:p w14:paraId="42D68C50" w14:textId="1AA6320A"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 xml:space="preserve">Депозитарий принимает от Депозитариев-депонентов списки, в которых общее количество ценных бумаг меньше количества ценных бумаг, указанных в требовании Депозитария. В этом случае Депозитарием будет передана информация держателю реестра, депозитарию, у которого Депозитарию открыт лицевой счет (счет депо) номинального держателя, о количестве ценных бумаг, конкретных владельцев в соответствии со </w:t>
      </w:r>
      <w:r w:rsidR="006A61CD">
        <w:rPr>
          <w:rFonts w:ascii="Times New Roman" w:hAnsi="Times New Roman" w:cs="Times New Roman"/>
        </w:rPr>
        <w:t>с</w:t>
      </w:r>
      <w:r w:rsidRPr="00C51DF0">
        <w:rPr>
          <w:rFonts w:ascii="Times New Roman" w:hAnsi="Times New Roman" w:cs="Times New Roman"/>
        </w:rPr>
        <w:t xml:space="preserve">писком лиц, осуществляющих права по ценным бумагам Депозитария-депонента. Информация об оставшихся ценных бумагах будет передана держателю реестра, другому депозитарию как нераскрытый Депозитарием-депонентом остаток ценных бумаг. </w:t>
      </w:r>
    </w:p>
    <w:p w14:paraId="3BD1ACFC" w14:textId="478EE88B"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После получения списков от Депозитариев</w:t>
      </w:r>
      <w:r w:rsidR="006A61CD">
        <w:rPr>
          <w:rFonts w:ascii="Times New Roman" w:hAnsi="Times New Roman" w:cs="Times New Roman"/>
        </w:rPr>
        <w:t>-</w:t>
      </w:r>
      <w:r w:rsidRPr="00C51DF0">
        <w:rPr>
          <w:rFonts w:ascii="Times New Roman" w:hAnsi="Times New Roman" w:cs="Times New Roman"/>
        </w:rPr>
        <w:t>депонентов и Депонентов – доверительных управляющих Депозитарий формирует общий список и передает его запрашивающей организации (держателю реестра, депозитарию) в сроки и форме, установленные запрашивающей организацией.</w:t>
      </w:r>
    </w:p>
    <w:p w14:paraId="75E603CE" w14:textId="507BFAAE" w:rsidR="00913783" w:rsidRPr="00C51DF0" w:rsidRDefault="00913783" w:rsidP="006A61CD">
      <w:pPr>
        <w:pStyle w:val="810"/>
        <w:shd w:val="clear" w:color="auto" w:fill="auto"/>
        <w:tabs>
          <w:tab w:val="left" w:pos="1134"/>
        </w:tabs>
        <w:spacing w:before="0" w:line="240" w:lineRule="auto"/>
        <w:ind w:firstLine="709"/>
        <w:jc w:val="both"/>
        <w:rPr>
          <w:rFonts w:ascii="Times New Roman" w:hAnsi="Times New Roman" w:cs="Times New Roman"/>
        </w:rPr>
      </w:pPr>
      <w:r w:rsidRPr="00C51DF0">
        <w:rPr>
          <w:rFonts w:ascii="Times New Roman" w:hAnsi="Times New Roman" w:cs="Times New Roman"/>
        </w:rPr>
        <w:t>Депозитарий возмещает Депоненту убытки, причиненные непредставлением в установленный срок сведений, включаемых в соответствии с п.6.2.2</w:t>
      </w:r>
      <w:r w:rsidR="00472CBE" w:rsidRPr="00C51DF0">
        <w:rPr>
          <w:rFonts w:ascii="Times New Roman" w:hAnsi="Times New Roman" w:cs="Times New Roman"/>
        </w:rPr>
        <w:t>5 и п.6.2.26.</w:t>
      </w:r>
      <w:r w:rsidRPr="00C51DF0">
        <w:rPr>
          <w:rFonts w:ascii="Times New Roman" w:hAnsi="Times New Roman" w:cs="Times New Roman"/>
        </w:rPr>
        <w:t xml:space="preserve"> Условий в список лиц, осуществляющих права по ценным бумагам, либо представлением недостоверных сведений держателю реестра или лицу, осуществляющему обязательное централизованное хранение ценных бумаг, в соответствии с условиями депозитарного договора вне зависимости от того, открыт ли Депозитарию счет номинального держателя держателем реестра или лицом, осуществляющим обязательное централизованное хранение ценных бумаг. Депозитарий освобождается от обязанности по возмещению убытков в случае, если он надлежащим образом исполнил обязанность по представлению сведений другому депозитарию, депонентом которого он стал в соответствии с письменным указанием Депонента.</w:t>
      </w:r>
    </w:p>
    <w:p w14:paraId="142CE1E3" w14:textId="77777777" w:rsidR="00913783" w:rsidRPr="00C51DF0" w:rsidRDefault="00913783" w:rsidP="006A61CD">
      <w:pPr>
        <w:pStyle w:val="1a"/>
        <w:tabs>
          <w:tab w:val="left" w:pos="1134"/>
        </w:tabs>
        <w:jc w:val="both"/>
        <w:rPr>
          <w:sz w:val="24"/>
          <w:szCs w:val="24"/>
        </w:rPr>
      </w:pPr>
      <w:r w:rsidRPr="00C51DF0">
        <w:rPr>
          <w:sz w:val="24"/>
          <w:szCs w:val="24"/>
        </w:rPr>
        <w:t>Исходящие документы</w:t>
      </w:r>
      <w:r w:rsidRPr="00C51DF0">
        <w:rPr>
          <w:sz w:val="24"/>
          <w:szCs w:val="24"/>
          <w:lang w:val="en-US"/>
        </w:rPr>
        <w:t>:</w:t>
      </w:r>
    </w:p>
    <w:p w14:paraId="18E2723F" w14:textId="229F77D6" w:rsidR="00967B1A" w:rsidRDefault="00913783" w:rsidP="006A61CD">
      <w:pPr>
        <w:pStyle w:val="810"/>
        <w:numPr>
          <w:ilvl w:val="0"/>
          <w:numId w:val="6"/>
        </w:numPr>
        <w:shd w:val="clear" w:color="auto" w:fill="auto"/>
        <w:tabs>
          <w:tab w:val="num" w:pos="284"/>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список лиц, осуществляющих права по ценным бумагам (направляется держателю реестра / депозитарию, в котором Депозитарию открыт лицевой счет (счет депо) номинального держателя).</w:t>
      </w:r>
    </w:p>
    <w:p w14:paraId="5AC515CC" w14:textId="77777777" w:rsidR="006A61CD" w:rsidRPr="00C51DF0" w:rsidRDefault="006A61CD" w:rsidP="006A61CD">
      <w:pPr>
        <w:pStyle w:val="810"/>
        <w:shd w:val="clear" w:color="auto" w:fill="auto"/>
        <w:tabs>
          <w:tab w:val="left" w:pos="993"/>
        </w:tabs>
        <w:spacing w:before="0" w:line="240" w:lineRule="auto"/>
        <w:ind w:left="709"/>
        <w:jc w:val="both"/>
        <w:rPr>
          <w:rFonts w:ascii="Times New Roman" w:hAnsi="Times New Roman" w:cs="Times New Roman"/>
        </w:rPr>
      </w:pPr>
    </w:p>
    <w:p w14:paraId="424597E1" w14:textId="77777777" w:rsidR="00913783" w:rsidRPr="006A61CD" w:rsidRDefault="00913783" w:rsidP="006A61CD">
      <w:pPr>
        <w:pStyle w:val="a6"/>
        <w:numPr>
          <w:ilvl w:val="0"/>
          <w:numId w:val="17"/>
        </w:numPr>
        <w:tabs>
          <w:tab w:val="left" w:pos="1134"/>
        </w:tabs>
        <w:spacing w:after="120"/>
        <w:ind w:left="0" w:firstLine="567"/>
        <w:outlineLvl w:val="1"/>
        <w:rPr>
          <w:b/>
          <w:bCs/>
          <w:sz w:val="24"/>
          <w:szCs w:val="24"/>
        </w:rPr>
      </w:pPr>
      <w:bookmarkStart w:id="218" w:name="_Toc157094613"/>
      <w:r w:rsidRPr="006A61CD">
        <w:rPr>
          <w:b/>
          <w:bCs/>
          <w:sz w:val="24"/>
          <w:szCs w:val="24"/>
        </w:rPr>
        <w:t>Особенности совершения некоторых депозитарных операций и учета отдельных видов ценных бумаг</w:t>
      </w:r>
      <w:bookmarkEnd w:id="218"/>
    </w:p>
    <w:p w14:paraId="02E06709" w14:textId="333FB9F5" w:rsidR="00913783" w:rsidRPr="006A61CD" w:rsidRDefault="00913783" w:rsidP="00590F4A">
      <w:pPr>
        <w:pStyle w:val="a6"/>
        <w:numPr>
          <w:ilvl w:val="2"/>
          <w:numId w:val="91"/>
        </w:numPr>
        <w:tabs>
          <w:tab w:val="clear" w:pos="4153"/>
          <w:tab w:val="center" w:pos="1560"/>
        </w:tabs>
        <w:spacing w:after="120"/>
        <w:ind w:left="0" w:firstLine="708"/>
        <w:jc w:val="both"/>
        <w:outlineLvl w:val="1"/>
        <w:rPr>
          <w:sz w:val="24"/>
          <w:szCs w:val="24"/>
          <w:u w:val="single"/>
          <w:lang w:val="ru-RU" w:eastAsia="ru-RU"/>
        </w:rPr>
      </w:pPr>
      <w:bookmarkStart w:id="219" w:name="_Toc157094614"/>
      <w:r w:rsidRPr="006A61CD">
        <w:rPr>
          <w:sz w:val="24"/>
          <w:szCs w:val="24"/>
          <w:u w:val="single"/>
          <w:lang w:val="ru-RU" w:eastAsia="ru-RU"/>
        </w:rPr>
        <w:t>Особенности совершения записей по счетам депо в случаях выкупа акций, а также эмиссионных ценных бумаг, конвертируемых в такие акции публичного общества, лицом, которое приобрело более 95 процентов акций публичного общества</w:t>
      </w:r>
      <w:bookmarkEnd w:id="219"/>
    </w:p>
    <w:p w14:paraId="75DD8501" w14:textId="219C8A98" w:rsidR="00913783" w:rsidRPr="00C51DF0" w:rsidRDefault="00913783" w:rsidP="006A61CD">
      <w:pPr>
        <w:pStyle w:val="1a"/>
        <w:numPr>
          <w:ilvl w:val="0"/>
          <w:numId w:val="9"/>
        </w:numPr>
        <w:tabs>
          <w:tab w:val="left" w:pos="1134"/>
          <w:tab w:val="left" w:pos="1560"/>
        </w:tabs>
        <w:ind w:left="0" w:firstLine="709"/>
        <w:jc w:val="both"/>
        <w:rPr>
          <w:sz w:val="24"/>
          <w:szCs w:val="24"/>
        </w:rPr>
      </w:pPr>
      <w:r w:rsidRPr="00C51DF0">
        <w:rPr>
          <w:sz w:val="24"/>
          <w:szCs w:val="24"/>
        </w:rPr>
        <w:t>Общий порядок осуществления прав по ценным бумагам лицами, права которых на ценные бумаги учитываются Депозитарием, определен п.</w:t>
      </w:r>
      <w:r w:rsidR="00590F4A">
        <w:rPr>
          <w:sz w:val="24"/>
          <w:szCs w:val="24"/>
        </w:rPr>
        <w:t xml:space="preserve"> 8</w:t>
      </w:r>
      <w:r w:rsidRPr="00C51DF0">
        <w:rPr>
          <w:sz w:val="24"/>
          <w:szCs w:val="24"/>
        </w:rPr>
        <w:t>.4 Условий, который применяется с учетом особенностей, установленных настоящим п.</w:t>
      </w:r>
      <w:r w:rsidR="00590F4A">
        <w:rPr>
          <w:sz w:val="24"/>
          <w:szCs w:val="24"/>
        </w:rPr>
        <w:t xml:space="preserve"> </w:t>
      </w:r>
      <w:r w:rsidRPr="00C51DF0">
        <w:rPr>
          <w:sz w:val="24"/>
          <w:szCs w:val="24"/>
        </w:rPr>
        <w:t>6.3.1 Условий.</w:t>
      </w:r>
    </w:p>
    <w:p w14:paraId="4E44752B" w14:textId="60C0A2CC" w:rsidR="00913783" w:rsidRPr="00C51DF0" w:rsidRDefault="00913783" w:rsidP="006A61CD">
      <w:pPr>
        <w:pStyle w:val="1a"/>
        <w:numPr>
          <w:ilvl w:val="0"/>
          <w:numId w:val="9"/>
        </w:numPr>
        <w:tabs>
          <w:tab w:val="left" w:pos="1134"/>
          <w:tab w:val="left" w:pos="1560"/>
        </w:tabs>
        <w:ind w:left="0" w:firstLine="709"/>
        <w:jc w:val="both"/>
        <w:rPr>
          <w:sz w:val="24"/>
          <w:szCs w:val="24"/>
        </w:rPr>
      </w:pPr>
      <w:r w:rsidRPr="00C51DF0">
        <w:rPr>
          <w:sz w:val="24"/>
          <w:szCs w:val="24"/>
        </w:rPr>
        <w:t>На конец операционного дня даты, на которую определяются (фиксируются) владельцы выкупаемых ценных бумаг, Депозитарий вносит по счетам депо Депонентов – владельцев выкупаемых ценных бумаг запись об установлении ограничения по распоряжению выкупаемыми ценными бумагами. Запись об ограничении по распоряжению выкупаемыми ценными бумагами вносится Депозитарием без распоряжения (поручения) лица, которому открыт счет депо в Депозитарии.</w:t>
      </w:r>
    </w:p>
    <w:p w14:paraId="334FE27D" w14:textId="5A52454E" w:rsidR="00913783" w:rsidRPr="00C51DF0" w:rsidRDefault="00913783" w:rsidP="006A61CD">
      <w:pPr>
        <w:pStyle w:val="1a"/>
        <w:numPr>
          <w:ilvl w:val="0"/>
          <w:numId w:val="9"/>
        </w:numPr>
        <w:tabs>
          <w:tab w:val="left" w:pos="1134"/>
          <w:tab w:val="left" w:pos="1560"/>
        </w:tabs>
        <w:ind w:left="0" w:firstLine="709"/>
        <w:jc w:val="both"/>
        <w:rPr>
          <w:sz w:val="24"/>
          <w:szCs w:val="24"/>
        </w:rPr>
      </w:pPr>
      <w:r w:rsidRPr="00C51DF0">
        <w:rPr>
          <w:sz w:val="24"/>
          <w:szCs w:val="24"/>
        </w:rPr>
        <w:t>Внесение записи о снятии ограничений по распоряжению выкупаемыми ценными бумагами (записи о прекращении блокирования), по счету депо Депонента, осуществляется Депозитарием без соответствующего поручения Депонента</w:t>
      </w:r>
      <w:r w:rsidR="00590F4A">
        <w:rPr>
          <w:sz w:val="24"/>
          <w:szCs w:val="24"/>
        </w:rPr>
        <w:t>:</w:t>
      </w:r>
    </w:p>
    <w:p w14:paraId="1AB0B685" w14:textId="72BC71EA" w:rsidR="00913783" w:rsidRPr="00C51DF0" w:rsidRDefault="00913783" w:rsidP="00590F4A">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одновременно с внесением записи по счету депо номинального держателя Депозитария о переходе прав собственности на выкупаемые ценные бумаги к лицу, указанному в п.</w:t>
      </w:r>
      <w:r w:rsidR="00590F4A">
        <w:rPr>
          <w:rFonts w:ascii="Times New Roman" w:hAnsi="Times New Roman" w:cs="Times New Roman"/>
        </w:rPr>
        <w:t xml:space="preserve"> </w:t>
      </w:r>
      <w:r w:rsidRPr="00C51DF0">
        <w:rPr>
          <w:rFonts w:ascii="Times New Roman" w:hAnsi="Times New Roman" w:cs="Times New Roman"/>
        </w:rPr>
        <w:t>1 или п.</w:t>
      </w:r>
      <w:r w:rsidR="00590F4A">
        <w:rPr>
          <w:rFonts w:ascii="Times New Roman" w:hAnsi="Times New Roman" w:cs="Times New Roman"/>
        </w:rPr>
        <w:t xml:space="preserve"> </w:t>
      </w:r>
      <w:r w:rsidRPr="00C51DF0">
        <w:rPr>
          <w:rFonts w:ascii="Times New Roman" w:hAnsi="Times New Roman" w:cs="Times New Roman"/>
        </w:rPr>
        <w:t>1.1. ст.</w:t>
      </w:r>
      <w:r w:rsidR="00590F4A">
        <w:rPr>
          <w:rFonts w:ascii="Times New Roman" w:hAnsi="Times New Roman" w:cs="Times New Roman"/>
        </w:rPr>
        <w:t xml:space="preserve"> </w:t>
      </w:r>
      <w:r w:rsidRPr="00C51DF0">
        <w:rPr>
          <w:rFonts w:ascii="Times New Roman" w:hAnsi="Times New Roman" w:cs="Times New Roman"/>
        </w:rPr>
        <w:t>84.8 Закона об АО – на основании уведомления держателя реестра о проведенной операции списания ценных бумаг с лицевого счета номинального держателя Депозитария либо отчета о совершенной операции по счету депо номинального держателя Депозитария в другом депозитарии;</w:t>
      </w:r>
    </w:p>
    <w:p w14:paraId="0856CF62" w14:textId="5CCD0189" w:rsidR="00913783" w:rsidRPr="00C51DF0" w:rsidRDefault="00913783" w:rsidP="00590F4A">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 случае если лицо, указанное в п.</w:t>
      </w:r>
      <w:r w:rsidR="00590F4A">
        <w:rPr>
          <w:rFonts w:ascii="Times New Roman" w:hAnsi="Times New Roman" w:cs="Times New Roman"/>
        </w:rPr>
        <w:t xml:space="preserve"> </w:t>
      </w:r>
      <w:r w:rsidRPr="00C51DF0">
        <w:rPr>
          <w:rFonts w:ascii="Times New Roman" w:hAnsi="Times New Roman" w:cs="Times New Roman"/>
        </w:rPr>
        <w:t>1 ст.</w:t>
      </w:r>
      <w:r w:rsidR="00590F4A">
        <w:rPr>
          <w:rFonts w:ascii="Times New Roman" w:hAnsi="Times New Roman" w:cs="Times New Roman"/>
        </w:rPr>
        <w:t xml:space="preserve"> </w:t>
      </w:r>
      <w:r w:rsidRPr="00C51DF0">
        <w:rPr>
          <w:rFonts w:ascii="Times New Roman" w:hAnsi="Times New Roman" w:cs="Times New Roman"/>
        </w:rPr>
        <w:t xml:space="preserve">84.8 Закона об АО, не представило регистратору общества документы, подтверждающие оплату выкупаемых ценных бумаг в порядке, предусмотренном Законом об АО </w:t>
      </w:r>
      <w:r w:rsidR="00590F4A">
        <w:rPr>
          <w:rFonts w:ascii="Times New Roman" w:hAnsi="Times New Roman" w:cs="Times New Roman"/>
        </w:rPr>
        <w:t>–</w:t>
      </w:r>
      <w:r w:rsidRPr="00C51DF0">
        <w:rPr>
          <w:rFonts w:ascii="Times New Roman" w:hAnsi="Times New Roman" w:cs="Times New Roman"/>
        </w:rPr>
        <w:t xml:space="preserve"> на основании уведомления держателя реестра о проведенной операции снятия ограничений по распоряжению выкупаемыми ценными бумагами с лицевого счета номинального держателя Депозитария либо отчета о совершенной операции по счету депо номинального держателя Депозитария в другом депозитарии.</w:t>
      </w:r>
    </w:p>
    <w:p w14:paraId="055E8586" w14:textId="77777777" w:rsidR="00913783" w:rsidRPr="00C51DF0" w:rsidRDefault="00913783" w:rsidP="00590F4A">
      <w:pPr>
        <w:pStyle w:val="1a"/>
        <w:tabs>
          <w:tab w:val="left" w:pos="1134"/>
        </w:tabs>
        <w:jc w:val="both"/>
        <w:rPr>
          <w:sz w:val="24"/>
          <w:szCs w:val="24"/>
        </w:rPr>
      </w:pPr>
      <w:r w:rsidRPr="00C51DF0">
        <w:rPr>
          <w:sz w:val="24"/>
          <w:szCs w:val="24"/>
        </w:rPr>
        <w:t>Одновременно со списанием со счета депо выкупаемых ценных бумаг, которые являлись предметом залога или иного обременения, такие залог или обременение прекращаются.</w:t>
      </w:r>
    </w:p>
    <w:p w14:paraId="16350B85" w14:textId="77777777" w:rsidR="00913783" w:rsidRPr="00C51DF0" w:rsidRDefault="00913783" w:rsidP="00590F4A">
      <w:pPr>
        <w:pStyle w:val="1a"/>
        <w:tabs>
          <w:tab w:val="left" w:pos="1134"/>
        </w:tabs>
        <w:jc w:val="both"/>
        <w:rPr>
          <w:sz w:val="24"/>
          <w:szCs w:val="24"/>
        </w:rPr>
      </w:pPr>
      <w:r w:rsidRPr="00C51DF0">
        <w:rPr>
          <w:sz w:val="24"/>
          <w:szCs w:val="24"/>
        </w:rPr>
        <w:t>В случае если по счету депо на выкупаемые ценные бумаги установлено ограничение в связи с наложением на них ареста, списание ценных бумаг производится после снятия ареста.</w:t>
      </w:r>
    </w:p>
    <w:p w14:paraId="0C07BCBE" w14:textId="3BD663A5" w:rsidR="00967B1A" w:rsidRPr="00C51DF0" w:rsidRDefault="00913783" w:rsidP="00590F4A">
      <w:pPr>
        <w:pStyle w:val="1a"/>
        <w:numPr>
          <w:ilvl w:val="0"/>
          <w:numId w:val="9"/>
        </w:numPr>
        <w:tabs>
          <w:tab w:val="left" w:pos="1134"/>
          <w:tab w:val="left" w:pos="1560"/>
        </w:tabs>
        <w:ind w:left="0" w:firstLine="709"/>
        <w:jc w:val="both"/>
        <w:rPr>
          <w:sz w:val="24"/>
          <w:szCs w:val="24"/>
        </w:rPr>
      </w:pPr>
      <w:r w:rsidRPr="00C51DF0">
        <w:rPr>
          <w:sz w:val="24"/>
          <w:szCs w:val="24"/>
        </w:rPr>
        <w:t>Выплата денежных средств, в связи с продажей ценных бумаг их владельцами, осуществляется Депозитарием в соответствии с порядком, установленным п.</w:t>
      </w:r>
      <w:r w:rsidR="00590F4A">
        <w:rPr>
          <w:sz w:val="24"/>
          <w:szCs w:val="24"/>
        </w:rPr>
        <w:t xml:space="preserve"> 8</w:t>
      </w:r>
      <w:r w:rsidRPr="00C51DF0">
        <w:rPr>
          <w:sz w:val="24"/>
          <w:szCs w:val="24"/>
        </w:rPr>
        <w:t>.1 настоящих Условий.</w:t>
      </w:r>
    </w:p>
    <w:p w14:paraId="1FE08D2F" w14:textId="77777777" w:rsidR="00913783" w:rsidRPr="00590F4A" w:rsidRDefault="00913783" w:rsidP="00590F4A">
      <w:pPr>
        <w:pStyle w:val="a6"/>
        <w:numPr>
          <w:ilvl w:val="2"/>
          <w:numId w:val="91"/>
        </w:numPr>
        <w:tabs>
          <w:tab w:val="clear" w:pos="4153"/>
          <w:tab w:val="clear" w:pos="8306"/>
          <w:tab w:val="right" w:pos="1418"/>
          <w:tab w:val="center" w:pos="1560"/>
        </w:tabs>
        <w:spacing w:after="120"/>
        <w:ind w:left="0" w:firstLine="708"/>
        <w:jc w:val="both"/>
        <w:outlineLvl w:val="1"/>
        <w:rPr>
          <w:sz w:val="24"/>
          <w:szCs w:val="24"/>
          <w:u w:val="single"/>
          <w:lang w:val="ru-RU" w:eastAsia="ru-RU"/>
        </w:rPr>
      </w:pPr>
      <w:bookmarkStart w:id="220" w:name="_Toc157094615"/>
      <w:r w:rsidRPr="00590F4A">
        <w:rPr>
          <w:sz w:val="24"/>
          <w:szCs w:val="24"/>
          <w:u w:val="single"/>
          <w:lang w:val="ru-RU" w:eastAsia="ru-RU"/>
        </w:rPr>
        <w:t>Особенности совершения записей по счетам депо в случаях выкупа акционерным обществом (эмитентом) по требованию акционеров акций, учитываемых на счетах депо</w:t>
      </w:r>
      <w:bookmarkEnd w:id="220"/>
    </w:p>
    <w:p w14:paraId="0494F47B" w14:textId="77777777" w:rsidR="00913783" w:rsidRPr="00C51DF0" w:rsidRDefault="00913783" w:rsidP="00590F4A">
      <w:pPr>
        <w:pStyle w:val="1a"/>
        <w:numPr>
          <w:ilvl w:val="0"/>
          <w:numId w:val="10"/>
        </w:numPr>
        <w:tabs>
          <w:tab w:val="left" w:pos="1134"/>
          <w:tab w:val="left" w:pos="1560"/>
        </w:tabs>
        <w:ind w:left="0" w:firstLine="709"/>
        <w:jc w:val="both"/>
        <w:rPr>
          <w:sz w:val="24"/>
          <w:szCs w:val="24"/>
        </w:rPr>
      </w:pPr>
      <w:r w:rsidRPr="00C51DF0">
        <w:rPr>
          <w:sz w:val="24"/>
          <w:szCs w:val="24"/>
        </w:rPr>
        <w:t>Список акционеров, имеющих право требовать выкупа акционерным обществом принадлежащих им акций, составляется на основании данных, содержащихся в списке лиц, имевших право на участие в общем собрании акционеров, повестка дня которого включала в себя вопросы, голосование по которым в соответствии Законом об АО повлекло возникновение права требовать выкупа акций, и предъявленных обществу требований акционеров о выкупе обществом принадлежащих им акций.</w:t>
      </w:r>
    </w:p>
    <w:p w14:paraId="6173D332" w14:textId="424BDADB" w:rsidR="00913783" w:rsidRPr="00C51DF0" w:rsidRDefault="00913783" w:rsidP="00590F4A">
      <w:pPr>
        <w:pStyle w:val="1a"/>
        <w:numPr>
          <w:ilvl w:val="0"/>
          <w:numId w:val="10"/>
        </w:numPr>
        <w:tabs>
          <w:tab w:val="left" w:pos="1134"/>
          <w:tab w:val="left" w:pos="1560"/>
        </w:tabs>
        <w:ind w:left="0" w:firstLine="709"/>
        <w:jc w:val="both"/>
        <w:rPr>
          <w:sz w:val="24"/>
          <w:szCs w:val="24"/>
        </w:rPr>
      </w:pPr>
      <w:r w:rsidRPr="00C51DF0">
        <w:rPr>
          <w:sz w:val="24"/>
          <w:szCs w:val="24"/>
        </w:rPr>
        <w:t>Общий порядок осуществления прав по ценным бумагам лицами, права которых на ценные бумаги учитываются Депозитарием, определен п.</w:t>
      </w:r>
      <w:r w:rsidR="00590F4A">
        <w:rPr>
          <w:sz w:val="24"/>
          <w:szCs w:val="24"/>
        </w:rPr>
        <w:t xml:space="preserve"> 8</w:t>
      </w:r>
      <w:r w:rsidRPr="00C51DF0">
        <w:rPr>
          <w:sz w:val="24"/>
          <w:szCs w:val="24"/>
        </w:rPr>
        <w:t>.4 Условий, который применяется с учетом особенностей, установленных настоящим п.</w:t>
      </w:r>
      <w:r w:rsidR="00590F4A">
        <w:rPr>
          <w:sz w:val="24"/>
          <w:szCs w:val="24"/>
        </w:rPr>
        <w:t xml:space="preserve"> </w:t>
      </w:r>
      <w:r w:rsidRPr="00C51DF0">
        <w:rPr>
          <w:sz w:val="24"/>
          <w:szCs w:val="24"/>
        </w:rPr>
        <w:t>6.3.2 Условий.</w:t>
      </w:r>
    </w:p>
    <w:p w14:paraId="337A0E11" w14:textId="122A591A" w:rsidR="00913783" w:rsidRPr="00C51DF0" w:rsidRDefault="00913783" w:rsidP="00590F4A">
      <w:pPr>
        <w:pStyle w:val="1a"/>
        <w:tabs>
          <w:tab w:val="left" w:pos="1134"/>
        </w:tabs>
        <w:jc w:val="both"/>
        <w:rPr>
          <w:sz w:val="24"/>
          <w:szCs w:val="24"/>
        </w:rPr>
      </w:pPr>
      <w:r w:rsidRPr="00C51DF0">
        <w:rPr>
          <w:sz w:val="24"/>
          <w:szCs w:val="24"/>
        </w:rPr>
        <w:t>Депонент осуществляет право требовать выкупа акционерным обществом принадлежащих ему акций путем дачи соответствующих указаний (инструкций) Депозитарию в форме поручения на участие в корпоративном действии (</w:t>
      </w:r>
      <w:hyperlink w:anchor="_Приложение_1.20._ПОРУЧЕНИЕ" w:history="1">
        <w:r w:rsidRPr="00590F4A">
          <w:rPr>
            <w:rStyle w:val="afb"/>
            <w:sz w:val="24"/>
            <w:szCs w:val="24"/>
          </w:rPr>
          <w:t>Приложени</w:t>
        </w:r>
        <w:r w:rsidR="00590F4A" w:rsidRPr="00590F4A">
          <w:rPr>
            <w:rStyle w:val="afb"/>
            <w:sz w:val="24"/>
            <w:szCs w:val="24"/>
          </w:rPr>
          <w:t>е № 1.</w:t>
        </w:r>
      </w:hyperlink>
      <w:r w:rsidR="00671B1A" w:rsidRPr="00DC306B">
        <w:rPr>
          <w:rStyle w:val="afb"/>
          <w:sz w:val="24"/>
          <w:szCs w:val="24"/>
        </w:rPr>
        <w:t>17</w:t>
      </w:r>
      <w:r w:rsidRPr="00C51DF0">
        <w:rPr>
          <w:sz w:val="24"/>
          <w:szCs w:val="24"/>
        </w:rPr>
        <w:t xml:space="preserve"> к Условиям).</w:t>
      </w:r>
    </w:p>
    <w:p w14:paraId="6C7A610A" w14:textId="77777777" w:rsidR="00913783" w:rsidRPr="00C51DF0" w:rsidRDefault="00913783" w:rsidP="00590F4A">
      <w:pPr>
        <w:pStyle w:val="1a"/>
        <w:tabs>
          <w:tab w:val="left" w:pos="1134"/>
        </w:tabs>
        <w:jc w:val="both"/>
        <w:rPr>
          <w:sz w:val="24"/>
          <w:szCs w:val="24"/>
        </w:rPr>
      </w:pPr>
      <w:r w:rsidRPr="00C51DF0">
        <w:rPr>
          <w:sz w:val="24"/>
          <w:szCs w:val="24"/>
        </w:rPr>
        <w:t>Указанное поручение на участие в корпоративном действии должно быть получено Депозитарием не позднее 11 часов 00 минут рабочего дня, предшествующего дню истечения срока принятия обществом требования о выкупе акций (днем истечения срока принятия обществом требования о выкупе акций является 45-й (Сорок пятый) день со дня принятия решения общим собранием акционеров, являющимся основанием для акционера требовать выкупа акционерным обществом принадлежащих акционеру акций).</w:t>
      </w:r>
    </w:p>
    <w:p w14:paraId="2DE9A5AF" w14:textId="7A0B66F7" w:rsidR="00913783" w:rsidRPr="00C51DF0" w:rsidRDefault="00913783" w:rsidP="00590F4A">
      <w:pPr>
        <w:pStyle w:val="1a"/>
        <w:numPr>
          <w:ilvl w:val="0"/>
          <w:numId w:val="10"/>
        </w:numPr>
        <w:tabs>
          <w:tab w:val="left" w:pos="1134"/>
          <w:tab w:val="left" w:pos="1560"/>
        </w:tabs>
        <w:ind w:left="0" w:firstLine="709"/>
        <w:jc w:val="both"/>
        <w:rPr>
          <w:sz w:val="24"/>
          <w:szCs w:val="24"/>
        </w:rPr>
      </w:pPr>
      <w:r w:rsidRPr="00C51DF0">
        <w:rPr>
          <w:sz w:val="24"/>
          <w:szCs w:val="24"/>
        </w:rPr>
        <w:t xml:space="preserve">В случае принятия Депонентом решения об отзыве требования о выкупе акционерным обществом принадлежащих ему акций, он должен подать Депозитарию поручение на </w:t>
      </w:r>
      <w:r w:rsidR="00B83256" w:rsidRPr="00C51DF0">
        <w:rPr>
          <w:sz w:val="24"/>
          <w:szCs w:val="24"/>
        </w:rPr>
        <w:t>от</w:t>
      </w:r>
      <w:r w:rsidR="00B83256">
        <w:rPr>
          <w:sz w:val="24"/>
          <w:szCs w:val="24"/>
        </w:rPr>
        <w:t>мену</w:t>
      </w:r>
      <w:r w:rsidR="00B83256" w:rsidRPr="00C51DF0">
        <w:rPr>
          <w:sz w:val="24"/>
          <w:szCs w:val="24"/>
        </w:rPr>
        <w:t xml:space="preserve"> </w:t>
      </w:r>
      <w:r w:rsidRPr="00C51DF0">
        <w:rPr>
          <w:sz w:val="24"/>
          <w:szCs w:val="24"/>
        </w:rPr>
        <w:t>поручения на участие в корпоративном действии (</w:t>
      </w:r>
      <w:hyperlink w:anchor="_Приложение_1.12._ПОРУЧЕНИЕ" w:history="1">
        <w:r w:rsidRPr="00FF5AC3">
          <w:rPr>
            <w:rStyle w:val="afb"/>
            <w:sz w:val="24"/>
            <w:szCs w:val="24"/>
          </w:rPr>
          <w:t xml:space="preserve">Приложение </w:t>
        </w:r>
        <w:r w:rsidR="00FF5AC3" w:rsidRPr="00FF5AC3">
          <w:rPr>
            <w:rStyle w:val="afb"/>
            <w:sz w:val="24"/>
            <w:szCs w:val="24"/>
          </w:rPr>
          <w:t>№ 1.</w:t>
        </w:r>
      </w:hyperlink>
      <w:r w:rsidR="00B83256">
        <w:rPr>
          <w:rStyle w:val="afb"/>
          <w:sz w:val="24"/>
          <w:szCs w:val="24"/>
        </w:rPr>
        <w:t>9</w:t>
      </w:r>
      <w:r w:rsidR="00FF5AC3">
        <w:rPr>
          <w:sz w:val="24"/>
          <w:szCs w:val="24"/>
        </w:rPr>
        <w:t xml:space="preserve"> </w:t>
      </w:r>
      <w:r w:rsidRPr="00C51DF0">
        <w:rPr>
          <w:sz w:val="24"/>
          <w:szCs w:val="24"/>
        </w:rPr>
        <w:t xml:space="preserve"> к Условиям). Порядок направления Депозитарию поручения на отмену поручения на участие в корпоративном действии установлен п.</w:t>
      </w:r>
      <w:r w:rsidR="00241254">
        <w:rPr>
          <w:sz w:val="24"/>
          <w:szCs w:val="24"/>
        </w:rPr>
        <w:t xml:space="preserve"> </w:t>
      </w:r>
      <w:r w:rsidRPr="00C51DF0">
        <w:rPr>
          <w:sz w:val="24"/>
          <w:szCs w:val="24"/>
        </w:rPr>
        <w:t xml:space="preserve">5.6 Условий. </w:t>
      </w:r>
    </w:p>
    <w:p w14:paraId="7785F786" w14:textId="77777777" w:rsidR="00913783" w:rsidRPr="00C51DF0" w:rsidRDefault="00913783" w:rsidP="00241254">
      <w:pPr>
        <w:pStyle w:val="1a"/>
        <w:tabs>
          <w:tab w:val="left" w:pos="1134"/>
        </w:tabs>
        <w:jc w:val="both"/>
        <w:rPr>
          <w:sz w:val="24"/>
          <w:szCs w:val="24"/>
        </w:rPr>
      </w:pPr>
      <w:r w:rsidRPr="00C51DF0">
        <w:rPr>
          <w:sz w:val="24"/>
          <w:szCs w:val="24"/>
        </w:rPr>
        <w:t>Требование о выкупе акций акционера или его отзыв считается предъявленным обществу в день получения сообщения, содержащего волеизъявление такого акционера, регистратором общества от номинального держателя акций, зарегистрированного в реестре акционеров общества.</w:t>
      </w:r>
    </w:p>
    <w:p w14:paraId="6975BE6C" w14:textId="77777777" w:rsidR="00913783" w:rsidRPr="00C51DF0" w:rsidRDefault="00913783" w:rsidP="00241254">
      <w:pPr>
        <w:pStyle w:val="1a"/>
        <w:numPr>
          <w:ilvl w:val="0"/>
          <w:numId w:val="10"/>
        </w:numPr>
        <w:tabs>
          <w:tab w:val="left" w:pos="1134"/>
          <w:tab w:val="left" w:pos="1560"/>
        </w:tabs>
        <w:ind w:left="0" w:firstLine="709"/>
        <w:jc w:val="both"/>
        <w:rPr>
          <w:sz w:val="24"/>
          <w:szCs w:val="24"/>
        </w:rPr>
      </w:pPr>
      <w:r w:rsidRPr="00C51DF0">
        <w:rPr>
          <w:sz w:val="24"/>
          <w:szCs w:val="24"/>
        </w:rPr>
        <w:t xml:space="preserve">Со дня получения Депозитарием от Депонента указания (инструкции) об осуществлении им права требовать выкупа акций и до дня внесения записи о переходе прав на такие акции к обществу по счету депо номинального держателя Депозитария или до дня получения Депозитарием информации о получении регистратором общества отзыва Депонентом своего требования, Депонент не вправе распоряжаться предъявленными к выкупу акциями, в том числе передавать их в залог либо обременять другими способами, о чем Депозитарий без поручения Депонента вносит запись об установлении такого ограничения по счету депо, на котором учитываются права на акции Депонента, предъявившего такое требование. </w:t>
      </w:r>
    </w:p>
    <w:p w14:paraId="6517210E" w14:textId="3D69985E" w:rsidR="00913783" w:rsidRPr="00C51DF0" w:rsidRDefault="00913783" w:rsidP="00241254">
      <w:pPr>
        <w:pStyle w:val="1a"/>
        <w:numPr>
          <w:ilvl w:val="0"/>
          <w:numId w:val="10"/>
        </w:numPr>
        <w:tabs>
          <w:tab w:val="left" w:pos="1134"/>
          <w:tab w:val="left" w:pos="1560"/>
        </w:tabs>
        <w:ind w:left="0" w:firstLine="709"/>
        <w:jc w:val="both"/>
        <w:rPr>
          <w:sz w:val="24"/>
          <w:szCs w:val="24"/>
        </w:rPr>
      </w:pPr>
      <w:r w:rsidRPr="00C51DF0">
        <w:rPr>
          <w:sz w:val="24"/>
          <w:szCs w:val="24"/>
        </w:rPr>
        <w:t xml:space="preserve">При получении Депозитарием от Депонента поручения на участие в корпоративном действии Депозитарий осуществляет сверку данных, указанных в поручении, с данными, содержащимися в </w:t>
      </w:r>
      <w:r w:rsidR="00241254">
        <w:rPr>
          <w:sz w:val="24"/>
          <w:szCs w:val="24"/>
        </w:rPr>
        <w:t>а</w:t>
      </w:r>
      <w:r w:rsidRPr="00C51DF0">
        <w:rPr>
          <w:sz w:val="24"/>
          <w:szCs w:val="24"/>
        </w:rPr>
        <w:t>нкете Депонента.</w:t>
      </w:r>
    </w:p>
    <w:p w14:paraId="435BFE89" w14:textId="78E080BE" w:rsidR="00913783" w:rsidRPr="00C51DF0" w:rsidRDefault="00913783" w:rsidP="00241254">
      <w:pPr>
        <w:pStyle w:val="1a"/>
        <w:tabs>
          <w:tab w:val="left" w:pos="1134"/>
        </w:tabs>
        <w:jc w:val="both"/>
        <w:rPr>
          <w:sz w:val="24"/>
          <w:szCs w:val="24"/>
        </w:rPr>
      </w:pPr>
      <w:r w:rsidRPr="00C51DF0">
        <w:rPr>
          <w:sz w:val="24"/>
          <w:szCs w:val="24"/>
        </w:rPr>
        <w:t xml:space="preserve">В случае совпадения данных, указанных в поручении на участие в корпоративном действии с данными, содержащимися в </w:t>
      </w:r>
      <w:r w:rsidR="00241254">
        <w:rPr>
          <w:sz w:val="24"/>
          <w:szCs w:val="24"/>
        </w:rPr>
        <w:t>а</w:t>
      </w:r>
      <w:r w:rsidRPr="00C51DF0">
        <w:rPr>
          <w:sz w:val="24"/>
          <w:szCs w:val="24"/>
        </w:rPr>
        <w:t>нкете Депонента, Депозитарий на основании предъявленного поручения на участие в корпоративном действии (без дополнительных поручений со стороны Депонента) в порядке, предусмотренном п.</w:t>
      </w:r>
      <w:r w:rsidR="00241254">
        <w:rPr>
          <w:sz w:val="24"/>
          <w:szCs w:val="24"/>
        </w:rPr>
        <w:t xml:space="preserve"> </w:t>
      </w:r>
      <w:r w:rsidRPr="00C51DF0">
        <w:rPr>
          <w:sz w:val="24"/>
          <w:szCs w:val="24"/>
        </w:rPr>
        <w:t>6.2.</w:t>
      </w:r>
      <w:r w:rsidR="00FF5AC3" w:rsidRPr="00C51DF0">
        <w:rPr>
          <w:sz w:val="24"/>
          <w:szCs w:val="24"/>
        </w:rPr>
        <w:t>1</w:t>
      </w:r>
      <w:r w:rsidR="00FF5AC3" w:rsidRPr="00FF5AC3">
        <w:rPr>
          <w:sz w:val="24"/>
          <w:szCs w:val="24"/>
        </w:rPr>
        <w:t>5.</w:t>
      </w:r>
      <w:r w:rsidR="00FF5AC3" w:rsidRPr="003A44FA">
        <w:rPr>
          <w:sz w:val="24"/>
          <w:szCs w:val="24"/>
        </w:rPr>
        <w:t>3</w:t>
      </w:r>
      <w:r w:rsidR="00FF5AC3" w:rsidRPr="00C51DF0">
        <w:rPr>
          <w:sz w:val="24"/>
          <w:szCs w:val="24"/>
        </w:rPr>
        <w:t xml:space="preserve"> </w:t>
      </w:r>
      <w:r w:rsidRPr="00C51DF0">
        <w:rPr>
          <w:sz w:val="24"/>
          <w:szCs w:val="24"/>
        </w:rPr>
        <w:t>Условий, производит блокирование операций в отношении подлежащих выкупу акций по счету депо Депонента, в количестве, указанном в поручении на участие в корпоративном действии.</w:t>
      </w:r>
    </w:p>
    <w:p w14:paraId="3B40AF8D" w14:textId="77777777" w:rsidR="00913783" w:rsidRPr="00C51DF0" w:rsidRDefault="00913783" w:rsidP="00241254">
      <w:pPr>
        <w:pStyle w:val="1a"/>
        <w:tabs>
          <w:tab w:val="left" w:pos="1134"/>
        </w:tabs>
        <w:jc w:val="both"/>
        <w:rPr>
          <w:sz w:val="24"/>
          <w:szCs w:val="24"/>
        </w:rPr>
      </w:pPr>
      <w:r w:rsidRPr="00C51DF0">
        <w:rPr>
          <w:sz w:val="24"/>
          <w:szCs w:val="24"/>
        </w:rPr>
        <w:t>Депозитарий отказывает акционеру в блокировании операций в отношении акций на его счете депо и не исполняет поручение на участие в корпоративном действии в следующих случаях:</w:t>
      </w:r>
    </w:p>
    <w:p w14:paraId="3B9B8FA3" w14:textId="795DA529" w:rsidR="00913783" w:rsidRPr="00C51DF0" w:rsidRDefault="00913783" w:rsidP="00241254">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 xml:space="preserve">в случае несовпадения данных, указанных в поручении на участие в корпоративном действии, с данными, содержащимися в </w:t>
      </w:r>
      <w:r w:rsidR="00241254">
        <w:rPr>
          <w:rFonts w:ascii="Times New Roman" w:hAnsi="Times New Roman" w:cs="Times New Roman"/>
        </w:rPr>
        <w:t>а</w:t>
      </w:r>
      <w:r w:rsidRPr="00C51DF0">
        <w:rPr>
          <w:rFonts w:ascii="Times New Roman" w:hAnsi="Times New Roman" w:cs="Times New Roman"/>
        </w:rPr>
        <w:t>нкете Депонента;</w:t>
      </w:r>
    </w:p>
    <w:p w14:paraId="59E22AC4" w14:textId="77777777" w:rsidR="00913783" w:rsidRPr="00C51DF0" w:rsidRDefault="00913783" w:rsidP="00241254">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 случае если в поручении на участие в корпоративном действии количество акций, подлежащих выкупу, больше, чем на счете депо Депонента;</w:t>
      </w:r>
    </w:p>
    <w:p w14:paraId="548F9724" w14:textId="77777777" w:rsidR="00913783" w:rsidRPr="00C51DF0" w:rsidRDefault="00913783" w:rsidP="00241254">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 случае если акции, подлежащие выкупу, обременены обязательствами;</w:t>
      </w:r>
    </w:p>
    <w:p w14:paraId="23A6162C" w14:textId="77777777" w:rsidR="00913783" w:rsidRPr="00C51DF0" w:rsidRDefault="00913783" w:rsidP="00241254">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 случае если лицо, подавшее поручение на участие в корпоративном действии, не включено в список акционеров, имеющих право требовать выкупа акционерным обществом принадлежащих им акций.</w:t>
      </w:r>
    </w:p>
    <w:p w14:paraId="35AD6483" w14:textId="1896162D" w:rsidR="00913783" w:rsidRPr="00C51DF0" w:rsidRDefault="00913783" w:rsidP="00241254">
      <w:pPr>
        <w:pStyle w:val="1a"/>
        <w:tabs>
          <w:tab w:val="left" w:pos="1134"/>
        </w:tabs>
        <w:jc w:val="both"/>
        <w:rPr>
          <w:sz w:val="24"/>
          <w:szCs w:val="24"/>
        </w:rPr>
      </w:pPr>
      <w:r w:rsidRPr="00C51DF0">
        <w:rPr>
          <w:sz w:val="24"/>
          <w:szCs w:val="24"/>
        </w:rPr>
        <w:t>Депозитарий осуществляет блокирование операций в отношении акций, подлежащих выкупу, на счете депо Депонента или отказывает в блокировании в день предоставления Депонентом поручения на участие в корпоративном действии. Уведомление об отказе от исполнения поручения на участие в корпоративном действии должно содержать причины отказа и действия, которые необходимо предпринять для устранения причин, препятствующих его исполнению.</w:t>
      </w:r>
    </w:p>
    <w:p w14:paraId="57F5B6DA" w14:textId="7846824A" w:rsidR="00913783" w:rsidRPr="00C51DF0" w:rsidRDefault="00913783" w:rsidP="00241254">
      <w:pPr>
        <w:pStyle w:val="1a"/>
        <w:numPr>
          <w:ilvl w:val="0"/>
          <w:numId w:val="10"/>
        </w:numPr>
        <w:tabs>
          <w:tab w:val="left" w:pos="1134"/>
          <w:tab w:val="left" w:pos="1560"/>
        </w:tabs>
        <w:ind w:left="0" w:firstLine="709"/>
        <w:jc w:val="both"/>
        <w:rPr>
          <w:sz w:val="24"/>
          <w:szCs w:val="24"/>
        </w:rPr>
      </w:pPr>
      <w:r w:rsidRPr="00C51DF0">
        <w:rPr>
          <w:sz w:val="24"/>
          <w:szCs w:val="24"/>
        </w:rPr>
        <w:t>Депозитарий направляет держателю реестра / депозитарию, у которого Депозитарию открыт лицевой счет (счет депо) номинального держателя, сообщение, содержащее волеизъявление лица, осуществляющего права по ценным бумагам, в порядке и в сроки, установленные п.</w:t>
      </w:r>
      <w:r w:rsidR="00241254">
        <w:rPr>
          <w:sz w:val="24"/>
          <w:szCs w:val="24"/>
        </w:rPr>
        <w:t xml:space="preserve"> 8</w:t>
      </w:r>
      <w:r w:rsidRPr="00C51DF0">
        <w:rPr>
          <w:sz w:val="24"/>
          <w:szCs w:val="24"/>
        </w:rPr>
        <w:t>.4 Условий.</w:t>
      </w:r>
    </w:p>
    <w:p w14:paraId="0874AB0E" w14:textId="77777777" w:rsidR="00913783" w:rsidRPr="00C51DF0" w:rsidRDefault="00913783" w:rsidP="00241254">
      <w:pPr>
        <w:pStyle w:val="1a"/>
        <w:numPr>
          <w:ilvl w:val="0"/>
          <w:numId w:val="10"/>
        </w:numPr>
        <w:tabs>
          <w:tab w:val="left" w:pos="1134"/>
          <w:tab w:val="left" w:pos="1560"/>
        </w:tabs>
        <w:ind w:left="0" w:firstLine="709"/>
        <w:jc w:val="both"/>
        <w:rPr>
          <w:sz w:val="24"/>
          <w:szCs w:val="24"/>
        </w:rPr>
      </w:pPr>
      <w:r w:rsidRPr="00C51DF0">
        <w:rPr>
          <w:sz w:val="24"/>
          <w:szCs w:val="24"/>
        </w:rPr>
        <w:t>Депозитарий обязан дать распоряжение (поручение) держателю реестра, в котором Депозитарию открыт лицевой счет номинального держателя, о передаче акций обществу. Указанное распоряжение (поручение) формируется Депозитарием в соответствии с утвержденным советом директоров (наблюдательным советом) общества отчетом об итогах предъявления требований акционеров о выкупе принадлежащих им акций (в непубличном обществе, в котором функции совета директоров (наблюдательного совета) осуществляет общее собрание акционеров, отчет об итогах предъявления требований акционеров о выкупе акций утверждается лицом, осуществляющим функции единоличного исполнительного органа такого общества, если уставом этого общества его утверждение не отнесено к компетенции общего собрания акционеров или коллегиального исполнительного органа общества).</w:t>
      </w:r>
    </w:p>
    <w:p w14:paraId="7ED2F41A" w14:textId="07A16189" w:rsidR="00913783" w:rsidRPr="00C51DF0" w:rsidRDefault="00913783" w:rsidP="00241254">
      <w:pPr>
        <w:pStyle w:val="1a"/>
        <w:tabs>
          <w:tab w:val="left" w:pos="1134"/>
        </w:tabs>
        <w:jc w:val="both"/>
        <w:rPr>
          <w:sz w:val="24"/>
          <w:szCs w:val="24"/>
        </w:rPr>
      </w:pPr>
      <w:r w:rsidRPr="00C51DF0">
        <w:rPr>
          <w:sz w:val="24"/>
          <w:szCs w:val="24"/>
        </w:rPr>
        <w:t xml:space="preserve">Указанное </w:t>
      </w:r>
      <w:r w:rsidR="00241254">
        <w:rPr>
          <w:sz w:val="24"/>
          <w:szCs w:val="24"/>
        </w:rPr>
        <w:t>р</w:t>
      </w:r>
      <w:r w:rsidRPr="00C51DF0">
        <w:rPr>
          <w:sz w:val="24"/>
          <w:szCs w:val="24"/>
        </w:rPr>
        <w:t>аспоряжение (поручение) должно быть передано держателю реестра не позднее 2 (Двух) рабочих дней после дня поступления денежных средств за выкупаемые акции на специальный депозитарный счет Депозитария и получения от держателя реестра выписки из утвержденного советом директоров (наблюдательным советом) общества отчета об итогах предъявления требований акционеров о выкупе акций.</w:t>
      </w:r>
    </w:p>
    <w:p w14:paraId="7DEB763D" w14:textId="7EED090D" w:rsidR="00913783" w:rsidRPr="00C51DF0" w:rsidRDefault="00913783" w:rsidP="00241254">
      <w:pPr>
        <w:pStyle w:val="1a"/>
        <w:tabs>
          <w:tab w:val="left" w:pos="1134"/>
        </w:tabs>
        <w:jc w:val="both"/>
        <w:rPr>
          <w:sz w:val="24"/>
          <w:szCs w:val="24"/>
        </w:rPr>
      </w:pPr>
      <w:r w:rsidRPr="00C51DF0">
        <w:rPr>
          <w:sz w:val="24"/>
          <w:szCs w:val="24"/>
        </w:rPr>
        <w:tab/>
        <w:t xml:space="preserve">В случае если акции, в отношении которых осуществляется выкуп акционерным обществом, учитываются на счете депо номинального держателя Депозитария в другом депозитарии, Депозитарий не подает такому депозитарию </w:t>
      </w:r>
      <w:r w:rsidR="00241254">
        <w:rPr>
          <w:sz w:val="24"/>
          <w:szCs w:val="24"/>
        </w:rPr>
        <w:t>р</w:t>
      </w:r>
      <w:r w:rsidRPr="00C51DF0">
        <w:rPr>
          <w:sz w:val="24"/>
          <w:szCs w:val="24"/>
        </w:rPr>
        <w:t xml:space="preserve">аспоряжение (поручение) о передаче акций обществу. </w:t>
      </w:r>
    </w:p>
    <w:p w14:paraId="4D23F879" w14:textId="79844971" w:rsidR="00913783" w:rsidRPr="00C51DF0" w:rsidRDefault="00913783" w:rsidP="00241254">
      <w:pPr>
        <w:pStyle w:val="1a"/>
        <w:numPr>
          <w:ilvl w:val="0"/>
          <w:numId w:val="10"/>
        </w:numPr>
        <w:tabs>
          <w:tab w:val="left" w:pos="1134"/>
          <w:tab w:val="left" w:pos="1560"/>
        </w:tabs>
        <w:ind w:left="0" w:firstLine="709"/>
        <w:jc w:val="both"/>
        <w:rPr>
          <w:sz w:val="24"/>
          <w:szCs w:val="24"/>
        </w:rPr>
      </w:pPr>
      <w:r w:rsidRPr="00C51DF0">
        <w:rPr>
          <w:sz w:val="24"/>
          <w:szCs w:val="24"/>
        </w:rPr>
        <w:t>Внесение записи о снятии ограничений, предусмотренных п.</w:t>
      </w:r>
      <w:r w:rsidR="00241254">
        <w:rPr>
          <w:sz w:val="24"/>
          <w:szCs w:val="24"/>
        </w:rPr>
        <w:t xml:space="preserve"> </w:t>
      </w:r>
      <w:r w:rsidRPr="00C51DF0">
        <w:rPr>
          <w:sz w:val="24"/>
          <w:szCs w:val="24"/>
        </w:rPr>
        <w:t>6.3.2.4 Условий (записи о прекращении блокирования)</w:t>
      </w:r>
      <w:r w:rsidR="00485D81">
        <w:rPr>
          <w:sz w:val="24"/>
          <w:szCs w:val="24"/>
        </w:rPr>
        <w:t>,</w:t>
      </w:r>
      <w:r w:rsidRPr="00C51DF0">
        <w:rPr>
          <w:sz w:val="24"/>
          <w:szCs w:val="24"/>
        </w:rPr>
        <w:t xml:space="preserve"> операций в отношении акций, подлежащих выкупу, по счету депо Депонента осуществляется Депозитарием без соответствующего поручения Депонента:</w:t>
      </w:r>
    </w:p>
    <w:p w14:paraId="78000C9A" w14:textId="63025B73" w:rsidR="00913783" w:rsidRPr="00C51DF0" w:rsidRDefault="00913783" w:rsidP="00241254">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одновременно с внесением записи по счету депо номинального держателя Депозитария о переходе прав собственности на выкупаемые акции к обществу – на основании уведомления держателя реестра о проведенной операции списания ценных бумаг с лицевого счета номинального держателя Депозитария либо отчета о совершенной операции по счету депо номинального держателя Депозитария в другом депозитарии;</w:t>
      </w:r>
    </w:p>
    <w:p w14:paraId="34F05733" w14:textId="77777777" w:rsidR="00913783" w:rsidRPr="00C51DF0" w:rsidRDefault="00913783" w:rsidP="00241254">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 день получения Депозитарием информации о получении регистратором общества отзыва Депонентом своего требования</w:t>
      </w:r>
      <w:r w:rsidRPr="00C51DF0" w:rsidDel="0072384F">
        <w:rPr>
          <w:rFonts w:ascii="Times New Roman" w:hAnsi="Times New Roman" w:cs="Times New Roman"/>
        </w:rPr>
        <w:t xml:space="preserve"> </w:t>
      </w:r>
      <w:r w:rsidRPr="00C51DF0">
        <w:rPr>
          <w:rFonts w:ascii="Times New Roman" w:hAnsi="Times New Roman" w:cs="Times New Roman"/>
        </w:rPr>
        <w:t>о выкупе обществом принадлежащих ему акций общества – на основании информации, поступившей от держателя реестра / другого депозитария, в котором Депозитарию открыт лицевой счет (счет депо) номинального держателя;</w:t>
      </w:r>
    </w:p>
    <w:p w14:paraId="034DFEB2" w14:textId="77777777" w:rsidR="00913783" w:rsidRPr="00C51DF0" w:rsidRDefault="00913783" w:rsidP="00241254">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через 7 (Семь) рабочих дней после дня истечения срока для оплаты выкупаемых обществом акций, если от Депонента не поступило распоряжение (поручение) о сохранении действия указанных ограничений.</w:t>
      </w:r>
    </w:p>
    <w:p w14:paraId="6230AADC" w14:textId="2FA34B54" w:rsidR="00913783" w:rsidRDefault="00913783" w:rsidP="00485D81">
      <w:pPr>
        <w:pStyle w:val="1a"/>
        <w:numPr>
          <w:ilvl w:val="0"/>
          <w:numId w:val="10"/>
        </w:numPr>
        <w:tabs>
          <w:tab w:val="left" w:pos="1134"/>
          <w:tab w:val="left" w:pos="1560"/>
        </w:tabs>
        <w:ind w:left="0" w:firstLine="709"/>
        <w:jc w:val="both"/>
        <w:rPr>
          <w:sz w:val="24"/>
          <w:szCs w:val="24"/>
        </w:rPr>
      </w:pPr>
      <w:r w:rsidRPr="00C51DF0">
        <w:rPr>
          <w:sz w:val="24"/>
          <w:szCs w:val="24"/>
        </w:rPr>
        <w:t>Выплата денежных средств в связи с выкупом обществом акций осуществляется Депозитарием в соответствии с порядком, установленным п.</w:t>
      </w:r>
      <w:r w:rsidR="00485D81">
        <w:rPr>
          <w:sz w:val="24"/>
          <w:szCs w:val="24"/>
        </w:rPr>
        <w:t xml:space="preserve"> 8</w:t>
      </w:r>
      <w:r w:rsidRPr="00C51DF0">
        <w:rPr>
          <w:sz w:val="24"/>
          <w:szCs w:val="24"/>
        </w:rPr>
        <w:t>.1 настоящих Условий.</w:t>
      </w:r>
    </w:p>
    <w:p w14:paraId="6A0E5FDF" w14:textId="77777777" w:rsidR="00485D81" w:rsidRPr="00485D81" w:rsidRDefault="00485D81" w:rsidP="00485D81">
      <w:pPr>
        <w:rPr>
          <w:lang w:eastAsia="ru-RU"/>
        </w:rPr>
      </w:pPr>
    </w:p>
    <w:p w14:paraId="00179C9C" w14:textId="77777777" w:rsidR="00913783" w:rsidRPr="00485D81" w:rsidRDefault="00913783" w:rsidP="00485D81">
      <w:pPr>
        <w:pStyle w:val="a6"/>
        <w:numPr>
          <w:ilvl w:val="2"/>
          <w:numId w:val="91"/>
        </w:numPr>
        <w:tabs>
          <w:tab w:val="clear" w:pos="4153"/>
          <w:tab w:val="clear" w:pos="8306"/>
          <w:tab w:val="right" w:pos="1418"/>
          <w:tab w:val="center" w:pos="1560"/>
        </w:tabs>
        <w:spacing w:after="120"/>
        <w:ind w:left="0" w:firstLine="708"/>
        <w:jc w:val="both"/>
        <w:outlineLvl w:val="1"/>
        <w:rPr>
          <w:sz w:val="24"/>
          <w:szCs w:val="24"/>
          <w:u w:val="single"/>
          <w:lang w:val="ru-RU" w:eastAsia="ru-RU"/>
        </w:rPr>
      </w:pPr>
      <w:bookmarkStart w:id="221" w:name="_Toc157094616"/>
      <w:r w:rsidRPr="00485D81">
        <w:rPr>
          <w:sz w:val="24"/>
          <w:szCs w:val="24"/>
          <w:u w:val="single"/>
          <w:lang w:val="ru-RU" w:eastAsia="ru-RU"/>
        </w:rPr>
        <w:t>Особенности совершения записей по счетам депо в случаях принятия Депонентами добровольного или обязательного предложения о выкупе ценных бумаг, учитываемых на их счетах депо.</w:t>
      </w:r>
      <w:bookmarkEnd w:id="221"/>
    </w:p>
    <w:p w14:paraId="24DFB942" w14:textId="5C604724"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Общий порядок осуществления прав по ценным бумагам лицами, права которых на ценные бумаги учитываются Депозитарием, определен п.</w:t>
      </w:r>
      <w:r w:rsidR="00485D81">
        <w:rPr>
          <w:sz w:val="24"/>
          <w:szCs w:val="24"/>
        </w:rPr>
        <w:t xml:space="preserve"> 8</w:t>
      </w:r>
      <w:r w:rsidRPr="00C51DF0">
        <w:rPr>
          <w:sz w:val="24"/>
          <w:szCs w:val="24"/>
        </w:rPr>
        <w:t>.4 Условий, который применяется с учетом особенностей, установленных настоящим п.</w:t>
      </w:r>
      <w:r w:rsidR="00485D81">
        <w:rPr>
          <w:sz w:val="24"/>
          <w:szCs w:val="24"/>
        </w:rPr>
        <w:t xml:space="preserve"> </w:t>
      </w:r>
      <w:r w:rsidRPr="00C51DF0">
        <w:rPr>
          <w:sz w:val="24"/>
          <w:szCs w:val="24"/>
        </w:rPr>
        <w:t>6.3.3 Условий.</w:t>
      </w:r>
    </w:p>
    <w:p w14:paraId="35D2CF60" w14:textId="60CB9753" w:rsidR="00913783" w:rsidRPr="00C51DF0" w:rsidRDefault="00913783" w:rsidP="00485D81">
      <w:pPr>
        <w:pStyle w:val="1a"/>
        <w:tabs>
          <w:tab w:val="left" w:pos="1134"/>
        </w:tabs>
        <w:jc w:val="both"/>
        <w:rPr>
          <w:sz w:val="24"/>
          <w:szCs w:val="24"/>
        </w:rPr>
      </w:pPr>
      <w:r w:rsidRPr="00C51DF0">
        <w:rPr>
          <w:sz w:val="24"/>
          <w:szCs w:val="24"/>
        </w:rPr>
        <w:t>Депонент осуществляет право принятия добровольного или обязательного предложения о выкупе принадлежащих ему ценных бумаг, путем дачи указания о направлении заявления о продаже ценных бумаг Депозитарию в форме поручения на участие в корпоративном действии (</w:t>
      </w:r>
      <w:hyperlink w:anchor="_Приложение_1.20._ПОРУЧЕНИЕ" w:history="1">
        <w:r w:rsidRPr="00485D81">
          <w:rPr>
            <w:rStyle w:val="afb"/>
            <w:sz w:val="24"/>
            <w:szCs w:val="24"/>
          </w:rPr>
          <w:t xml:space="preserve">Приложение </w:t>
        </w:r>
        <w:r w:rsidR="00485D81" w:rsidRPr="00485D81">
          <w:rPr>
            <w:rStyle w:val="afb"/>
            <w:sz w:val="24"/>
            <w:szCs w:val="24"/>
          </w:rPr>
          <w:t>№ 1.</w:t>
        </w:r>
      </w:hyperlink>
      <w:r w:rsidR="003E117C" w:rsidRPr="00DC306B">
        <w:rPr>
          <w:rStyle w:val="afb"/>
          <w:sz w:val="24"/>
          <w:szCs w:val="24"/>
        </w:rPr>
        <w:t>17</w:t>
      </w:r>
      <w:r w:rsidRPr="00C51DF0">
        <w:rPr>
          <w:sz w:val="24"/>
          <w:szCs w:val="24"/>
        </w:rPr>
        <w:t xml:space="preserve"> к Условиям).</w:t>
      </w:r>
    </w:p>
    <w:p w14:paraId="736A7867" w14:textId="77777777" w:rsidR="00913783" w:rsidRPr="00C51DF0" w:rsidRDefault="00913783" w:rsidP="00485D81">
      <w:pPr>
        <w:pStyle w:val="1a"/>
        <w:tabs>
          <w:tab w:val="left" w:pos="1134"/>
        </w:tabs>
        <w:jc w:val="both"/>
        <w:rPr>
          <w:sz w:val="24"/>
          <w:szCs w:val="24"/>
        </w:rPr>
      </w:pPr>
      <w:r w:rsidRPr="00C51DF0">
        <w:rPr>
          <w:sz w:val="24"/>
          <w:szCs w:val="24"/>
        </w:rPr>
        <w:t>Указанное поручение на участие в корпоративном действии должно быть получено Депозитарием не позднее 11 часов 00 минут рабочего дня, предшествующего дню истечения срока принятия добровольного или обязательного предложения.</w:t>
      </w:r>
    </w:p>
    <w:p w14:paraId="569A0226" w14:textId="1F56734D"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В случае принятия Депонентом решения об отзыве заявления о продаже принадлежащих ему ценных бумаг, он должен подать Депозитарию поручение на отмену соответствующего поручения на участие в корпоративном действии (</w:t>
      </w:r>
      <w:hyperlink w:anchor="_Приложение_1.12._ПОРУЧЕНИЕ" w:history="1">
        <w:r w:rsidRPr="00FF5AC3">
          <w:rPr>
            <w:rStyle w:val="afb"/>
            <w:sz w:val="24"/>
            <w:szCs w:val="24"/>
          </w:rPr>
          <w:t xml:space="preserve">Приложение </w:t>
        </w:r>
        <w:r w:rsidR="00FF5AC3" w:rsidRPr="00FF5AC3">
          <w:rPr>
            <w:rStyle w:val="afb"/>
            <w:sz w:val="24"/>
            <w:szCs w:val="24"/>
          </w:rPr>
          <w:t>№ 1.</w:t>
        </w:r>
      </w:hyperlink>
      <w:r w:rsidR="00726254" w:rsidRPr="00DC306B">
        <w:rPr>
          <w:rStyle w:val="afb"/>
          <w:sz w:val="24"/>
          <w:szCs w:val="24"/>
        </w:rPr>
        <w:t>9</w:t>
      </w:r>
      <w:r w:rsidRPr="00C51DF0">
        <w:rPr>
          <w:sz w:val="24"/>
          <w:szCs w:val="24"/>
        </w:rPr>
        <w:t xml:space="preserve"> к Условиям). Порядок направления Депозитарию поручения на отмену поручения на участие в корпоративном действии установлен п.5.6 Условий.</w:t>
      </w:r>
    </w:p>
    <w:p w14:paraId="6D515A06" w14:textId="77777777"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 xml:space="preserve">Со дня получения Депозитарием от Депонента указания о направлении заявления о продаже ценных бумаг и до дня внесения записи по счету депо номинального держателя Депозитария о переходе прав на такие ценные бумаги к лицу, направившему добровольное или обязательное предложение, или до дня получения Депозитарием информации о получении регистратором публичного общества отзыва Депонентом такого заявления, Депонент не вправе распоряжаться указанными ценными бумагами, в том числе передавать их в залог либо обременять другими способами, о чем Депозитарий без поручения Депонента вносит запись об установлении такого ограничения по счету депо, на котором учитываются права на ценные бумаги Депонента. </w:t>
      </w:r>
    </w:p>
    <w:p w14:paraId="64F7796F" w14:textId="69A79DF1"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 xml:space="preserve">При получении Депозитарием от Депонента указания о направлении заявления о продаже ценных бумаг путем подачи поручения на участие в корпоративном действии Депозитарий осуществляет сверку данных, указанных в поручении, с данными, содержащимися в </w:t>
      </w:r>
      <w:r w:rsidR="00485D81">
        <w:rPr>
          <w:sz w:val="24"/>
          <w:szCs w:val="24"/>
        </w:rPr>
        <w:t>а</w:t>
      </w:r>
      <w:r w:rsidRPr="00C51DF0">
        <w:rPr>
          <w:sz w:val="24"/>
          <w:szCs w:val="24"/>
        </w:rPr>
        <w:t>нкете Депонента.</w:t>
      </w:r>
    </w:p>
    <w:p w14:paraId="04FA8ED7" w14:textId="73F6A89D" w:rsidR="00913783" w:rsidRPr="00C51DF0" w:rsidRDefault="00913783" w:rsidP="00485D81">
      <w:pPr>
        <w:pStyle w:val="1a"/>
        <w:tabs>
          <w:tab w:val="left" w:pos="1134"/>
        </w:tabs>
        <w:jc w:val="both"/>
        <w:rPr>
          <w:sz w:val="24"/>
          <w:szCs w:val="24"/>
        </w:rPr>
      </w:pPr>
      <w:r w:rsidRPr="00C51DF0">
        <w:rPr>
          <w:sz w:val="24"/>
          <w:szCs w:val="24"/>
        </w:rPr>
        <w:t xml:space="preserve">В случае совпадения данных, указанных в поручении на участие в корпоративном действии с данными, содержащимися в </w:t>
      </w:r>
      <w:r w:rsidR="00485D81">
        <w:rPr>
          <w:sz w:val="24"/>
          <w:szCs w:val="24"/>
        </w:rPr>
        <w:t>а</w:t>
      </w:r>
      <w:r w:rsidRPr="00C51DF0">
        <w:rPr>
          <w:sz w:val="24"/>
          <w:szCs w:val="24"/>
        </w:rPr>
        <w:t xml:space="preserve">нкете Депонента, Депозитарий на основании предъявленного поручения на участие в корпоративном действии (без дополнительных поручений со стороны Депонента) производит блокирование операций в отношении подлежащих продаже ценных бумаг по счету депо Депонента в количестве, указанном в поручении на участие в корпоративном действии. </w:t>
      </w:r>
    </w:p>
    <w:p w14:paraId="1B4676B8" w14:textId="77777777" w:rsidR="00913783" w:rsidRPr="00C51DF0" w:rsidRDefault="00913783" w:rsidP="00485D81">
      <w:pPr>
        <w:pStyle w:val="1a"/>
        <w:tabs>
          <w:tab w:val="left" w:pos="1134"/>
        </w:tabs>
        <w:jc w:val="both"/>
        <w:rPr>
          <w:sz w:val="24"/>
          <w:szCs w:val="24"/>
        </w:rPr>
      </w:pPr>
      <w:r w:rsidRPr="00C51DF0">
        <w:rPr>
          <w:sz w:val="24"/>
          <w:szCs w:val="24"/>
        </w:rPr>
        <w:t>Депозитарий отказывает Депоненту в блокировании операций в отношении ценных бумаг на его счете депо и не исполняет поручение на участие в корпоративном действии в следующих случаях:</w:t>
      </w:r>
    </w:p>
    <w:p w14:paraId="7945358D" w14:textId="153E7E79" w:rsidR="00913783" w:rsidRPr="00C51DF0" w:rsidRDefault="00913783" w:rsidP="00485D81">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 xml:space="preserve">в случае несовпадения данных, указанных в поручении на участие в корпоративном действии, с данными, содержащимися в </w:t>
      </w:r>
      <w:r w:rsidR="00485D81">
        <w:rPr>
          <w:rFonts w:ascii="Times New Roman" w:hAnsi="Times New Roman" w:cs="Times New Roman"/>
        </w:rPr>
        <w:t>а</w:t>
      </w:r>
      <w:r w:rsidRPr="00C51DF0">
        <w:rPr>
          <w:rFonts w:ascii="Times New Roman" w:hAnsi="Times New Roman" w:cs="Times New Roman"/>
        </w:rPr>
        <w:t>нкете Депонента;</w:t>
      </w:r>
    </w:p>
    <w:p w14:paraId="6F2451B7" w14:textId="77777777" w:rsidR="00913783" w:rsidRPr="00C51DF0" w:rsidRDefault="00913783" w:rsidP="00485D81">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 случае если в поручении на участие в корпоративном действии количество акций, подлежащих продаже, больше, чем на счете депо Депонента;</w:t>
      </w:r>
    </w:p>
    <w:p w14:paraId="5F5FBE1C" w14:textId="77777777" w:rsidR="00913783" w:rsidRPr="00C51DF0" w:rsidRDefault="00913783" w:rsidP="00485D81">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 случае если ценные бумаги, подлежащие продаже, обременены обязательствами.</w:t>
      </w:r>
    </w:p>
    <w:p w14:paraId="770D0FE9" w14:textId="69F145BA" w:rsidR="00913783" w:rsidRPr="00C51DF0" w:rsidRDefault="00913783" w:rsidP="00485D81">
      <w:pPr>
        <w:pStyle w:val="1a"/>
        <w:tabs>
          <w:tab w:val="left" w:pos="1134"/>
        </w:tabs>
        <w:jc w:val="both"/>
        <w:rPr>
          <w:sz w:val="24"/>
          <w:szCs w:val="24"/>
        </w:rPr>
      </w:pPr>
      <w:r w:rsidRPr="00C51DF0">
        <w:rPr>
          <w:sz w:val="24"/>
          <w:szCs w:val="24"/>
        </w:rPr>
        <w:t>Депозитарий осуществляет блокирование операций в отношении ценных бумаг, подлежащих продаже, на счете депо Депонента</w:t>
      </w:r>
      <w:r w:rsidR="00485D81">
        <w:rPr>
          <w:sz w:val="24"/>
          <w:szCs w:val="24"/>
        </w:rPr>
        <w:t>-</w:t>
      </w:r>
      <w:r w:rsidRPr="00C51DF0">
        <w:rPr>
          <w:sz w:val="24"/>
          <w:szCs w:val="24"/>
        </w:rPr>
        <w:t>акционера или отказывает в блокировании в день предоставления Депонентом поручения на участие в корпоративном действии. Уведомление об отказе от исполнения поручения на участие в корпоративном действии, должно содержать причины отказа и действия, которые необходимо предпринять для устранения причин, препятствующих его исполнению.</w:t>
      </w:r>
      <w:r w:rsidRPr="00C51DF0">
        <w:rPr>
          <w:sz w:val="24"/>
          <w:szCs w:val="24"/>
        </w:rPr>
        <w:tab/>
      </w:r>
    </w:p>
    <w:p w14:paraId="4B285262" w14:textId="5B4D0549"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Депозитарий направляет держателю реестра / депозитарию, у которого Депозитарию открыт лицевой счет (счет депо) номинального держателя, сообщение, содержащее волеизъявление лица, осуществляющего права по ценным бумагам, в порядке и в сроки, установленные п.</w:t>
      </w:r>
      <w:r w:rsidR="00485D81">
        <w:rPr>
          <w:sz w:val="24"/>
          <w:szCs w:val="24"/>
        </w:rPr>
        <w:t xml:space="preserve"> 8</w:t>
      </w:r>
      <w:r w:rsidRPr="00C51DF0">
        <w:rPr>
          <w:sz w:val="24"/>
          <w:szCs w:val="24"/>
        </w:rPr>
        <w:t>.4 Условий.</w:t>
      </w:r>
    </w:p>
    <w:p w14:paraId="64ED5370" w14:textId="34D0A0FB"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Депозитарий обязан дать распоряжение (поручение) держателю реестра</w:t>
      </w:r>
      <w:r w:rsidR="00485D81">
        <w:rPr>
          <w:sz w:val="24"/>
          <w:szCs w:val="24"/>
        </w:rPr>
        <w:t>,</w:t>
      </w:r>
      <w:r w:rsidRPr="00C51DF0">
        <w:rPr>
          <w:sz w:val="24"/>
          <w:szCs w:val="24"/>
        </w:rPr>
        <w:t xml:space="preserve"> в котором Депозитарию открыт лицевой счет номинального держателя, о передаче ценных бумаг лицу, направившему добровольное или обязательное предложение. Указанное распоряжение (поручение) формируется Депозитарием в соответствии с выпиской из утвержденного лицом, направившим добровольное или обязательное предложение, отчета об итогах принятия добровольного или обязательного предложения. </w:t>
      </w:r>
    </w:p>
    <w:p w14:paraId="7FA6E7B8" w14:textId="77777777" w:rsidR="00913783" w:rsidRPr="00C51DF0" w:rsidRDefault="00913783" w:rsidP="00485D81">
      <w:pPr>
        <w:pStyle w:val="1a"/>
        <w:tabs>
          <w:tab w:val="left" w:pos="1134"/>
        </w:tabs>
        <w:jc w:val="both"/>
        <w:rPr>
          <w:sz w:val="24"/>
          <w:szCs w:val="24"/>
        </w:rPr>
      </w:pPr>
      <w:r w:rsidRPr="00C51DF0">
        <w:rPr>
          <w:sz w:val="24"/>
          <w:szCs w:val="24"/>
        </w:rPr>
        <w:t>Распоряжение (поручение) должно быть передано держателю реестра, не позднее 2 (Двух) рабочих дней после дня поступления денежных средств или зачисления ценных бумаг за продаваемые ценные бумаги на специальный депозитарный счет / лицевой счет номинального держателя Депозитария, и получения выписки из утвержденного лицом, направившим добровольное или обязательное предложение, отчета об итогах принятия добровольного или обязательного предложения.</w:t>
      </w:r>
    </w:p>
    <w:p w14:paraId="41147D99" w14:textId="549679E8" w:rsidR="00913783" w:rsidRPr="00C51DF0" w:rsidRDefault="00913783" w:rsidP="00485D81">
      <w:pPr>
        <w:pStyle w:val="1a"/>
        <w:tabs>
          <w:tab w:val="left" w:pos="1134"/>
        </w:tabs>
        <w:jc w:val="both"/>
        <w:rPr>
          <w:sz w:val="24"/>
          <w:szCs w:val="24"/>
        </w:rPr>
      </w:pPr>
      <w:r w:rsidRPr="00C51DF0">
        <w:rPr>
          <w:sz w:val="24"/>
          <w:szCs w:val="24"/>
        </w:rPr>
        <w:t xml:space="preserve">В случае если продаваемые ценные бумаги учитываются на счете депо номинального держателя Депозитария в другом депозитарии, Депозитарий не подает такому депозитарию </w:t>
      </w:r>
      <w:r w:rsidR="00485D81">
        <w:rPr>
          <w:sz w:val="24"/>
          <w:szCs w:val="24"/>
        </w:rPr>
        <w:t>р</w:t>
      </w:r>
      <w:r w:rsidRPr="00C51DF0">
        <w:rPr>
          <w:sz w:val="24"/>
          <w:szCs w:val="24"/>
        </w:rPr>
        <w:t>аспоряжение (поручение) о передаче ценных бумаг лицу, направившему добровольное или обязательное предложение.</w:t>
      </w:r>
    </w:p>
    <w:p w14:paraId="4A2324E2" w14:textId="4B050E4A"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Внесение записи о снятии ограничений</w:t>
      </w:r>
      <w:r w:rsidR="00783466" w:rsidRPr="00CB2DC5">
        <w:rPr>
          <w:sz w:val="24"/>
          <w:szCs w:val="24"/>
        </w:rPr>
        <w:t xml:space="preserve"> </w:t>
      </w:r>
      <w:r w:rsidRPr="00C51DF0">
        <w:rPr>
          <w:sz w:val="24"/>
          <w:szCs w:val="24"/>
        </w:rPr>
        <w:t>по счету депо Депонента осуществляется Депозитарием без соответствующего поручения Депонента:</w:t>
      </w:r>
    </w:p>
    <w:p w14:paraId="414AC4D3" w14:textId="3271EB13" w:rsidR="00913783" w:rsidRPr="00C51DF0" w:rsidRDefault="00913783" w:rsidP="00485D81">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одновременно с внесением записи по счету депо номинального держателя Депозитария о переходе прав собственности на продаваемые ценные бумаги к лицу, сделавшему добровольное или обязательное предложения – на основании уведомления держателя реестра о проведенной операции списания ценных бумаг с лицевого счета номинального держателя Депозитария либо отчета о совершенной операции по счету депо номинального держателя Депозитария в другом депозитарии;</w:t>
      </w:r>
    </w:p>
    <w:p w14:paraId="6C6D9A82" w14:textId="77777777" w:rsidR="00913783" w:rsidRPr="00C51DF0" w:rsidRDefault="00913783" w:rsidP="00485D81">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в день получения Депозитарием информации о получении регистратором общества отзыва Депонентом своего заявления о продаже ценных бумаг – на основании информации, поступившей от держателя реестра / другого депозитария, в котором Депозитарию открыт лицевой счет (счет депо) номинального держателя;</w:t>
      </w:r>
    </w:p>
    <w:p w14:paraId="43CD4E7C" w14:textId="77777777" w:rsidR="00913783" w:rsidRPr="00C51DF0" w:rsidRDefault="00913783" w:rsidP="00485D81">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через 7 (Семь) рабочих дней после дня истечения срока для оплаты приобретаемых ценных бумаг, если от Депонента не поступило распоряжение (поручение) о сохранении действия указанных ограничений.</w:t>
      </w:r>
    </w:p>
    <w:p w14:paraId="3648BC32" w14:textId="78A2C66A"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Выплата денежных средств в связи с продажей ценных бумаг их владельцами осуществляется Депозитарием в соответствии с порядком, установленным п.</w:t>
      </w:r>
      <w:r w:rsidR="00485D81">
        <w:rPr>
          <w:sz w:val="24"/>
          <w:szCs w:val="24"/>
        </w:rPr>
        <w:t xml:space="preserve"> 8</w:t>
      </w:r>
      <w:r w:rsidRPr="00C51DF0">
        <w:rPr>
          <w:sz w:val="24"/>
          <w:szCs w:val="24"/>
        </w:rPr>
        <w:t xml:space="preserve">.1 настоящих Условий. </w:t>
      </w:r>
    </w:p>
    <w:p w14:paraId="1F689924" w14:textId="5BA96DD0" w:rsidR="00913783" w:rsidRPr="00C51DF0" w:rsidRDefault="00913783" w:rsidP="00485D81">
      <w:pPr>
        <w:pStyle w:val="1a"/>
        <w:numPr>
          <w:ilvl w:val="0"/>
          <w:numId w:val="11"/>
        </w:numPr>
        <w:tabs>
          <w:tab w:val="left" w:pos="1134"/>
          <w:tab w:val="left" w:pos="1560"/>
        </w:tabs>
        <w:ind w:left="0" w:firstLine="709"/>
        <w:jc w:val="both"/>
        <w:rPr>
          <w:sz w:val="24"/>
          <w:szCs w:val="24"/>
        </w:rPr>
      </w:pPr>
      <w:r w:rsidRPr="00C51DF0">
        <w:rPr>
          <w:sz w:val="24"/>
          <w:szCs w:val="24"/>
        </w:rPr>
        <w:t>Зачисление ценных бумаг, полученных в качестве оплаты в связи с продажей ценных бумаг их владельцами в результате добровольного или обязательного предложения, осуществляется Депозитарием</w:t>
      </w:r>
      <w:r w:rsidR="00485D81">
        <w:rPr>
          <w:sz w:val="24"/>
          <w:szCs w:val="24"/>
        </w:rPr>
        <w:t>:</w:t>
      </w:r>
    </w:p>
    <w:p w14:paraId="0AC7BECA" w14:textId="77777777" w:rsidR="00913783" w:rsidRPr="00C51DF0" w:rsidRDefault="00913783" w:rsidP="00485D81">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не позднее следующего рабочего дня после дня, когда Депозитарием было дано распоряжение держателю реестра, в котором Депозитарию открыт лицевой счет номинального держателя, о передаче ценных бумаг лицу, направившему добровольное или обязательное предложение;</w:t>
      </w:r>
    </w:p>
    <w:p w14:paraId="2BEF1484" w14:textId="37B749E6" w:rsidR="00913783" w:rsidRDefault="00913783" w:rsidP="00485D81">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не позднее следующего рабочего дня после дня зачисления ценных бумаг на счет депо номинального держателя Депозитария и получения от депозитария, депонентом которого он является, информации о количестве проданных ценных бумаг.</w:t>
      </w:r>
    </w:p>
    <w:p w14:paraId="0D9AE130" w14:textId="77777777" w:rsidR="00485D81" w:rsidRPr="00C51DF0" w:rsidRDefault="00485D81" w:rsidP="00485D81">
      <w:pPr>
        <w:pStyle w:val="810"/>
        <w:shd w:val="clear" w:color="auto" w:fill="auto"/>
        <w:tabs>
          <w:tab w:val="left" w:pos="993"/>
        </w:tabs>
        <w:spacing w:before="0" w:line="240" w:lineRule="auto"/>
        <w:ind w:left="709"/>
        <w:jc w:val="both"/>
        <w:rPr>
          <w:rFonts w:ascii="Times New Roman" w:hAnsi="Times New Roman" w:cs="Times New Roman"/>
        </w:rPr>
      </w:pPr>
    </w:p>
    <w:p w14:paraId="0DF2CA39" w14:textId="773DD171" w:rsidR="00913783" w:rsidRPr="00485D81" w:rsidRDefault="00F27817" w:rsidP="00F27817">
      <w:pPr>
        <w:pStyle w:val="a6"/>
        <w:numPr>
          <w:ilvl w:val="2"/>
          <w:numId w:val="91"/>
        </w:numPr>
        <w:tabs>
          <w:tab w:val="clear" w:pos="4153"/>
          <w:tab w:val="clear" w:pos="8306"/>
          <w:tab w:val="right" w:pos="1418"/>
          <w:tab w:val="center" w:pos="1560"/>
        </w:tabs>
        <w:spacing w:after="120"/>
        <w:ind w:left="0" w:firstLine="708"/>
        <w:jc w:val="both"/>
        <w:outlineLvl w:val="1"/>
        <w:rPr>
          <w:sz w:val="24"/>
          <w:szCs w:val="24"/>
          <w:u w:val="single"/>
          <w:lang w:val="ru-RU" w:eastAsia="ru-RU"/>
        </w:rPr>
      </w:pPr>
      <w:r>
        <w:rPr>
          <w:sz w:val="24"/>
          <w:szCs w:val="24"/>
          <w:u w:val="single"/>
          <w:lang w:val="ru-RU" w:eastAsia="ru-RU"/>
        </w:rPr>
        <w:t xml:space="preserve"> </w:t>
      </w:r>
      <w:bookmarkStart w:id="222" w:name="_Toc157094617"/>
      <w:r w:rsidR="00913783" w:rsidRPr="00485D81">
        <w:rPr>
          <w:sz w:val="24"/>
          <w:szCs w:val="24"/>
          <w:u w:val="single"/>
          <w:lang w:val="ru-RU" w:eastAsia="ru-RU"/>
        </w:rPr>
        <w:t>Внесение исправ</w:t>
      </w:r>
      <w:r w:rsidR="00625703" w:rsidRPr="00485D81">
        <w:rPr>
          <w:sz w:val="24"/>
          <w:szCs w:val="24"/>
          <w:u w:val="single"/>
          <w:lang w:val="ru-RU" w:eastAsia="ru-RU"/>
        </w:rPr>
        <w:t>ительных записей по счетам депо</w:t>
      </w:r>
      <w:bookmarkEnd w:id="222"/>
    </w:p>
    <w:p w14:paraId="36449E03" w14:textId="77777777" w:rsidR="00B552E1" w:rsidRPr="00C51DF0" w:rsidRDefault="00B552E1" w:rsidP="00485D81">
      <w:pPr>
        <w:ind w:firstLine="709"/>
        <w:jc w:val="both"/>
        <w:rPr>
          <w:sz w:val="24"/>
          <w:szCs w:val="24"/>
        </w:rPr>
      </w:pPr>
      <w:r w:rsidRPr="00C51DF0">
        <w:rPr>
          <w:sz w:val="24"/>
          <w:szCs w:val="24"/>
        </w:rPr>
        <w:t>Внесение исправительных записей по счетам депо представляет собой действие Депозитария по внесению исправительных записей в учетные регистры Депозитария для устранения ошибок.</w:t>
      </w:r>
    </w:p>
    <w:p w14:paraId="016EA080" w14:textId="42B68A81" w:rsidR="00913783" w:rsidRPr="00C51DF0" w:rsidRDefault="00913783" w:rsidP="00485D81">
      <w:pPr>
        <w:pStyle w:val="1a"/>
        <w:tabs>
          <w:tab w:val="left" w:pos="1134"/>
        </w:tabs>
        <w:jc w:val="both"/>
        <w:rPr>
          <w:sz w:val="24"/>
          <w:szCs w:val="24"/>
        </w:rPr>
      </w:pPr>
      <w:r w:rsidRPr="00C51DF0">
        <w:rPr>
          <w:sz w:val="24"/>
          <w:szCs w:val="24"/>
        </w:rPr>
        <w:t>Момент времени в течение рабочего дня, с которого поручения на проведение операций не могут быть отозваны или изменены</w:t>
      </w:r>
      <w:r w:rsidR="00F27817">
        <w:rPr>
          <w:sz w:val="24"/>
          <w:szCs w:val="24"/>
        </w:rPr>
        <w:t>,</w:t>
      </w:r>
      <w:r w:rsidRPr="00C51DF0">
        <w:rPr>
          <w:sz w:val="24"/>
          <w:szCs w:val="24"/>
        </w:rPr>
        <w:t xml:space="preserve"> – 18 часов 00 минут дня, когда отменяемое (изменяемое) поручение было принято.</w:t>
      </w:r>
    </w:p>
    <w:p w14:paraId="0C1005F3" w14:textId="77777777" w:rsidR="00913783" w:rsidRPr="00C51DF0" w:rsidRDefault="00913783" w:rsidP="00485D81">
      <w:pPr>
        <w:pStyle w:val="1a"/>
        <w:tabs>
          <w:tab w:val="left" w:pos="1134"/>
        </w:tabs>
        <w:jc w:val="both"/>
        <w:rPr>
          <w:sz w:val="24"/>
          <w:szCs w:val="24"/>
        </w:rPr>
      </w:pPr>
      <w:r w:rsidRPr="00C51DF0">
        <w:rPr>
          <w:sz w:val="24"/>
          <w:szCs w:val="24"/>
        </w:rPr>
        <w:t>Записи по счетам депо, на которых учитываются права на ценные бумаги, с момента их внесения являются окончательными, то есть не могут быть изменены или отменены Депозитарием, за исключением случаев если такая запись внесена без поручения лица, которому открыт счет депо, либо без иного документа, являющегося основанием для проведения операции в Депозитарии или с нарушением условий, содержащихся в таком поручении либо ином документе, служащим основанием для проведения операции (запись, исправление которой допускается).</w:t>
      </w:r>
    </w:p>
    <w:p w14:paraId="5DC0FEA3" w14:textId="4F29E220" w:rsidR="00913783" w:rsidRPr="00C51DF0" w:rsidRDefault="00913783" w:rsidP="00485D81">
      <w:pPr>
        <w:pStyle w:val="1a"/>
        <w:tabs>
          <w:tab w:val="left" w:pos="1134"/>
        </w:tabs>
        <w:jc w:val="both"/>
        <w:rPr>
          <w:sz w:val="24"/>
          <w:szCs w:val="24"/>
        </w:rPr>
      </w:pPr>
      <w:r w:rsidRPr="00C51DF0">
        <w:rPr>
          <w:sz w:val="24"/>
          <w:szCs w:val="24"/>
        </w:rPr>
        <w:t>Содержание операции: в случае обнаружения в учетных регистрах Депозитария ошибочной записи по счету депо Депозитарий вносит исправительную запись по счету депо Депонента или отменяет внесенную запись в случае</w:t>
      </w:r>
      <w:r w:rsidR="00F27817">
        <w:rPr>
          <w:sz w:val="24"/>
          <w:szCs w:val="24"/>
        </w:rPr>
        <w:t>,</w:t>
      </w:r>
      <w:r w:rsidRPr="00C51DF0">
        <w:rPr>
          <w:sz w:val="24"/>
          <w:szCs w:val="24"/>
        </w:rPr>
        <w:t xml:space="preserve"> если исправление данной записи допускается в соответствии с настоящими Условиями.</w:t>
      </w:r>
    </w:p>
    <w:p w14:paraId="4FF5A3DE" w14:textId="77777777" w:rsidR="00913783" w:rsidRPr="00C51DF0" w:rsidRDefault="00913783" w:rsidP="00485D81">
      <w:pPr>
        <w:pStyle w:val="1a"/>
        <w:tabs>
          <w:tab w:val="left" w:pos="1134"/>
        </w:tabs>
        <w:jc w:val="both"/>
        <w:rPr>
          <w:sz w:val="24"/>
          <w:szCs w:val="24"/>
        </w:rPr>
      </w:pPr>
      <w:r w:rsidRPr="00C51DF0">
        <w:rPr>
          <w:sz w:val="24"/>
          <w:szCs w:val="24"/>
        </w:rPr>
        <w:t>Порядок внесения исправительной записи:</w:t>
      </w:r>
    </w:p>
    <w:p w14:paraId="1D9C6C58" w14:textId="77777777" w:rsidR="00913783" w:rsidRPr="00C51DF0" w:rsidRDefault="00913783" w:rsidP="00485D81">
      <w:pPr>
        <w:pStyle w:val="1a"/>
        <w:tabs>
          <w:tab w:val="left" w:pos="1134"/>
        </w:tabs>
        <w:jc w:val="both"/>
        <w:rPr>
          <w:sz w:val="24"/>
          <w:szCs w:val="24"/>
        </w:rPr>
      </w:pPr>
      <w:r w:rsidRPr="00C51DF0">
        <w:rPr>
          <w:sz w:val="24"/>
          <w:szCs w:val="24"/>
        </w:rPr>
        <w:t>В случае если ошибка в записи выявлена Депозитарием не позднее дня, следующего за днем внесения ошибочной записи и отчет о проведенной операции или выписка по счету депо, отражающая ошибочные данные, не направлены Депоненту, то не позднее окончания дня, когда выявлена ошибка, сотрудником Депозитария составляется распоряжение начальника Депозитария на исправление записи по счету депо.</w:t>
      </w:r>
    </w:p>
    <w:p w14:paraId="14F526A4" w14:textId="41FB5BCE" w:rsidR="00913783" w:rsidRPr="00C51DF0" w:rsidRDefault="00913783" w:rsidP="00485D81">
      <w:pPr>
        <w:pStyle w:val="1a"/>
        <w:tabs>
          <w:tab w:val="left" w:pos="1134"/>
        </w:tabs>
        <w:jc w:val="both"/>
        <w:rPr>
          <w:sz w:val="24"/>
          <w:szCs w:val="24"/>
        </w:rPr>
      </w:pPr>
      <w:r w:rsidRPr="00C51DF0">
        <w:rPr>
          <w:sz w:val="24"/>
          <w:szCs w:val="24"/>
        </w:rPr>
        <w:t>В иных случаях Депозитарий не позднее окончания дня, когда выявлена ошибка, уведомляет Депонента о совершении ошибочной записи по адресу/по реквизитам</w:t>
      </w:r>
      <w:r w:rsidR="00F27817">
        <w:rPr>
          <w:sz w:val="24"/>
          <w:szCs w:val="24"/>
        </w:rPr>
        <w:t>,</w:t>
      </w:r>
      <w:r w:rsidRPr="00C51DF0">
        <w:rPr>
          <w:sz w:val="24"/>
          <w:szCs w:val="24"/>
        </w:rPr>
        <w:t xml:space="preserve"> иной контактной информации, указанным в анкете Депонента, или через Личный кабинет Депонента и вносит исправительную запись только при наличии письменного согласия Депонента или иного лица, по поручению или требованию которого исправительные записи могут быть внесены в соответствии с федеральными законами или договором.</w:t>
      </w:r>
    </w:p>
    <w:p w14:paraId="1BD81DAC" w14:textId="77777777" w:rsidR="00913783" w:rsidRPr="00C51DF0" w:rsidRDefault="00913783" w:rsidP="00485D81">
      <w:pPr>
        <w:pStyle w:val="1a"/>
        <w:tabs>
          <w:tab w:val="left" w:pos="1134"/>
        </w:tabs>
        <w:jc w:val="both"/>
        <w:rPr>
          <w:sz w:val="24"/>
          <w:szCs w:val="24"/>
        </w:rPr>
      </w:pPr>
      <w:r w:rsidRPr="00C51DF0">
        <w:rPr>
          <w:sz w:val="24"/>
          <w:szCs w:val="24"/>
        </w:rPr>
        <w:t>Основание для операции:</w:t>
      </w:r>
    </w:p>
    <w:p w14:paraId="4CF71CE3" w14:textId="55380BF7" w:rsidR="00913783" w:rsidRPr="00C51DF0" w:rsidRDefault="00913783" w:rsidP="00F27817">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распоряжение начальника Депозитария на исправление записи по счету депо с указанием документа Депозитария, на основании которого вносится исправительная запись;</w:t>
      </w:r>
    </w:p>
    <w:p w14:paraId="3F1BFC4B" w14:textId="77777777" w:rsidR="00913783" w:rsidRPr="00C51DF0" w:rsidRDefault="00913783" w:rsidP="00F27817">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C51DF0">
        <w:rPr>
          <w:rFonts w:ascii="Times New Roman" w:hAnsi="Times New Roman" w:cs="Times New Roman"/>
        </w:rPr>
        <w:t>согласие Депонента или иного лица, по поручению или требованию которого исправительные записи могут быть внесены в соответствии с федеральными законами или договором (при необходимости).</w:t>
      </w:r>
    </w:p>
    <w:p w14:paraId="2FAA9C31" w14:textId="77777777" w:rsidR="00913783" w:rsidRPr="00F27817" w:rsidRDefault="00913783" w:rsidP="00F27817">
      <w:pPr>
        <w:pStyle w:val="1a"/>
        <w:tabs>
          <w:tab w:val="left" w:pos="993"/>
          <w:tab w:val="left" w:pos="1134"/>
        </w:tabs>
        <w:jc w:val="both"/>
        <w:rPr>
          <w:sz w:val="24"/>
          <w:szCs w:val="24"/>
        </w:rPr>
      </w:pPr>
      <w:r w:rsidRPr="00C51DF0">
        <w:rPr>
          <w:sz w:val="24"/>
          <w:szCs w:val="24"/>
        </w:rPr>
        <w:t xml:space="preserve">Депонент обязан возвратить ценные бумаги, неосновательно приобретенные им в результате ошибок в записи по такому счету, или ценные бумаги, в которые они были конвертированы, а также передать полученные доходы и возместить убытки в соответствии с гражданским </w:t>
      </w:r>
      <w:hyperlink r:id="rId10" w:history="1">
        <w:r w:rsidRPr="00F27817">
          <w:rPr>
            <w:sz w:val="24"/>
            <w:szCs w:val="24"/>
          </w:rPr>
          <w:t>законодательством</w:t>
        </w:r>
      </w:hyperlink>
      <w:r w:rsidRPr="00F27817">
        <w:rPr>
          <w:sz w:val="24"/>
          <w:szCs w:val="24"/>
        </w:rPr>
        <w:t xml:space="preserve"> Российской Федерации.</w:t>
      </w:r>
    </w:p>
    <w:p w14:paraId="3F36E090" w14:textId="77777777" w:rsidR="00350671" w:rsidRPr="00F27817" w:rsidRDefault="00350671" w:rsidP="00F27817">
      <w:pPr>
        <w:ind w:firstLine="709"/>
        <w:jc w:val="both"/>
        <w:rPr>
          <w:sz w:val="24"/>
          <w:szCs w:val="24"/>
          <w:lang w:eastAsia="ru-RU"/>
        </w:rPr>
      </w:pPr>
      <w:r w:rsidRPr="00F27817">
        <w:rPr>
          <w:sz w:val="24"/>
          <w:szCs w:val="24"/>
          <w:lang w:eastAsia="ru-RU"/>
        </w:rPr>
        <w:t>Номинальный держатель, которому открыт счет депо в Депозитарии, должен учитывать неосновательно зачисленные на его счет ценные бумаги на счете неустановленных лиц и обязан возвратить указанные ценные бумаги или ценные бумаги, в которые они конвертированы, на счет лица, с которого они были списаны, не позднее 1 (одного) рабочего дня с момента получения соответствующих отчетных документов от Депозитария.</w:t>
      </w:r>
    </w:p>
    <w:p w14:paraId="3751C935" w14:textId="7BBF7C62" w:rsidR="00350671" w:rsidRPr="00F27817" w:rsidRDefault="00350671" w:rsidP="00F27817">
      <w:pPr>
        <w:ind w:firstLine="709"/>
        <w:jc w:val="both"/>
        <w:rPr>
          <w:sz w:val="24"/>
          <w:szCs w:val="24"/>
          <w:lang w:eastAsia="ru-RU"/>
        </w:rPr>
      </w:pPr>
      <w:r w:rsidRPr="00F27817">
        <w:rPr>
          <w:sz w:val="24"/>
          <w:szCs w:val="24"/>
          <w:lang w:eastAsia="ru-RU"/>
        </w:rPr>
        <w:t>Исправление ошибки в записи по счету депо номинального держателя Депозитарий вносит только после получения согласия и поручения, содержащего указание на списание/зачисление ошибочно зачисленных/списанных на счет депо номинального держателя ценных бумаг.</w:t>
      </w:r>
    </w:p>
    <w:p w14:paraId="57A0C860" w14:textId="77777777" w:rsidR="00350671" w:rsidRPr="00F27817" w:rsidRDefault="00350671" w:rsidP="00F27817">
      <w:pPr>
        <w:ind w:firstLine="709"/>
        <w:jc w:val="both"/>
        <w:rPr>
          <w:sz w:val="24"/>
          <w:szCs w:val="24"/>
          <w:lang w:eastAsia="ru-RU"/>
        </w:rPr>
      </w:pPr>
      <w:r w:rsidRPr="00F27817">
        <w:rPr>
          <w:sz w:val="24"/>
          <w:szCs w:val="24"/>
          <w:lang w:eastAsia="ru-RU"/>
        </w:rPr>
        <w:t>В соответствии с пунктом 5 статьи 8.5. Федерального закона от 22.04.1996 г. № 39-ФЗ «О рынке ценных бумаг» Депозитарий должен учитывать необоснованно зачисленные на его счет депо номинального держателя ценные бумаги на счете неустановленных лиц и обязан возвратить указанные ценные бумаги или ценные бумаги, в которые он</w:t>
      </w:r>
      <w:r w:rsidR="0020384E" w:rsidRPr="00F27817">
        <w:rPr>
          <w:sz w:val="24"/>
          <w:szCs w:val="24"/>
          <w:lang w:eastAsia="ru-RU"/>
        </w:rPr>
        <w:t xml:space="preserve">и конвертированы, на счет депо </w:t>
      </w:r>
      <w:r w:rsidRPr="00F27817">
        <w:rPr>
          <w:sz w:val="24"/>
          <w:szCs w:val="24"/>
          <w:lang w:eastAsia="ru-RU"/>
        </w:rPr>
        <w:t>лица, с которого они были списаны, не позднее 1 (одного) рабочего дня с момента получения соответствующих отчетных документов от Депозитария места хранения (реестродержателя).</w:t>
      </w:r>
    </w:p>
    <w:p w14:paraId="4E33E7B6" w14:textId="77777777" w:rsidR="00350671" w:rsidRPr="00F27817" w:rsidRDefault="00350671" w:rsidP="00F27817">
      <w:pPr>
        <w:ind w:firstLine="709"/>
        <w:jc w:val="both"/>
      </w:pPr>
      <w:r w:rsidRPr="00F27817">
        <w:rPr>
          <w:sz w:val="24"/>
          <w:szCs w:val="24"/>
          <w:lang w:eastAsia="ru-RU"/>
        </w:rPr>
        <w:t>Количество ценных бумаг, учтенных Депозитарием на счетах депо, по которым осуществляется учет прав на ценные бумаги, и счете неустановленных лиц, должно быть равно количеству таких же ценных бумаг, учтенных на счетах депо номинального держателя, открытых депозитарию.</w:t>
      </w:r>
    </w:p>
    <w:p w14:paraId="384D0CFB" w14:textId="77777777" w:rsidR="00913783" w:rsidRPr="00F27817" w:rsidRDefault="00913783" w:rsidP="00F27817">
      <w:pPr>
        <w:pStyle w:val="1a"/>
        <w:tabs>
          <w:tab w:val="left" w:pos="1134"/>
        </w:tabs>
        <w:jc w:val="both"/>
        <w:rPr>
          <w:sz w:val="24"/>
          <w:szCs w:val="24"/>
        </w:rPr>
      </w:pPr>
      <w:r w:rsidRPr="00F27817">
        <w:rPr>
          <w:sz w:val="24"/>
          <w:szCs w:val="24"/>
        </w:rPr>
        <w:t>Исходящие документы:</w:t>
      </w:r>
    </w:p>
    <w:p w14:paraId="7EF7C72E" w14:textId="1483BBFC" w:rsidR="00B552E1" w:rsidRDefault="00913783" w:rsidP="00F27817">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F27817">
        <w:rPr>
          <w:rFonts w:ascii="Times New Roman" w:hAnsi="Times New Roman" w:cs="Times New Roman"/>
        </w:rPr>
        <w:t>отчет о</w:t>
      </w:r>
      <w:r w:rsidR="009D6649">
        <w:rPr>
          <w:rFonts w:ascii="Times New Roman" w:hAnsi="Times New Roman" w:cs="Times New Roman"/>
        </w:rPr>
        <w:t xml:space="preserve">б операциях по счету депо на дату </w:t>
      </w:r>
      <w:r w:rsidRPr="00F27817">
        <w:rPr>
          <w:rFonts w:ascii="Times New Roman" w:hAnsi="Times New Roman" w:cs="Times New Roman"/>
        </w:rPr>
        <w:t>(</w:t>
      </w:r>
      <w:hyperlink w:anchor="_ВЫПИСКА_N__________по" w:history="1">
        <w:r w:rsidR="00F27817" w:rsidRPr="00F27817">
          <w:rPr>
            <w:rStyle w:val="afb"/>
            <w:rFonts w:ascii="Times New Roman" w:hAnsi="Times New Roman" w:cs="Times New Roman"/>
          </w:rPr>
          <w:t>П</w:t>
        </w:r>
        <w:r w:rsidRPr="00F27817">
          <w:rPr>
            <w:rStyle w:val="afb"/>
            <w:rFonts w:ascii="Times New Roman" w:hAnsi="Times New Roman" w:cs="Times New Roman"/>
          </w:rPr>
          <w:t xml:space="preserve">риложение </w:t>
        </w:r>
        <w:r w:rsidR="00F27817" w:rsidRPr="00F27817">
          <w:rPr>
            <w:rStyle w:val="afb"/>
            <w:rFonts w:ascii="Times New Roman" w:hAnsi="Times New Roman" w:cs="Times New Roman"/>
          </w:rPr>
          <w:t>№ 1.2</w:t>
        </w:r>
        <w:r w:rsidR="009D6649">
          <w:rPr>
            <w:rStyle w:val="afb"/>
            <w:rFonts w:ascii="Times New Roman" w:hAnsi="Times New Roman" w:cs="Times New Roman"/>
          </w:rPr>
          <w:t>0</w:t>
        </w:r>
      </w:hyperlink>
      <w:r w:rsidRPr="00F27817">
        <w:rPr>
          <w:rFonts w:ascii="Times New Roman" w:hAnsi="Times New Roman" w:cs="Times New Roman"/>
        </w:rPr>
        <w:t xml:space="preserve"> к Условиям).</w:t>
      </w:r>
    </w:p>
    <w:p w14:paraId="5C81B65C" w14:textId="77777777" w:rsidR="00F27817" w:rsidRPr="00F27817" w:rsidRDefault="00F27817" w:rsidP="00F27817">
      <w:pPr>
        <w:pStyle w:val="810"/>
        <w:shd w:val="clear" w:color="auto" w:fill="auto"/>
        <w:tabs>
          <w:tab w:val="left" w:pos="1134"/>
        </w:tabs>
        <w:spacing w:before="0" w:line="240" w:lineRule="auto"/>
        <w:ind w:left="709"/>
        <w:jc w:val="both"/>
        <w:rPr>
          <w:rFonts w:ascii="Times New Roman" w:hAnsi="Times New Roman" w:cs="Times New Roman"/>
        </w:rPr>
      </w:pPr>
    </w:p>
    <w:p w14:paraId="02A1334A" w14:textId="77777777" w:rsidR="00913783" w:rsidRPr="00F27817" w:rsidRDefault="00913783" w:rsidP="00F27817">
      <w:pPr>
        <w:pStyle w:val="a6"/>
        <w:numPr>
          <w:ilvl w:val="2"/>
          <w:numId w:val="91"/>
        </w:numPr>
        <w:tabs>
          <w:tab w:val="clear" w:pos="4153"/>
          <w:tab w:val="clear" w:pos="8306"/>
          <w:tab w:val="right" w:pos="1418"/>
          <w:tab w:val="center" w:pos="1560"/>
        </w:tabs>
        <w:spacing w:after="120"/>
        <w:ind w:left="0" w:firstLine="708"/>
        <w:jc w:val="both"/>
        <w:outlineLvl w:val="1"/>
        <w:rPr>
          <w:sz w:val="24"/>
          <w:szCs w:val="24"/>
          <w:u w:val="single"/>
          <w:lang w:val="ru-RU" w:eastAsia="ru-RU"/>
        </w:rPr>
      </w:pPr>
      <w:bookmarkStart w:id="223" w:name="_Toc157094618"/>
      <w:r w:rsidRPr="00F27817">
        <w:rPr>
          <w:sz w:val="24"/>
          <w:szCs w:val="24"/>
          <w:u w:val="single"/>
          <w:lang w:val="ru-RU" w:eastAsia="ru-RU"/>
        </w:rPr>
        <w:t>Особенн</w:t>
      </w:r>
      <w:r w:rsidR="00625703" w:rsidRPr="00F27817">
        <w:rPr>
          <w:sz w:val="24"/>
          <w:szCs w:val="24"/>
          <w:u w:val="single"/>
          <w:lang w:val="ru-RU" w:eastAsia="ru-RU"/>
        </w:rPr>
        <w:t>ости обмена инвестиционных паев</w:t>
      </w:r>
      <w:bookmarkEnd w:id="223"/>
    </w:p>
    <w:p w14:paraId="7D394FDB" w14:textId="77777777" w:rsidR="00913783" w:rsidRPr="00F27817" w:rsidRDefault="00913783" w:rsidP="00016000">
      <w:pPr>
        <w:pStyle w:val="1a"/>
        <w:tabs>
          <w:tab w:val="left" w:pos="1134"/>
        </w:tabs>
        <w:jc w:val="both"/>
        <w:rPr>
          <w:sz w:val="24"/>
          <w:szCs w:val="24"/>
        </w:rPr>
      </w:pPr>
      <w:r w:rsidRPr="00F27817">
        <w:rPr>
          <w:sz w:val="24"/>
          <w:szCs w:val="24"/>
        </w:rPr>
        <w:t>Обмен инвестиционных паев, учитываемых на счете депо Депонента Депозитария, представляет собой операцию по списанию со счета депо Депонента принадлежащих Депоненту инвестиционных паев, указанных в поручении, и зачислению на счет депо Депонента указанных в поручении инвестиционных паев паевого инвестиционного фонда, на которые обмениваются принадлежащие Депоненту инвестиционные паи.</w:t>
      </w:r>
    </w:p>
    <w:p w14:paraId="1AB98AAF" w14:textId="0A7BCAB7" w:rsidR="00913783" w:rsidRPr="00F27817" w:rsidRDefault="00913783" w:rsidP="00016000">
      <w:pPr>
        <w:pStyle w:val="1a"/>
        <w:tabs>
          <w:tab w:val="left" w:pos="1134"/>
        </w:tabs>
        <w:jc w:val="both"/>
        <w:rPr>
          <w:sz w:val="24"/>
          <w:szCs w:val="24"/>
        </w:rPr>
      </w:pPr>
      <w:r w:rsidRPr="00F27817">
        <w:rPr>
          <w:sz w:val="24"/>
          <w:szCs w:val="24"/>
        </w:rPr>
        <w:t xml:space="preserve">Депозитарий осуществляет блокирование инвестиционных паев в количестве, указанном в </w:t>
      </w:r>
      <w:r w:rsidR="0086427E" w:rsidRPr="00F27817">
        <w:rPr>
          <w:sz w:val="24"/>
          <w:szCs w:val="24"/>
        </w:rPr>
        <w:t xml:space="preserve">Поручении </w:t>
      </w:r>
      <w:r w:rsidRPr="00F27817">
        <w:rPr>
          <w:sz w:val="24"/>
          <w:szCs w:val="24"/>
        </w:rPr>
        <w:t xml:space="preserve">на обмен инвестиционных паев, с момента подачи </w:t>
      </w:r>
      <w:r w:rsidR="0086427E" w:rsidRPr="00F27817">
        <w:rPr>
          <w:sz w:val="24"/>
          <w:szCs w:val="24"/>
        </w:rPr>
        <w:t>такого Поручения</w:t>
      </w:r>
      <w:r w:rsidRPr="00F27817">
        <w:rPr>
          <w:sz w:val="24"/>
          <w:szCs w:val="24"/>
        </w:rPr>
        <w:t xml:space="preserve"> до момента списания инвестиционных паев или получения уведомления держателя реестра об отказе во внесении такой записи.</w:t>
      </w:r>
    </w:p>
    <w:p w14:paraId="5B0A2B5F" w14:textId="3B3C09E1" w:rsidR="00913783" w:rsidRPr="00F27817" w:rsidRDefault="00913783" w:rsidP="00016000">
      <w:pPr>
        <w:pStyle w:val="1a"/>
        <w:tabs>
          <w:tab w:val="left" w:pos="1134"/>
        </w:tabs>
        <w:jc w:val="both"/>
        <w:rPr>
          <w:sz w:val="24"/>
          <w:szCs w:val="24"/>
        </w:rPr>
      </w:pPr>
      <w:r w:rsidRPr="00F27817">
        <w:rPr>
          <w:sz w:val="24"/>
          <w:szCs w:val="24"/>
        </w:rPr>
        <w:t xml:space="preserve">Списание и зачисление инвестиционных паев по счету депо Депонента осуществляется Депозитарием в соответствии с пунктами </w:t>
      </w:r>
      <w:r w:rsidR="00220E9F" w:rsidRPr="00F27817">
        <w:rPr>
          <w:sz w:val="24"/>
          <w:szCs w:val="24"/>
        </w:rPr>
        <w:t>6.2.</w:t>
      </w:r>
      <w:r w:rsidR="00C10A18">
        <w:rPr>
          <w:sz w:val="24"/>
          <w:szCs w:val="24"/>
        </w:rPr>
        <w:t>9</w:t>
      </w:r>
      <w:r w:rsidRPr="00F27817">
        <w:rPr>
          <w:sz w:val="24"/>
          <w:szCs w:val="24"/>
        </w:rPr>
        <w:t xml:space="preserve"> и </w:t>
      </w:r>
      <w:r w:rsidR="00220E9F" w:rsidRPr="00F27817">
        <w:rPr>
          <w:sz w:val="24"/>
          <w:szCs w:val="24"/>
        </w:rPr>
        <w:t>6.2.1</w:t>
      </w:r>
      <w:r w:rsidR="00C10A18">
        <w:rPr>
          <w:sz w:val="24"/>
          <w:szCs w:val="24"/>
        </w:rPr>
        <w:t>0</w:t>
      </w:r>
      <w:r w:rsidRPr="00F27817">
        <w:rPr>
          <w:sz w:val="24"/>
          <w:szCs w:val="24"/>
        </w:rPr>
        <w:t xml:space="preserve"> операции:</w:t>
      </w:r>
    </w:p>
    <w:p w14:paraId="302EC683" w14:textId="0953C486" w:rsidR="00913783" w:rsidRPr="00F27817" w:rsidRDefault="00913783" w:rsidP="0001600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F27817">
        <w:rPr>
          <w:rFonts w:ascii="Times New Roman" w:hAnsi="Times New Roman" w:cs="Times New Roman"/>
        </w:rPr>
        <w:t>поручение на обмен / погашение инвестиционных паев (</w:t>
      </w:r>
      <w:hyperlink w:anchor="_Приложение_1.17._ПОРУЧЕНИЕ" w:history="1">
        <w:r w:rsidR="00016000" w:rsidRPr="00016000">
          <w:rPr>
            <w:rStyle w:val="afb"/>
            <w:rFonts w:ascii="Times New Roman" w:hAnsi="Times New Roman" w:cs="Times New Roman"/>
          </w:rPr>
          <w:t>П</w:t>
        </w:r>
        <w:r w:rsidRPr="00016000">
          <w:rPr>
            <w:rStyle w:val="afb"/>
            <w:rFonts w:ascii="Times New Roman" w:hAnsi="Times New Roman" w:cs="Times New Roman"/>
          </w:rPr>
          <w:t xml:space="preserve">риложение </w:t>
        </w:r>
        <w:r w:rsidR="00016000" w:rsidRPr="00016000">
          <w:rPr>
            <w:rStyle w:val="afb"/>
            <w:rFonts w:ascii="Times New Roman" w:hAnsi="Times New Roman" w:cs="Times New Roman"/>
          </w:rPr>
          <w:t>№ 1.1</w:t>
        </w:r>
      </w:hyperlink>
      <w:r w:rsidR="00851670">
        <w:rPr>
          <w:rStyle w:val="afb"/>
          <w:rFonts w:ascii="Times New Roman" w:hAnsi="Times New Roman" w:cs="Times New Roman"/>
        </w:rPr>
        <w:t>4</w:t>
      </w:r>
      <w:r w:rsidRPr="00F27817">
        <w:rPr>
          <w:rFonts w:ascii="Times New Roman" w:hAnsi="Times New Roman" w:cs="Times New Roman"/>
        </w:rPr>
        <w:t xml:space="preserve"> к Условиям);</w:t>
      </w:r>
    </w:p>
    <w:p w14:paraId="0D8251C1" w14:textId="77777777" w:rsidR="00913783" w:rsidRPr="00F27817" w:rsidRDefault="00913783" w:rsidP="0001600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F27817">
        <w:rPr>
          <w:rFonts w:ascii="Times New Roman" w:hAnsi="Times New Roman" w:cs="Times New Roman"/>
        </w:rPr>
        <w:t>уведомление держателя реестра о проведенной операции списания инвестиционных паев на лицевой счет Депозитария либо отчета о совершенной операции по счету депо номинального держателя Депозитария в другом депозитарии;</w:t>
      </w:r>
    </w:p>
    <w:p w14:paraId="5B871B80" w14:textId="77777777" w:rsidR="00913783" w:rsidRPr="00F27817" w:rsidRDefault="00913783" w:rsidP="0001600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F27817">
        <w:rPr>
          <w:rFonts w:ascii="Times New Roman" w:hAnsi="Times New Roman" w:cs="Times New Roman"/>
        </w:rPr>
        <w:t>уведомление держателя реестра о проведенной операции зачисления инвестиционных паев на лицевой счет Депозитария либо отчета о совершенной операции по счету депо номинального держателя Депозитария в другом депозитарии.</w:t>
      </w:r>
    </w:p>
    <w:p w14:paraId="6936D4CA" w14:textId="77777777" w:rsidR="00913783" w:rsidRPr="00F27817" w:rsidRDefault="00913783" w:rsidP="00016000">
      <w:pPr>
        <w:pStyle w:val="1a"/>
        <w:tabs>
          <w:tab w:val="left" w:pos="1134"/>
        </w:tabs>
        <w:jc w:val="both"/>
        <w:rPr>
          <w:sz w:val="24"/>
          <w:szCs w:val="24"/>
        </w:rPr>
      </w:pPr>
      <w:r w:rsidRPr="00F27817">
        <w:rPr>
          <w:sz w:val="24"/>
          <w:szCs w:val="24"/>
        </w:rPr>
        <w:t>Исходящие документы:</w:t>
      </w:r>
    </w:p>
    <w:p w14:paraId="778E3AAC" w14:textId="3A359B6E" w:rsidR="00913783" w:rsidRDefault="00913783" w:rsidP="00016000">
      <w:pPr>
        <w:pStyle w:val="810"/>
        <w:numPr>
          <w:ilvl w:val="0"/>
          <w:numId w:val="6"/>
        </w:numPr>
        <w:shd w:val="clear" w:color="auto" w:fill="auto"/>
        <w:spacing w:before="0" w:line="240" w:lineRule="auto"/>
        <w:ind w:left="0" w:firstLine="709"/>
        <w:jc w:val="both"/>
        <w:rPr>
          <w:rFonts w:ascii="Times New Roman" w:hAnsi="Times New Roman" w:cs="Times New Roman"/>
        </w:rPr>
      </w:pPr>
      <w:r w:rsidRPr="00F27817">
        <w:rPr>
          <w:rFonts w:ascii="Times New Roman" w:hAnsi="Times New Roman" w:cs="Times New Roman"/>
        </w:rPr>
        <w:t xml:space="preserve">отчет </w:t>
      </w:r>
      <w:r w:rsidR="00E13217">
        <w:rPr>
          <w:rFonts w:ascii="Times New Roman" w:hAnsi="Times New Roman" w:cs="Times New Roman"/>
        </w:rPr>
        <w:t>об операциях по счету депо на дату</w:t>
      </w:r>
      <w:r w:rsidRPr="00F27817">
        <w:rPr>
          <w:rFonts w:ascii="Times New Roman" w:hAnsi="Times New Roman" w:cs="Times New Roman"/>
        </w:rPr>
        <w:t xml:space="preserve"> (</w:t>
      </w:r>
      <w:hyperlink w:anchor="_ВЫПИСКА_N__________по" w:history="1">
        <w:r w:rsidR="00016000" w:rsidRPr="00016000">
          <w:rPr>
            <w:rStyle w:val="afb"/>
            <w:rFonts w:ascii="Times New Roman" w:hAnsi="Times New Roman" w:cs="Times New Roman"/>
          </w:rPr>
          <w:t>П</w:t>
        </w:r>
        <w:r w:rsidRPr="00016000">
          <w:rPr>
            <w:rStyle w:val="afb"/>
            <w:rFonts w:ascii="Times New Roman" w:hAnsi="Times New Roman" w:cs="Times New Roman"/>
          </w:rPr>
          <w:t>риложение</w:t>
        </w:r>
        <w:r w:rsidR="00016000" w:rsidRPr="00016000">
          <w:rPr>
            <w:rStyle w:val="afb"/>
            <w:rFonts w:ascii="Times New Roman" w:hAnsi="Times New Roman" w:cs="Times New Roman"/>
          </w:rPr>
          <w:t xml:space="preserve"> № 1.2</w:t>
        </w:r>
      </w:hyperlink>
      <w:r w:rsidR="00E13217">
        <w:rPr>
          <w:rStyle w:val="afb"/>
          <w:rFonts w:ascii="Times New Roman" w:hAnsi="Times New Roman" w:cs="Times New Roman"/>
        </w:rPr>
        <w:t>0</w:t>
      </w:r>
      <w:r w:rsidRPr="00F27817">
        <w:rPr>
          <w:rFonts w:ascii="Times New Roman" w:hAnsi="Times New Roman" w:cs="Times New Roman"/>
        </w:rPr>
        <w:t xml:space="preserve"> к Условиям).</w:t>
      </w:r>
    </w:p>
    <w:p w14:paraId="7CA33B73" w14:textId="77777777" w:rsidR="00016000" w:rsidRPr="00F27817" w:rsidRDefault="00016000" w:rsidP="00016000">
      <w:pPr>
        <w:pStyle w:val="810"/>
        <w:shd w:val="clear" w:color="auto" w:fill="auto"/>
        <w:spacing w:before="0" w:line="240" w:lineRule="auto"/>
        <w:ind w:left="709"/>
        <w:jc w:val="both"/>
        <w:rPr>
          <w:rFonts w:ascii="Times New Roman" w:hAnsi="Times New Roman" w:cs="Times New Roman"/>
        </w:rPr>
      </w:pPr>
    </w:p>
    <w:p w14:paraId="266DCAE7" w14:textId="77777777" w:rsidR="00913783" w:rsidRPr="00016000" w:rsidRDefault="00913783" w:rsidP="00016000">
      <w:pPr>
        <w:pStyle w:val="a6"/>
        <w:numPr>
          <w:ilvl w:val="2"/>
          <w:numId w:val="91"/>
        </w:numPr>
        <w:tabs>
          <w:tab w:val="clear" w:pos="4153"/>
          <w:tab w:val="clear" w:pos="8306"/>
          <w:tab w:val="right" w:pos="1418"/>
          <w:tab w:val="center" w:pos="1560"/>
        </w:tabs>
        <w:spacing w:after="120"/>
        <w:ind w:left="0" w:firstLine="708"/>
        <w:jc w:val="both"/>
        <w:outlineLvl w:val="1"/>
        <w:rPr>
          <w:sz w:val="24"/>
          <w:szCs w:val="24"/>
          <w:u w:val="single"/>
          <w:lang w:val="ru-RU" w:eastAsia="ru-RU"/>
        </w:rPr>
      </w:pPr>
      <w:bookmarkStart w:id="224" w:name="_Toc157094619"/>
      <w:r w:rsidRPr="00016000">
        <w:rPr>
          <w:sz w:val="24"/>
          <w:szCs w:val="24"/>
          <w:u w:val="single"/>
          <w:lang w:val="ru-RU" w:eastAsia="ru-RU"/>
        </w:rPr>
        <w:t>Особенност</w:t>
      </w:r>
      <w:r w:rsidR="00625703" w:rsidRPr="00016000">
        <w:rPr>
          <w:sz w:val="24"/>
          <w:szCs w:val="24"/>
          <w:u w:val="single"/>
          <w:lang w:val="ru-RU" w:eastAsia="ru-RU"/>
        </w:rPr>
        <w:t>и погашения инвестиционных паев</w:t>
      </w:r>
      <w:bookmarkEnd w:id="224"/>
    </w:p>
    <w:p w14:paraId="5D0DC17B" w14:textId="77777777" w:rsidR="00913783" w:rsidRPr="00F27817" w:rsidRDefault="00913783" w:rsidP="00016000">
      <w:pPr>
        <w:pStyle w:val="1a"/>
        <w:tabs>
          <w:tab w:val="left" w:pos="1134"/>
        </w:tabs>
        <w:jc w:val="both"/>
        <w:rPr>
          <w:sz w:val="24"/>
          <w:szCs w:val="24"/>
        </w:rPr>
      </w:pPr>
      <w:r w:rsidRPr="00F27817">
        <w:rPr>
          <w:sz w:val="24"/>
          <w:szCs w:val="24"/>
        </w:rPr>
        <w:t>Погашение инвестиционных паев представляет собой операцию по списанию со счета депо Депонента принадлежащих Депоненту инвестиционных паев, указанных в поручении. Погашение инвестиционных паев производится в том числе при прекращении паевого инвестиционного фонда.</w:t>
      </w:r>
    </w:p>
    <w:p w14:paraId="73C4630C" w14:textId="1CC15CB8" w:rsidR="00913783" w:rsidRPr="00F27817" w:rsidRDefault="00913783" w:rsidP="00016000">
      <w:pPr>
        <w:pStyle w:val="1a"/>
        <w:tabs>
          <w:tab w:val="left" w:pos="1134"/>
        </w:tabs>
        <w:jc w:val="both"/>
        <w:rPr>
          <w:sz w:val="24"/>
          <w:szCs w:val="24"/>
        </w:rPr>
      </w:pPr>
      <w:r w:rsidRPr="00F27817">
        <w:rPr>
          <w:sz w:val="24"/>
          <w:szCs w:val="24"/>
        </w:rPr>
        <w:t xml:space="preserve">Депозитарий осуществляет блокирование инвестиционных паев в количестве, указанном в </w:t>
      </w:r>
      <w:r w:rsidR="00016000">
        <w:rPr>
          <w:sz w:val="24"/>
          <w:szCs w:val="24"/>
        </w:rPr>
        <w:t>п</w:t>
      </w:r>
      <w:r w:rsidR="0086427E" w:rsidRPr="00F27817">
        <w:rPr>
          <w:sz w:val="24"/>
          <w:szCs w:val="24"/>
        </w:rPr>
        <w:t xml:space="preserve">оручении </w:t>
      </w:r>
      <w:r w:rsidRPr="00F27817">
        <w:rPr>
          <w:sz w:val="24"/>
          <w:szCs w:val="24"/>
        </w:rPr>
        <w:t xml:space="preserve">на погашение инвестиционных паев, с момента подачи </w:t>
      </w:r>
      <w:r w:rsidR="0086427E" w:rsidRPr="00F27817">
        <w:rPr>
          <w:sz w:val="24"/>
          <w:szCs w:val="24"/>
        </w:rPr>
        <w:t xml:space="preserve">такого </w:t>
      </w:r>
      <w:r w:rsidR="00016000">
        <w:rPr>
          <w:sz w:val="24"/>
          <w:szCs w:val="24"/>
        </w:rPr>
        <w:t>п</w:t>
      </w:r>
      <w:r w:rsidR="0086427E" w:rsidRPr="00F27817">
        <w:rPr>
          <w:sz w:val="24"/>
          <w:szCs w:val="24"/>
        </w:rPr>
        <w:t>оручения</w:t>
      </w:r>
      <w:r w:rsidRPr="00F27817">
        <w:rPr>
          <w:sz w:val="24"/>
          <w:szCs w:val="24"/>
        </w:rPr>
        <w:t xml:space="preserve"> до момента внесения расходной записи или получения уведомления держателя реестра об отказе во внесении такой записи.</w:t>
      </w:r>
    </w:p>
    <w:p w14:paraId="5018BB9E" w14:textId="77777777" w:rsidR="00913783" w:rsidRPr="00F27817" w:rsidRDefault="00913783" w:rsidP="00016000">
      <w:pPr>
        <w:pStyle w:val="1a"/>
        <w:tabs>
          <w:tab w:val="left" w:pos="1134"/>
        </w:tabs>
        <w:jc w:val="both"/>
        <w:rPr>
          <w:sz w:val="24"/>
          <w:szCs w:val="24"/>
        </w:rPr>
      </w:pPr>
      <w:r w:rsidRPr="00F27817">
        <w:rPr>
          <w:sz w:val="24"/>
          <w:szCs w:val="24"/>
        </w:rPr>
        <w:t>Депозитарий осуществляет блокирование инвестиционных паев на счетах депо с момента получения уведомления держателя реестра о внесении записи о блокировании всех инвестиционных паев на момент составления списка лиц, имеющих право на получение денежной компенсации при прекращении паевого инвестиционного фонда.</w:t>
      </w:r>
    </w:p>
    <w:p w14:paraId="5FE28AC4" w14:textId="35988BA0" w:rsidR="00913783" w:rsidRPr="00F27817" w:rsidRDefault="00913783" w:rsidP="00016000">
      <w:pPr>
        <w:pStyle w:val="1a"/>
        <w:tabs>
          <w:tab w:val="left" w:pos="1134"/>
        </w:tabs>
        <w:jc w:val="both"/>
        <w:rPr>
          <w:sz w:val="24"/>
          <w:szCs w:val="24"/>
        </w:rPr>
      </w:pPr>
      <w:r w:rsidRPr="00F27817">
        <w:rPr>
          <w:sz w:val="24"/>
          <w:szCs w:val="24"/>
        </w:rPr>
        <w:t xml:space="preserve">Списание инвестиционных паев по счету депо Депонента осуществляется Депозитарием в соответствии с пунктом </w:t>
      </w:r>
      <w:r w:rsidR="0087011D" w:rsidRPr="00F27817">
        <w:rPr>
          <w:sz w:val="24"/>
          <w:szCs w:val="24"/>
        </w:rPr>
        <w:t>6.2.1</w:t>
      </w:r>
      <w:r w:rsidR="00270005">
        <w:rPr>
          <w:sz w:val="24"/>
          <w:szCs w:val="24"/>
        </w:rPr>
        <w:t>0</w:t>
      </w:r>
      <w:r w:rsidRPr="00F27817">
        <w:rPr>
          <w:sz w:val="24"/>
          <w:szCs w:val="24"/>
        </w:rPr>
        <w:t xml:space="preserve"> Условий.</w:t>
      </w:r>
    </w:p>
    <w:p w14:paraId="10F27066" w14:textId="0926E050" w:rsidR="00913783" w:rsidRPr="00F27817" w:rsidRDefault="00913783" w:rsidP="00016000">
      <w:pPr>
        <w:pStyle w:val="1a"/>
        <w:tabs>
          <w:tab w:val="left" w:pos="1134"/>
        </w:tabs>
        <w:jc w:val="both"/>
        <w:rPr>
          <w:sz w:val="24"/>
          <w:szCs w:val="24"/>
        </w:rPr>
      </w:pPr>
      <w:r w:rsidRPr="00F27817">
        <w:rPr>
          <w:sz w:val="24"/>
          <w:szCs w:val="24"/>
        </w:rPr>
        <w:t xml:space="preserve">Депонент обязуется указать в поручении, поданном с целью погашения принадлежащих ему инвестиционных паев, банковские реквизиты, по которым должны быть перечислены денежные средства, причитающиеся Депоненту в результате погашения инвестиционных паев. Депонент вправе не указывать банковские реквизиты, по которым надлежит перечислить денежные средства, причитающиеся последнему в результате погашения инвестиционных </w:t>
      </w:r>
      <w:r w:rsidR="00016000" w:rsidRPr="00F27817">
        <w:rPr>
          <w:sz w:val="24"/>
          <w:szCs w:val="24"/>
        </w:rPr>
        <w:t>паев только в случае, если</w:t>
      </w:r>
      <w:r w:rsidRPr="00F27817">
        <w:rPr>
          <w:sz w:val="24"/>
          <w:szCs w:val="24"/>
        </w:rPr>
        <w:t xml:space="preserve"> они ранее были им указаны в </w:t>
      </w:r>
      <w:r w:rsidR="00016000">
        <w:rPr>
          <w:sz w:val="24"/>
          <w:szCs w:val="24"/>
        </w:rPr>
        <w:t>а</w:t>
      </w:r>
      <w:r w:rsidRPr="00F27817">
        <w:rPr>
          <w:sz w:val="24"/>
          <w:szCs w:val="24"/>
        </w:rPr>
        <w:t>нкете Депонента и не отличаются от них.</w:t>
      </w:r>
    </w:p>
    <w:p w14:paraId="3FCEC1CF" w14:textId="77777777" w:rsidR="00913783" w:rsidRPr="00F27817" w:rsidRDefault="00913783" w:rsidP="00016000">
      <w:pPr>
        <w:pStyle w:val="1a"/>
        <w:tabs>
          <w:tab w:val="left" w:pos="1134"/>
        </w:tabs>
        <w:jc w:val="both"/>
        <w:rPr>
          <w:sz w:val="24"/>
          <w:szCs w:val="24"/>
        </w:rPr>
      </w:pPr>
      <w:r w:rsidRPr="00F27817">
        <w:rPr>
          <w:sz w:val="24"/>
          <w:szCs w:val="24"/>
        </w:rPr>
        <w:t>Основание для операции:</w:t>
      </w:r>
    </w:p>
    <w:p w14:paraId="79EE0A59" w14:textId="38314999" w:rsidR="00913783" w:rsidRPr="00F27817" w:rsidRDefault="00913783" w:rsidP="0001600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F27817">
        <w:rPr>
          <w:rFonts w:ascii="Times New Roman" w:hAnsi="Times New Roman" w:cs="Times New Roman"/>
        </w:rPr>
        <w:t>поручение на обмен / погашение инвестиционных паев (</w:t>
      </w:r>
      <w:hyperlink w:anchor="_Приложение_1.17._ПОРУЧЕНИЕ" w:history="1">
        <w:r w:rsidR="00016000" w:rsidRPr="00A86F13">
          <w:rPr>
            <w:rStyle w:val="afb"/>
            <w:rFonts w:ascii="Times New Roman" w:hAnsi="Times New Roman" w:cs="Times New Roman"/>
          </w:rPr>
          <w:t>П</w:t>
        </w:r>
        <w:r w:rsidRPr="00A86F13">
          <w:rPr>
            <w:rStyle w:val="afb"/>
            <w:rFonts w:ascii="Times New Roman" w:hAnsi="Times New Roman" w:cs="Times New Roman"/>
          </w:rPr>
          <w:t xml:space="preserve">риложение </w:t>
        </w:r>
        <w:r w:rsidR="00016000" w:rsidRPr="00A86F13">
          <w:rPr>
            <w:rStyle w:val="afb"/>
            <w:rFonts w:ascii="Times New Roman" w:hAnsi="Times New Roman" w:cs="Times New Roman"/>
          </w:rPr>
          <w:t>№ 1.1</w:t>
        </w:r>
      </w:hyperlink>
      <w:r w:rsidR="005F618E">
        <w:rPr>
          <w:rStyle w:val="afb"/>
          <w:rFonts w:ascii="Times New Roman" w:hAnsi="Times New Roman" w:cs="Times New Roman"/>
        </w:rPr>
        <w:t>4</w:t>
      </w:r>
      <w:r w:rsidRPr="00F27817">
        <w:rPr>
          <w:rFonts w:ascii="Times New Roman" w:hAnsi="Times New Roman" w:cs="Times New Roman"/>
        </w:rPr>
        <w:t xml:space="preserve"> к Условиям);</w:t>
      </w:r>
    </w:p>
    <w:p w14:paraId="3C0FE49B" w14:textId="77777777" w:rsidR="00913783" w:rsidRPr="00F27817" w:rsidRDefault="00913783" w:rsidP="00016000">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F27817">
        <w:rPr>
          <w:rFonts w:ascii="Times New Roman" w:hAnsi="Times New Roman" w:cs="Times New Roman"/>
        </w:rPr>
        <w:t>уведомление держателя реестра о проведенной операции списания инвестиционных паев с лицевого счета Депозитария либо отчет о совершенной операции по счету депо номинального держателя Депозитария в другом депозитарии.</w:t>
      </w:r>
    </w:p>
    <w:p w14:paraId="48C1D3EB" w14:textId="77777777" w:rsidR="00913783" w:rsidRPr="00F27817" w:rsidRDefault="00913783" w:rsidP="00A86F13">
      <w:pPr>
        <w:pStyle w:val="1a"/>
        <w:tabs>
          <w:tab w:val="left" w:pos="1134"/>
        </w:tabs>
        <w:jc w:val="both"/>
        <w:rPr>
          <w:sz w:val="24"/>
          <w:szCs w:val="24"/>
        </w:rPr>
      </w:pPr>
      <w:r w:rsidRPr="00F27817">
        <w:rPr>
          <w:sz w:val="24"/>
          <w:szCs w:val="24"/>
        </w:rPr>
        <w:t>Исходящие документы:</w:t>
      </w:r>
    </w:p>
    <w:p w14:paraId="4EEBAE65" w14:textId="3FB6577A" w:rsidR="00913783" w:rsidRDefault="00913783" w:rsidP="00A86F13">
      <w:pPr>
        <w:pStyle w:val="810"/>
        <w:numPr>
          <w:ilvl w:val="0"/>
          <w:numId w:val="6"/>
        </w:numPr>
        <w:shd w:val="clear" w:color="auto" w:fill="auto"/>
        <w:tabs>
          <w:tab w:val="left" w:pos="993"/>
        </w:tabs>
        <w:spacing w:before="0" w:line="240" w:lineRule="auto"/>
        <w:ind w:left="0" w:firstLine="709"/>
        <w:jc w:val="both"/>
        <w:rPr>
          <w:rFonts w:ascii="Times New Roman" w:hAnsi="Times New Roman" w:cs="Times New Roman"/>
        </w:rPr>
      </w:pPr>
      <w:r w:rsidRPr="00F27817">
        <w:rPr>
          <w:rFonts w:ascii="Times New Roman" w:hAnsi="Times New Roman" w:cs="Times New Roman"/>
        </w:rPr>
        <w:t>отчет о</w:t>
      </w:r>
      <w:r w:rsidR="00231029">
        <w:rPr>
          <w:rFonts w:ascii="Times New Roman" w:hAnsi="Times New Roman" w:cs="Times New Roman"/>
        </w:rPr>
        <w:t xml:space="preserve">б операциях по счету депо на дату </w:t>
      </w:r>
      <w:r w:rsidRPr="00F27817">
        <w:rPr>
          <w:rFonts w:ascii="Times New Roman" w:hAnsi="Times New Roman" w:cs="Times New Roman"/>
        </w:rPr>
        <w:t>(</w:t>
      </w:r>
      <w:hyperlink w:anchor="_ВЫПИСКА_N__________по" w:history="1">
        <w:r w:rsidR="00A86F13" w:rsidRPr="00A86F13">
          <w:rPr>
            <w:rStyle w:val="afb"/>
            <w:rFonts w:ascii="Times New Roman" w:hAnsi="Times New Roman" w:cs="Times New Roman"/>
          </w:rPr>
          <w:t>П</w:t>
        </w:r>
        <w:r w:rsidRPr="00A86F13">
          <w:rPr>
            <w:rStyle w:val="afb"/>
            <w:rFonts w:ascii="Times New Roman" w:hAnsi="Times New Roman" w:cs="Times New Roman"/>
          </w:rPr>
          <w:t xml:space="preserve">риложение </w:t>
        </w:r>
        <w:r w:rsidR="00A86F13" w:rsidRPr="00A86F13">
          <w:rPr>
            <w:rStyle w:val="afb"/>
            <w:rFonts w:ascii="Times New Roman" w:hAnsi="Times New Roman" w:cs="Times New Roman"/>
          </w:rPr>
          <w:t>№ 1.2</w:t>
        </w:r>
      </w:hyperlink>
      <w:r w:rsidR="00231029">
        <w:rPr>
          <w:rStyle w:val="afb"/>
          <w:rFonts w:ascii="Times New Roman" w:hAnsi="Times New Roman" w:cs="Times New Roman"/>
        </w:rPr>
        <w:t>0</w:t>
      </w:r>
      <w:r w:rsidR="00A86F13">
        <w:rPr>
          <w:rFonts w:ascii="Times New Roman" w:hAnsi="Times New Roman" w:cs="Times New Roman"/>
        </w:rPr>
        <w:t xml:space="preserve"> </w:t>
      </w:r>
      <w:r w:rsidRPr="00F27817">
        <w:rPr>
          <w:rFonts w:ascii="Times New Roman" w:hAnsi="Times New Roman" w:cs="Times New Roman"/>
        </w:rPr>
        <w:t>к Условиям).</w:t>
      </w:r>
    </w:p>
    <w:p w14:paraId="1945F0DA" w14:textId="77777777" w:rsidR="00A86F13" w:rsidRPr="00F27817" w:rsidRDefault="00A86F13" w:rsidP="00A86F13">
      <w:pPr>
        <w:pStyle w:val="810"/>
        <w:shd w:val="clear" w:color="auto" w:fill="auto"/>
        <w:tabs>
          <w:tab w:val="left" w:pos="993"/>
        </w:tabs>
        <w:spacing w:before="0" w:line="240" w:lineRule="auto"/>
        <w:ind w:left="709"/>
        <w:jc w:val="both"/>
        <w:rPr>
          <w:rFonts w:ascii="Times New Roman" w:hAnsi="Times New Roman" w:cs="Times New Roman"/>
        </w:rPr>
      </w:pPr>
    </w:p>
    <w:p w14:paraId="428E323B" w14:textId="77777777" w:rsidR="00913783" w:rsidRPr="00A86F13" w:rsidRDefault="00913783" w:rsidP="00A86F13">
      <w:pPr>
        <w:pStyle w:val="a6"/>
        <w:numPr>
          <w:ilvl w:val="2"/>
          <w:numId w:val="91"/>
        </w:numPr>
        <w:tabs>
          <w:tab w:val="clear" w:pos="4153"/>
          <w:tab w:val="clear" w:pos="8306"/>
          <w:tab w:val="right" w:pos="1418"/>
          <w:tab w:val="center" w:pos="1560"/>
        </w:tabs>
        <w:spacing w:after="120"/>
        <w:ind w:left="0" w:firstLine="708"/>
        <w:jc w:val="both"/>
        <w:outlineLvl w:val="1"/>
        <w:rPr>
          <w:sz w:val="24"/>
          <w:szCs w:val="24"/>
          <w:u w:val="single"/>
          <w:lang w:val="ru-RU" w:eastAsia="ru-RU"/>
        </w:rPr>
      </w:pPr>
      <w:bookmarkStart w:id="225" w:name="_Toc157094620"/>
      <w:r w:rsidRPr="00A86F13">
        <w:rPr>
          <w:sz w:val="24"/>
          <w:szCs w:val="24"/>
          <w:u w:val="single"/>
          <w:lang w:val="ru-RU" w:eastAsia="ru-RU"/>
        </w:rPr>
        <w:t>Особенности приостановления и возобновления операций по счетам депо в случае реорганизации эмитента (эмитентов)</w:t>
      </w:r>
      <w:bookmarkEnd w:id="225"/>
    </w:p>
    <w:p w14:paraId="6429DD98" w14:textId="5219D323" w:rsidR="00913783" w:rsidRPr="00F27817" w:rsidRDefault="00913783" w:rsidP="00A86F13">
      <w:pPr>
        <w:pStyle w:val="1a"/>
        <w:tabs>
          <w:tab w:val="left" w:pos="1134"/>
        </w:tabs>
        <w:jc w:val="both"/>
        <w:rPr>
          <w:sz w:val="24"/>
          <w:szCs w:val="24"/>
        </w:rPr>
      </w:pPr>
      <w:r w:rsidRPr="00F27817">
        <w:rPr>
          <w:sz w:val="24"/>
          <w:szCs w:val="24"/>
        </w:rPr>
        <w:t>В случае реорганизации эмитента (эмитентов) операции с эмиссионными ценными бумагами реорганизуемого эмитента (реорганизуемых эмитентов) по счетам депо приостанавливаются не позднее дня, следующего за днем получения Депозитарием от держателя реестра (депозитария), открывшего Депозитарию лицевой счет (счет депо) номинального держателя, уведомления о приостановлении операций с эмиссионными ценными бумагами реорганизуемого эмитента (реорганизуемых эмитентов). Приостановление операций осуществляется путем блокирования соответствующих ценных бумаг на счете депо в соответствии с Услови</w:t>
      </w:r>
      <w:r w:rsidR="00B74898">
        <w:rPr>
          <w:sz w:val="24"/>
          <w:szCs w:val="24"/>
        </w:rPr>
        <w:t>ями</w:t>
      </w:r>
      <w:r w:rsidRPr="00F27817">
        <w:rPr>
          <w:sz w:val="24"/>
          <w:szCs w:val="24"/>
        </w:rPr>
        <w:t>.</w:t>
      </w:r>
    </w:p>
    <w:p w14:paraId="3526FA18" w14:textId="77777777" w:rsidR="00913783" w:rsidRPr="00F27817" w:rsidRDefault="00913783" w:rsidP="00A86F13">
      <w:pPr>
        <w:pStyle w:val="1a"/>
        <w:tabs>
          <w:tab w:val="left" w:pos="1134"/>
        </w:tabs>
        <w:jc w:val="both"/>
        <w:rPr>
          <w:sz w:val="24"/>
          <w:szCs w:val="24"/>
        </w:rPr>
      </w:pPr>
      <w:r w:rsidRPr="00F27817">
        <w:rPr>
          <w:sz w:val="24"/>
          <w:szCs w:val="24"/>
        </w:rPr>
        <w:t>В случае реорганизации эмитента (эмитентов) операции с эмиссионными ценными бумагами реорганизуемого эмитента (реорганизуемых эмитентов) по счетам депо возобновляются с даты, следующей за датой получения Депозитарием от держателя реестра (депозитария), открывшего депозитарию лицевой счет (счет депо) номинального держателя, уведомления о возобновлении операций с эмиссионными ценными бумагами реорганизуемого эмитента (реорганизуемых эмитентов).</w:t>
      </w:r>
    </w:p>
    <w:p w14:paraId="33553772" w14:textId="77777777" w:rsidR="00913783" w:rsidRPr="00F27817" w:rsidRDefault="00913783" w:rsidP="00A86F13">
      <w:pPr>
        <w:pStyle w:val="1a"/>
        <w:tabs>
          <w:tab w:val="left" w:pos="1134"/>
        </w:tabs>
        <w:jc w:val="both"/>
        <w:rPr>
          <w:sz w:val="24"/>
          <w:szCs w:val="24"/>
        </w:rPr>
      </w:pPr>
      <w:r w:rsidRPr="00F27817">
        <w:rPr>
          <w:sz w:val="24"/>
          <w:szCs w:val="24"/>
        </w:rPr>
        <w:t>Депозитарий направляет лицам, которым он открыл счета депо номинального держателя, на которых учитываются такие ценные бумаги, уведомления о приостановлении или о возобновлении операций с указанными ценными бумагами в день получения им соответствующего уведомления.</w:t>
      </w:r>
    </w:p>
    <w:p w14:paraId="673CEA40" w14:textId="77777777" w:rsidR="00913783" w:rsidRPr="00F27817" w:rsidRDefault="00913783" w:rsidP="00A86F13">
      <w:pPr>
        <w:pStyle w:val="1a"/>
        <w:tabs>
          <w:tab w:val="left" w:pos="1134"/>
        </w:tabs>
        <w:jc w:val="both"/>
        <w:rPr>
          <w:sz w:val="24"/>
          <w:szCs w:val="24"/>
        </w:rPr>
      </w:pPr>
      <w:r w:rsidRPr="00F27817">
        <w:rPr>
          <w:sz w:val="24"/>
          <w:szCs w:val="24"/>
        </w:rPr>
        <w:t>С момента приостановления операций Депозитарии не вправе совершать операции списания и операции зачисления ценных бумаг, в отношении которых приостановлены операции, за исключением их списания или зачисления по основаниям, предусмотренным федеральными законами, а также в связи с изменением остатка таких ценных бумаг на лицевом счете (счете депо) номинального держателя, открытого Депозитарию.</w:t>
      </w:r>
    </w:p>
    <w:p w14:paraId="26F39149" w14:textId="146D42FE" w:rsidR="00913783" w:rsidRDefault="00913783" w:rsidP="00A86F13">
      <w:pPr>
        <w:pStyle w:val="1a"/>
        <w:tabs>
          <w:tab w:val="left" w:pos="1134"/>
        </w:tabs>
        <w:jc w:val="both"/>
        <w:rPr>
          <w:sz w:val="24"/>
          <w:szCs w:val="24"/>
        </w:rPr>
      </w:pPr>
      <w:r w:rsidRPr="00F27817">
        <w:rPr>
          <w:sz w:val="24"/>
          <w:szCs w:val="24"/>
        </w:rPr>
        <w:t>Положения абзацев 1 и 2 настоящего пункта не распространяются на операции с ценными бумагами, которые не подлежат конвертации в связи с реорганизацией их эмитента, а также на случаи замены эмитента облигаций при его реорганизации.</w:t>
      </w:r>
    </w:p>
    <w:p w14:paraId="3EAFB5CF" w14:textId="77777777" w:rsidR="00A86F13" w:rsidRPr="00A86F13" w:rsidRDefault="00A86F13" w:rsidP="00A86F13">
      <w:pPr>
        <w:rPr>
          <w:lang w:eastAsia="ru-RU"/>
        </w:rPr>
      </w:pPr>
    </w:p>
    <w:p w14:paraId="691976E8" w14:textId="77777777" w:rsidR="00F17125" w:rsidRPr="00A86F13" w:rsidRDefault="00F17125" w:rsidP="00A86F13">
      <w:pPr>
        <w:pStyle w:val="a6"/>
        <w:numPr>
          <w:ilvl w:val="2"/>
          <w:numId w:val="91"/>
        </w:numPr>
        <w:tabs>
          <w:tab w:val="clear" w:pos="4153"/>
          <w:tab w:val="clear" w:pos="8306"/>
          <w:tab w:val="right" w:pos="1418"/>
          <w:tab w:val="center" w:pos="1560"/>
        </w:tabs>
        <w:spacing w:after="120"/>
        <w:ind w:left="0" w:firstLine="708"/>
        <w:jc w:val="both"/>
        <w:outlineLvl w:val="1"/>
        <w:rPr>
          <w:sz w:val="24"/>
          <w:szCs w:val="24"/>
          <w:u w:val="single"/>
          <w:lang w:val="ru-RU" w:eastAsia="ru-RU"/>
        </w:rPr>
      </w:pPr>
      <w:bookmarkStart w:id="226" w:name="_Toc157094621"/>
      <w:r w:rsidRPr="00A86F13">
        <w:rPr>
          <w:sz w:val="24"/>
          <w:szCs w:val="24"/>
          <w:u w:val="single"/>
          <w:lang w:val="ru-RU" w:eastAsia="ru-RU"/>
        </w:rPr>
        <w:t>Процедуры, совершаемые при проведении операций по переходу прав на ценные бумаги в порядке наследования</w:t>
      </w:r>
      <w:bookmarkEnd w:id="226"/>
    </w:p>
    <w:p w14:paraId="10F396DF" w14:textId="77777777"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 В случае смерти Депонента - физического лица списание ценных бумаг с его счета депо может быть осуществлено в результате перехода права собственности на принадлежащие ему ценные бумаги по наследству к другим лицам по завещанию или в соответствии с федеральным законом.</w:t>
      </w:r>
    </w:p>
    <w:p w14:paraId="6BEFB4C3" w14:textId="4C6D3279"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 xml:space="preserve">В случае представления Депозитарию свидетельства о смерти Депонента (иного документа, подтверждающего смерть Депонента) либо его нотариальной копии, либо при получении соответствующего запроса нотариуса или суда операции по счету депо умершего Депонента приостанавливаются до момента перехода права собственности на принадлежащие ему ценные бумаги по наследству к другим лицам в соответствии с </w:t>
      </w:r>
      <w:r w:rsidR="00A86F13">
        <w:rPr>
          <w:sz w:val="24"/>
          <w:szCs w:val="24"/>
          <w:lang w:eastAsia="ru-RU"/>
        </w:rPr>
        <w:t>з</w:t>
      </w:r>
      <w:r w:rsidRPr="00F27817">
        <w:rPr>
          <w:sz w:val="24"/>
          <w:szCs w:val="24"/>
          <w:lang w:eastAsia="ru-RU"/>
        </w:rPr>
        <w:t xml:space="preserve">аконодательством РФ. </w:t>
      </w:r>
      <w:r w:rsidR="00614485" w:rsidRPr="00F27817">
        <w:rPr>
          <w:sz w:val="24"/>
          <w:szCs w:val="24"/>
          <w:lang w:eastAsia="ru-RU"/>
        </w:rPr>
        <w:t>Приостановление операций осуществляется путем блокирования соответствующих ценных бумаг на счете депо в соответствии с Услови</w:t>
      </w:r>
      <w:r w:rsidR="00027768">
        <w:rPr>
          <w:sz w:val="24"/>
          <w:szCs w:val="24"/>
          <w:lang w:eastAsia="ru-RU"/>
        </w:rPr>
        <w:t>ями</w:t>
      </w:r>
      <w:r w:rsidR="00614485" w:rsidRPr="00F27817">
        <w:rPr>
          <w:sz w:val="24"/>
          <w:szCs w:val="24"/>
          <w:lang w:eastAsia="ru-RU"/>
        </w:rPr>
        <w:t>.</w:t>
      </w:r>
    </w:p>
    <w:p w14:paraId="65F68F2E" w14:textId="77777777"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При получении документов, являющихся основанием для списания ценных бумаг со счета наследодателя, Депозитарий возобновляет операции по счету депо.</w:t>
      </w:r>
    </w:p>
    <w:p w14:paraId="3EDFB8BE" w14:textId="77777777"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 xml:space="preserve">С момента приостановления операций в соответствии с абз. 2 настоящего пункта Депозитарий не вправе совершать операции списания и зачисления ценных бумаг, в отношении которых приостановлены операции, за исключением их списания или зачисления по основаниям, предусмотренным </w:t>
      </w:r>
      <w:r w:rsidR="00614485" w:rsidRPr="00F27817">
        <w:rPr>
          <w:sz w:val="24"/>
          <w:szCs w:val="24"/>
        </w:rPr>
        <w:t>федеральными законами</w:t>
      </w:r>
      <w:r w:rsidR="00614485" w:rsidRPr="00F27817">
        <w:rPr>
          <w:sz w:val="24"/>
          <w:szCs w:val="24"/>
          <w:lang w:eastAsia="ru-RU"/>
        </w:rPr>
        <w:t xml:space="preserve">, </w:t>
      </w:r>
      <w:r w:rsidRPr="00F27817">
        <w:rPr>
          <w:sz w:val="24"/>
          <w:szCs w:val="24"/>
          <w:lang w:eastAsia="ru-RU"/>
        </w:rPr>
        <w:t>а также в связи с изменением остатка таких ценных бумаг на лицевом счете (счете депо) номинального держателя, открытого Депозитарием.</w:t>
      </w:r>
    </w:p>
    <w:p w14:paraId="27BF337B" w14:textId="77777777" w:rsidR="00F17125" w:rsidRPr="00F27817" w:rsidRDefault="00F17125" w:rsidP="00A86F13">
      <w:pPr>
        <w:ind w:firstLine="709"/>
        <w:jc w:val="both"/>
        <w:rPr>
          <w:sz w:val="24"/>
          <w:szCs w:val="24"/>
          <w:lang w:eastAsia="ru-RU"/>
        </w:rPr>
      </w:pPr>
      <w:r w:rsidRPr="00F27817">
        <w:rPr>
          <w:sz w:val="24"/>
          <w:szCs w:val="24"/>
          <w:lang w:eastAsia="ru-RU"/>
        </w:rPr>
        <w:t>Выписка о состоянии счета депо наследодателя выдается по запросу нотариуса или суда.</w:t>
      </w:r>
    </w:p>
    <w:p w14:paraId="6D26C315" w14:textId="77777777"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rPr>
        <w:t>При получении документов, являющихся основанием для списания ценных бумаг со счета наследодателя, Депозитарий возобновляет операции по счету депо на основании распоряжения уполномоченного сотрудника Депозитария.</w:t>
      </w:r>
    </w:p>
    <w:p w14:paraId="0316EED3" w14:textId="77777777"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Ценные бумаги могут быть зачислены на счет депо владельца, открытый наследнику (наследникам) в Депозитарии, или списаны со счета Депозитария на счет зарегистрированного лица, открытый наследнику (наследникам) в реестре владельцев ценных бумаг, или счет депо, открытый наследнику (наследникам) в другом депозитарии.</w:t>
      </w:r>
    </w:p>
    <w:p w14:paraId="21D4C13D" w14:textId="21D9356F"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При поступлении ценных бумаг в общую долевую собственность доля каждого участника определяется на основании свидетельства о праве на наследство или решения суда в соответствии с Гражданским Кодексом Российской Федерации.</w:t>
      </w:r>
    </w:p>
    <w:p w14:paraId="7A05F78F" w14:textId="77777777"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Депозитарий не вносит записи о проведении раздела ценных бумаг согласно долям, указанным в свидетельстве о праве на наследство или решении суда, без письменного соглашения наследников о разделе имущества.</w:t>
      </w:r>
    </w:p>
    <w:p w14:paraId="51F714D8" w14:textId="4F588BE1"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В соответствии с Гражданским Кодексом Российской Федерации</w:t>
      </w:r>
      <w:r w:rsidR="00A86F13">
        <w:rPr>
          <w:sz w:val="24"/>
          <w:szCs w:val="24"/>
          <w:lang w:eastAsia="ru-RU"/>
        </w:rPr>
        <w:t>,</w:t>
      </w:r>
      <w:r w:rsidRPr="00F27817">
        <w:rPr>
          <w:sz w:val="24"/>
          <w:szCs w:val="24"/>
          <w:lang w:eastAsia="ru-RU"/>
        </w:rPr>
        <w:t xml:space="preserve"> соглашение о разделе наследственного имущества должно быть подписано всеми участниками общей долевой собственности либо их уполномоченными представителями в присутствии сотрудника Депозитария, либо заверено нотариально, либо в судебном порядке и содержать указание на количество ценных бумаг, которое полагается каждому из участников общей долевой собственности (оригинал или копия, заверенная судом или нотариусом).</w:t>
      </w:r>
    </w:p>
    <w:p w14:paraId="0EE791E4" w14:textId="77777777" w:rsidR="00F17125" w:rsidRPr="00F27817" w:rsidRDefault="00F17125" w:rsidP="00A86F13">
      <w:pPr>
        <w:shd w:val="clear" w:color="auto" w:fill="FFFFFF"/>
        <w:autoSpaceDE/>
        <w:autoSpaceDN/>
        <w:ind w:firstLine="709"/>
        <w:jc w:val="both"/>
        <w:rPr>
          <w:sz w:val="24"/>
          <w:szCs w:val="24"/>
          <w:lang w:eastAsia="ru-RU"/>
        </w:rPr>
      </w:pPr>
      <w:r w:rsidRPr="00F27817">
        <w:rPr>
          <w:sz w:val="24"/>
          <w:szCs w:val="24"/>
          <w:lang w:eastAsia="ru-RU"/>
        </w:rPr>
        <w:t>Основанием для совершения операции зачисления наследуемых ценных бумаг на счета депо наследников является:</w:t>
      </w:r>
    </w:p>
    <w:p w14:paraId="64D48F20" w14:textId="7D48E730" w:rsidR="00F17125" w:rsidRPr="00F27817" w:rsidRDefault="00A86F13" w:rsidP="00A86F13">
      <w:pPr>
        <w:shd w:val="clear" w:color="auto" w:fill="FFFFFF"/>
        <w:autoSpaceDE/>
        <w:autoSpaceDN/>
        <w:ind w:firstLine="709"/>
        <w:jc w:val="both"/>
        <w:rPr>
          <w:sz w:val="24"/>
          <w:szCs w:val="24"/>
          <w:lang w:eastAsia="ru-RU"/>
        </w:rPr>
      </w:pPr>
      <w:r>
        <w:rPr>
          <w:sz w:val="24"/>
          <w:szCs w:val="24"/>
          <w:lang w:eastAsia="ru-RU"/>
        </w:rPr>
        <w:t>–</w:t>
      </w:r>
      <w:r w:rsidR="00F17125" w:rsidRPr="00F27817">
        <w:rPr>
          <w:sz w:val="24"/>
          <w:szCs w:val="24"/>
          <w:lang w:eastAsia="ru-RU"/>
        </w:rPr>
        <w:t xml:space="preserve"> </w:t>
      </w:r>
      <w:r>
        <w:rPr>
          <w:sz w:val="24"/>
          <w:szCs w:val="24"/>
          <w:lang w:eastAsia="ru-RU"/>
        </w:rPr>
        <w:t>п</w:t>
      </w:r>
      <w:r w:rsidR="00F17125" w:rsidRPr="00F27817">
        <w:rPr>
          <w:sz w:val="24"/>
          <w:szCs w:val="24"/>
          <w:lang w:eastAsia="ru-RU"/>
        </w:rPr>
        <w:t>оручение, подписанное наследником;</w:t>
      </w:r>
    </w:p>
    <w:p w14:paraId="49839A69" w14:textId="7A2D9576" w:rsidR="00F17125" w:rsidRPr="00F27817" w:rsidRDefault="00A86F13" w:rsidP="00A86F13">
      <w:pPr>
        <w:shd w:val="clear" w:color="auto" w:fill="FFFFFF"/>
        <w:autoSpaceDE/>
        <w:autoSpaceDN/>
        <w:ind w:firstLine="709"/>
        <w:jc w:val="both"/>
        <w:rPr>
          <w:sz w:val="24"/>
          <w:szCs w:val="24"/>
          <w:lang w:eastAsia="ru-RU"/>
        </w:rPr>
      </w:pPr>
      <w:r>
        <w:rPr>
          <w:sz w:val="24"/>
          <w:szCs w:val="24"/>
          <w:lang w:eastAsia="ru-RU"/>
        </w:rPr>
        <w:t>–</w:t>
      </w:r>
      <w:r w:rsidR="00F17125" w:rsidRPr="00F27817">
        <w:rPr>
          <w:sz w:val="24"/>
          <w:szCs w:val="24"/>
          <w:lang w:eastAsia="ru-RU"/>
        </w:rPr>
        <w:t xml:space="preserve"> свидетельство о праве на наследство, а также один из следующих документов, в случае если наследуемые ценные бумаги находятся в общей долевой собственности двух или нескольких наследников:</w:t>
      </w:r>
    </w:p>
    <w:p w14:paraId="58C79B8A" w14:textId="67E65ABE" w:rsidR="00F17125" w:rsidRPr="00F27817" w:rsidRDefault="00A86F13" w:rsidP="00A86F13">
      <w:pPr>
        <w:shd w:val="clear" w:color="auto" w:fill="FFFFFF"/>
        <w:autoSpaceDE/>
        <w:autoSpaceDN/>
        <w:ind w:firstLine="709"/>
        <w:jc w:val="both"/>
        <w:rPr>
          <w:sz w:val="24"/>
          <w:szCs w:val="24"/>
          <w:lang w:eastAsia="ru-RU"/>
        </w:rPr>
      </w:pPr>
      <w:r>
        <w:rPr>
          <w:sz w:val="24"/>
          <w:szCs w:val="24"/>
          <w:lang w:eastAsia="ru-RU"/>
        </w:rPr>
        <w:t>–</w:t>
      </w:r>
      <w:r w:rsidR="00F17125" w:rsidRPr="00F27817">
        <w:rPr>
          <w:sz w:val="24"/>
          <w:szCs w:val="24"/>
          <w:lang w:eastAsia="ru-RU"/>
        </w:rPr>
        <w:t xml:space="preserve"> соглашение о разделе имущества, подписанное всеми наследниками либо их уполномоченными представителями</w:t>
      </w:r>
      <w:r w:rsidR="004E70D0" w:rsidRPr="00F27817">
        <w:rPr>
          <w:sz w:val="24"/>
          <w:szCs w:val="24"/>
          <w:lang w:eastAsia="ru-RU"/>
        </w:rPr>
        <w:t>;</w:t>
      </w:r>
    </w:p>
    <w:p w14:paraId="7CA6DE76" w14:textId="68D15FBF" w:rsidR="00F17125" w:rsidRDefault="00A86F13" w:rsidP="00A86F13">
      <w:pPr>
        <w:shd w:val="clear" w:color="auto" w:fill="FFFFFF"/>
        <w:autoSpaceDE/>
        <w:autoSpaceDN/>
        <w:ind w:firstLine="709"/>
        <w:jc w:val="both"/>
        <w:rPr>
          <w:b/>
          <w:bCs/>
          <w:sz w:val="24"/>
          <w:szCs w:val="24"/>
          <w:lang w:eastAsia="ru-RU"/>
        </w:rPr>
      </w:pPr>
      <w:r>
        <w:rPr>
          <w:sz w:val="24"/>
          <w:szCs w:val="24"/>
          <w:lang w:eastAsia="ru-RU"/>
        </w:rPr>
        <w:t>–</w:t>
      </w:r>
      <w:r w:rsidR="00F17125" w:rsidRPr="00F27817">
        <w:rPr>
          <w:sz w:val="24"/>
          <w:szCs w:val="24"/>
          <w:lang w:eastAsia="ru-RU"/>
        </w:rPr>
        <w:t xml:space="preserve"> решение суда, содержащее указание на количество ценных бумаг, которое полагается каждому из участников общей долевой собственности.</w:t>
      </w:r>
      <w:r w:rsidR="00F17125" w:rsidRPr="00F27817">
        <w:rPr>
          <w:b/>
          <w:bCs/>
          <w:sz w:val="24"/>
          <w:szCs w:val="24"/>
          <w:lang w:eastAsia="ru-RU"/>
        </w:rPr>
        <w:t> </w:t>
      </w:r>
    </w:p>
    <w:p w14:paraId="43531E05" w14:textId="77777777" w:rsidR="00A86F13" w:rsidRPr="00F27817" w:rsidRDefault="00A86F13" w:rsidP="00A86F13">
      <w:pPr>
        <w:shd w:val="clear" w:color="auto" w:fill="FFFFFF"/>
        <w:autoSpaceDE/>
        <w:autoSpaceDN/>
        <w:ind w:firstLine="709"/>
        <w:jc w:val="both"/>
        <w:rPr>
          <w:b/>
          <w:bCs/>
          <w:sz w:val="24"/>
          <w:szCs w:val="24"/>
          <w:lang w:eastAsia="ru-RU"/>
        </w:rPr>
      </w:pPr>
    </w:p>
    <w:p w14:paraId="28B15333" w14:textId="77777777" w:rsidR="00614485" w:rsidRPr="00A86F13" w:rsidRDefault="00614485" w:rsidP="00A86F13">
      <w:pPr>
        <w:pStyle w:val="a6"/>
        <w:numPr>
          <w:ilvl w:val="2"/>
          <w:numId w:val="91"/>
        </w:numPr>
        <w:tabs>
          <w:tab w:val="clear" w:pos="4153"/>
          <w:tab w:val="clear" w:pos="8306"/>
          <w:tab w:val="center" w:pos="1134"/>
          <w:tab w:val="right" w:pos="1418"/>
        </w:tabs>
        <w:spacing w:after="120"/>
        <w:ind w:left="0" w:firstLine="708"/>
        <w:jc w:val="both"/>
        <w:outlineLvl w:val="1"/>
        <w:rPr>
          <w:sz w:val="24"/>
          <w:szCs w:val="24"/>
          <w:u w:val="single"/>
          <w:lang w:val="ru-RU" w:eastAsia="ru-RU"/>
        </w:rPr>
      </w:pPr>
      <w:bookmarkStart w:id="227" w:name="_Toc157094622"/>
      <w:r w:rsidRPr="00A86F13">
        <w:rPr>
          <w:sz w:val="24"/>
          <w:szCs w:val="24"/>
          <w:u w:val="single"/>
          <w:lang w:val="ru-RU" w:eastAsia="ru-RU"/>
        </w:rPr>
        <w:t>Процедуры внесения записей при совершении операций внесения записей при реорган</w:t>
      </w:r>
      <w:r w:rsidR="00625703" w:rsidRPr="00A86F13">
        <w:rPr>
          <w:sz w:val="24"/>
          <w:szCs w:val="24"/>
          <w:u w:val="single"/>
          <w:lang w:val="ru-RU" w:eastAsia="ru-RU"/>
        </w:rPr>
        <w:t>изации или ликвидации Депонента</w:t>
      </w:r>
      <w:bookmarkEnd w:id="227"/>
    </w:p>
    <w:p w14:paraId="35D18898" w14:textId="77777777"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В случае реорганизации Депонента – юридического лица Депозитарий проводит операции на основании следующих документов:</w:t>
      </w:r>
    </w:p>
    <w:p w14:paraId="42720A7B" w14:textId="600024F8" w:rsidR="00614485" w:rsidRPr="00F27817" w:rsidRDefault="00A86F13" w:rsidP="00A86F13">
      <w:pPr>
        <w:pStyle w:val="810"/>
        <w:numPr>
          <w:ilvl w:val="0"/>
          <w:numId w:val="6"/>
        </w:numPr>
        <w:tabs>
          <w:tab w:val="num" w:pos="851"/>
        </w:tabs>
        <w:spacing w:before="0"/>
        <w:ind w:left="0" w:firstLine="709"/>
        <w:jc w:val="both"/>
        <w:rPr>
          <w:rFonts w:ascii="Times New Roman" w:hAnsi="Times New Roman" w:cs="Times New Roman"/>
        </w:rPr>
      </w:pPr>
      <w:r>
        <w:rPr>
          <w:rFonts w:ascii="Times New Roman" w:hAnsi="Times New Roman" w:cs="Times New Roman"/>
        </w:rPr>
        <w:t xml:space="preserve"> п</w:t>
      </w:r>
      <w:r w:rsidR="00614485" w:rsidRPr="00F27817">
        <w:rPr>
          <w:rFonts w:ascii="Times New Roman" w:hAnsi="Times New Roman" w:cs="Times New Roman"/>
        </w:rPr>
        <w:t>оручений, инициированных Депонентом (его правопреемником);</w:t>
      </w:r>
    </w:p>
    <w:p w14:paraId="2C08F3AA" w14:textId="00972FC4" w:rsidR="00614485" w:rsidRPr="00F27817" w:rsidRDefault="00A86F13" w:rsidP="00A86F13">
      <w:pPr>
        <w:pStyle w:val="810"/>
        <w:numPr>
          <w:ilvl w:val="0"/>
          <w:numId w:val="6"/>
        </w:numPr>
        <w:tabs>
          <w:tab w:val="num" w:pos="851"/>
        </w:tabs>
        <w:spacing w:before="0"/>
        <w:ind w:left="0" w:firstLine="709"/>
        <w:jc w:val="both"/>
        <w:rPr>
          <w:rFonts w:ascii="Times New Roman" w:hAnsi="Times New Roman" w:cs="Times New Roman"/>
        </w:rPr>
      </w:pPr>
      <w:r>
        <w:rPr>
          <w:rFonts w:ascii="Times New Roman" w:hAnsi="Times New Roman" w:cs="Times New Roman"/>
        </w:rPr>
        <w:t xml:space="preserve"> </w:t>
      </w:r>
      <w:r w:rsidR="00614485" w:rsidRPr="00F27817">
        <w:rPr>
          <w:rFonts w:ascii="Times New Roman" w:hAnsi="Times New Roman" w:cs="Times New Roman"/>
        </w:rPr>
        <w:t>документа, подтверждающего внесение в ЕГРЮЛ записи о реорганизации юридического лица;</w:t>
      </w:r>
    </w:p>
    <w:p w14:paraId="6E789892" w14:textId="4310145F" w:rsidR="00614485" w:rsidRPr="00F27817" w:rsidRDefault="00A86F13" w:rsidP="00A86F13">
      <w:pPr>
        <w:pStyle w:val="810"/>
        <w:numPr>
          <w:ilvl w:val="0"/>
          <w:numId w:val="6"/>
        </w:numPr>
        <w:tabs>
          <w:tab w:val="num" w:pos="851"/>
        </w:tabs>
        <w:spacing w:before="0"/>
        <w:ind w:left="0" w:firstLine="709"/>
        <w:jc w:val="both"/>
        <w:rPr>
          <w:rFonts w:ascii="Times New Roman" w:hAnsi="Times New Roman" w:cs="Times New Roman"/>
        </w:rPr>
      </w:pPr>
      <w:r>
        <w:rPr>
          <w:rFonts w:ascii="Times New Roman" w:hAnsi="Times New Roman" w:cs="Times New Roman"/>
        </w:rPr>
        <w:t xml:space="preserve"> </w:t>
      </w:r>
      <w:r w:rsidR="00614485" w:rsidRPr="00F27817">
        <w:rPr>
          <w:rFonts w:ascii="Times New Roman" w:hAnsi="Times New Roman" w:cs="Times New Roman"/>
        </w:rPr>
        <w:t>копии передаточного акта, удостоверенной реорганизованным юридическим лицом.</w:t>
      </w:r>
    </w:p>
    <w:p w14:paraId="238214BF" w14:textId="77777777"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В случае предоставления выписки из передаточного акта она должна быть подписана руководителем и главным бухгалтером юридического лица (юридических лиц).</w:t>
      </w:r>
    </w:p>
    <w:p w14:paraId="5062B907" w14:textId="77777777"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По желанию правопреемника, если это предусмотрено Условиями, ценные бумаги могут быть переведены на счет депо, открытый на имя правопреемника, либо по желанию правопреемника ценные бумаги могут быть переведены на лицевой счет правопреемника в реестре или счет депо, открытый на его имя в другом депозитарии.</w:t>
      </w:r>
    </w:p>
    <w:p w14:paraId="766132FB" w14:textId="77777777"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При получении информации из ЕГРЮЛ о проведении процедуры ликвидации Депонента – юридического лица Депозитарий принимает Поручения по счету депо ликвидируемого Депонента, инициированные лицами, входящими в состав ликвидационной комиссии, указанные в карточке с образцами подписей данных лиц.</w:t>
      </w:r>
    </w:p>
    <w:p w14:paraId="09EDC78A" w14:textId="3D942EBA"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В случае ликвидации депонента-юр</w:t>
      </w:r>
      <w:r w:rsidR="00E17B87" w:rsidRPr="00F27817">
        <w:rPr>
          <w:rFonts w:ascii="Times New Roman" w:hAnsi="Times New Roman" w:cs="Times New Roman"/>
        </w:rPr>
        <w:t>идического</w:t>
      </w:r>
      <w:r w:rsidRPr="00F27817">
        <w:rPr>
          <w:rFonts w:ascii="Times New Roman" w:hAnsi="Times New Roman" w:cs="Times New Roman"/>
        </w:rPr>
        <w:t xml:space="preserve"> лица, кот</w:t>
      </w:r>
      <w:r w:rsidR="00E17B87" w:rsidRPr="00F27817">
        <w:rPr>
          <w:rFonts w:ascii="Times New Roman" w:hAnsi="Times New Roman" w:cs="Times New Roman"/>
        </w:rPr>
        <w:t>орому</w:t>
      </w:r>
      <w:r w:rsidRPr="00F27817">
        <w:rPr>
          <w:rFonts w:ascii="Times New Roman" w:hAnsi="Times New Roman" w:cs="Times New Roman"/>
        </w:rPr>
        <w:t xml:space="preserve"> открыт сче</w:t>
      </w:r>
      <w:r w:rsidR="00E17B87" w:rsidRPr="00F27817">
        <w:rPr>
          <w:rFonts w:ascii="Times New Roman" w:hAnsi="Times New Roman" w:cs="Times New Roman"/>
        </w:rPr>
        <w:t>т</w:t>
      </w:r>
      <w:r w:rsidRPr="00F27817">
        <w:rPr>
          <w:rFonts w:ascii="Times New Roman" w:hAnsi="Times New Roman" w:cs="Times New Roman"/>
        </w:rPr>
        <w:t xml:space="preserve"> депо владельца, если на указанном счете числ</w:t>
      </w:r>
      <w:r w:rsidR="00A86F13">
        <w:rPr>
          <w:rFonts w:ascii="Times New Roman" w:hAnsi="Times New Roman" w:cs="Times New Roman"/>
        </w:rPr>
        <w:t>я</w:t>
      </w:r>
      <w:r w:rsidRPr="00F27817">
        <w:rPr>
          <w:rFonts w:ascii="Times New Roman" w:hAnsi="Times New Roman" w:cs="Times New Roman"/>
        </w:rPr>
        <w:t xml:space="preserve">тся ценные бумаги, Депозитарий вправе осуществить действия, направленные на зачисление ценных бумаг ликвидированного Депонента на счет неустановленных лиц, открытый соответственно </w:t>
      </w:r>
      <w:r w:rsidR="00A86F13">
        <w:rPr>
          <w:rFonts w:ascii="Times New Roman" w:hAnsi="Times New Roman" w:cs="Times New Roman"/>
        </w:rPr>
        <w:t>р</w:t>
      </w:r>
      <w:r w:rsidRPr="00F27817">
        <w:rPr>
          <w:rFonts w:ascii="Times New Roman" w:hAnsi="Times New Roman" w:cs="Times New Roman"/>
        </w:rPr>
        <w:t>еестродержателем или Депозитарием, осуществляющим обязательное централизованное хранение ценных бумаг, с одновременным списанием по соответствующим счетам номинального держателя.</w:t>
      </w:r>
    </w:p>
    <w:p w14:paraId="020CB275" w14:textId="77777777"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При ликвидации Депонента – иностранного юридического лица (иностранной организации, не являющейся юридическим лицом), подтвержденного документом согласно законодательству, в соответствии с которым оно было создано, применяются процедуры списания ценных бумаг, аналогичные процедурам списания ценных бумаг при ликвидации Депонента – юридического лица, созданного в соответствии с законодательством Российской Федерации.</w:t>
      </w:r>
    </w:p>
    <w:p w14:paraId="3C26E442" w14:textId="3B2B0EE0"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 xml:space="preserve">При аннулировании лицензии Депонента-Депозитария в случае необеспечения в установленные сроки Депонентом-Депозитарием перевода ценных бумаг на счета владельцев и при наличии у Депозитария списка Депонентов, составленного Депонентом-Депозитарием, Депозитарий передает такие списки </w:t>
      </w:r>
      <w:r w:rsidR="00A86F13">
        <w:rPr>
          <w:rFonts w:ascii="Times New Roman" w:hAnsi="Times New Roman" w:cs="Times New Roman"/>
        </w:rPr>
        <w:t>р</w:t>
      </w:r>
      <w:r w:rsidRPr="00F27817">
        <w:rPr>
          <w:rFonts w:ascii="Times New Roman" w:hAnsi="Times New Roman" w:cs="Times New Roman"/>
        </w:rPr>
        <w:t xml:space="preserve">еестродержателю или </w:t>
      </w:r>
      <w:r w:rsidR="00A86F13">
        <w:rPr>
          <w:rFonts w:ascii="Times New Roman" w:hAnsi="Times New Roman" w:cs="Times New Roman"/>
        </w:rPr>
        <w:t>д</w:t>
      </w:r>
      <w:r w:rsidRPr="00F27817">
        <w:rPr>
          <w:rFonts w:ascii="Times New Roman" w:hAnsi="Times New Roman" w:cs="Times New Roman"/>
        </w:rPr>
        <w:t>епозитарию, осуществляющему обязательное централизованное хранение ценных бумаг.</w:t>
      </w:r>
    </w:p>
    <w:p w14:paraId="3B0F82D5" w14:textId="698C08B4" w:rsidR="009C7A66" w:rsidRPr="00F27817" w:rsidRDefault="009C7A66" w:rsidP="00A86F13">
      <w:pPr>
        <w:pStyle w:val="810"/>
        <w:spacing w:before="0"/>
        <w:ind w:firstLine="709"/>
        <w:jc w:val="both"/>
        <w:rPr>
          <w:rFonts w:ascii="Times New Roman" w:hAnsi="Times New Roman" w:cs="Times New Roman"/>
        </w:rPr>
      </w:pPr>
      <w:r w:rsidRPr="00F27817">
        <w:rPr>
          <w:rFonts w:ascii="Times New Roman" w:hAnsi="Times New Roman" w:cs="Times New Roman"/>
        </w:rPr>
        <w:t xml:space="preserve">В случае непредставления Депонентом-Депозитарием указанных списков Депозитарий вправе совершить действия, предусмотренные </w:t>
      </w:r>
      <w:r w:rsidR="00E17B87" w:rsidRPr="00F27817">
        <w:rPr>
          <w:rFonts w:ascii="Times New Roman" w:hAnsi="Times New Roman" w:cs="Times New Roman"/>
        </w:rPr>
        <w:t>абз</w:t>
      </w:r>
      <w:r w:rsidR="00A86F13">
        <w:rPr>
          <w:rFonts w:ascii="Times New Roman" w:hAnsi="Times New Roman" w:cs="Times New Roman"/>
        </w:rPr>
        <w:t>ацем</w:t>
      </w:r>
      <w:r w:rsidR="00E17B87" w:rsidRPr="00F27817">
        <w:rPr>
          <w:rFonts w:ascii="Times New Roman" w:hAnsi="Times New Roman" w:cs="Times New Roman"/>
        </w:rPr>
        <w:t xml:space="preserve"> 5 настоящего пункта</w:t>
      </w:r>
      <w:r w:rsidR="00625703" w:rsidRPr="00F27817">
        <w:rPr>
          <w:rFonts w:ascii="Times New Roman" w:hAnsi="Times New Roman" w:cs="Times New Roman"/>
        </w:rPr>
        <w:t>.</w:t>
      </w:r>
    </w:p>
    <w:p w14:paraId="5D1B0177" w14:textId="77777777"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При аннулировании лицензии Депонента-Доверительного управляющего, в случае необеспечения Депонентом-Доверительным управляющим перевода ценных бумаг на счета владельцев и при наличии у Депозитария информации о его клиентах, Депозитарий передает данную информацию реестродержателю или депозитарию, осуществляющему обязательное централизованное хранение ценных бумаг, за  исключением случая, когда наличие лицензии на осуществление деятельности по управлению ценными бумагами не требуется в случае, если доверительное управление связано только с осуществлением упра</w:t>
      </w:r>
      <w:r w:rsidR="00E17B87" w:rsidRPr="00F27817">
        <w:rPr>
          <w:rFonts w:ascii="Times New Roman" w:hAnsi="Times New Roman" w:cs="Times New Roman"/>
        </w:rPr>
        <w:t>вляющим прав по ценным бумагам.</w:t>
      </w:r>
    </w:p>
    <w:p w14:paraId="70141522" w14:textId="20065B11" w:rsidR="00614485" w:rsidRPr="00F27817"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В случае непредставления Депон</w:t>
      </w:r>
      <w:r w:rsidR="009C7A66" w:rsidRPr="00F27817">
        <w:rPr>
          <w:rFonts w:ascii="Times New Roman" w:hAnsi="Times New Roman" w:cs="Times New Roman"/>
        </w:rPr>
        <w:t xml:space="preserve">ентом-Доверительным управляющим </w:t>
      </w:r>
      <w:r w:rsidRPr="00F27817">
        <w:rPr>
          <w:rFonts w:ascii="Times New Roman" w:hAnsi="Times New Roman" w:cs="Times New Roman"/>
        </w:rPr>
        <w:t>информации о его клиентах Депозитарий вправе совершить действия,</w:t>
      </w:r>
      <w:r w:rsidR="009C7A66" w:rsidRPr="00F27817">
        <w:rPr>
          <w:rFonts w:ascii="Times New Roman" w:hAnsi="Times New Roman" w:cs="Times New Roman"/>
        </w:rPr>
        <w:t xml:space="preserve"> предусмотренные</w:t>
      </w:r>
      <w:r w:rsidR="00E17B87" w:rsidRPr="00F27817">
        <w:rPr>
          <w:rFonts w:ascii="Times New Roman" w:hAnsi="Times New Roman" w:cs="Times New Roman"/>
        </w:rPr>
        <w:t xml:space="preserve"> абз. 5 настоящего пункта</w:t>
      </w:r>
      <w:r w:rsidR="00625703" w:rsidRPr="00F27817">
        <w:rPr>
          <w:rFonts w:ascii="Times New Roman" w:hAnsi="Times New Roman" w:cs="Times New Roman"/>
        </w:rPr>
        <w:t>.</w:t>
      </w:r>
    </w:p>
    <w:p w14:paraId="4D7BB090" w14:textId="3BCC8227" w:rsidR="00614485" w:rsidRDefault="00614485" w:rsidP="00A86F13">
      <w:pPr>
        <w:pStyle w:val="810"/>
        <w:spacing w:before="0"/>
        <w:ind w:firstLine="709"/>
        <w:jc w:val="both"/>
        <w:rPr>
          <w:rFonts w:ascii="Times New Roman" w:hAnsi="Times New Roman" w:cs="Times New Roman"/>
        </w:rPr>
      </w:pPr>
      <w:r w:rsidRPr="00F27817">
        <w:rPr>
          <w:rFonts w:ascii="Times New Roman" w:hAnsi="Times New Roman" w:cs="Times New Roman"/>
        </w:rPr>
        <w:t>В случае прекращения Депозитарного договора, за исключением случая ликвидации депонента-юридического лица, Депозитарий вправе совершать действия, направленные на зачисление ценных бумаг этого депонента на лицевой счет, открытый последнему в реестре владельцев ценных бумаг, или на счет клиентов номинального держателя, открытый депозитарием, осуществляющим обязательное централизованное хранение ценных бумаг (Центральным депозитарием).</w:t>
      </w:r>
    </w:p>
    <w:p w14:paraId="2FA9EC9C" w14:textId="77777777" w:rsidR="00E83C33" w:rsidRPr="00F27817" w:rsidRDefault="00E83C33" w:rsidP="00A86F13">
      <w:pPr>
        <w:pStyle w:val="810"/>
        <w:spacing w:before="0"/>
        <w:ind w:firstLine="709"/>
        <w:jc w:val="both"/>
        <w:rPr>
          <w:rFonts w:ascii="Times New Roman" w:hAnsi="Times New Roman" w:cs="Times New Roman"/>
        </w:rPr>
      </w:pPr>
    </w:p>
    <w:p w14:paraId="1D315DDB" w14:textId="77777777" w:rsidR="00913783" w:rsidRPr="00E83C33" w:rsidRDefault="00913783" w:rsidP="00E83C33">
      <w:pPr>
        <w:pStyle w:val="a6"/>
        <w:numPr>
          <w:ilvl w:val="2"/>
          <w:numId w:val="91"/>
        </w:numPr>
        <w:tabs>
          <w:tab w:val="clear" w:pos="4153"/>
          <w:tab w:val="clear" w:pos="8306"/>
          <w:tab w:val="center" w:pos="1134"/>
          <w:tab w:val="right" w:pos="1418"/>
        </w:tabs>
        <w:spacing w:after="120"/>
        <w:ind w:left="0" w:firstLine="708"/>
        <w:jc w:val="both"/>
        <w:outlineLvl w:val="1"/>
        <w:rPr>
          <w:sz w:val="24"/>
          <w:szCs w:val="24"/>
          <w:u w:val="single"/>
          <w:lang w:val="ru-RU" w:eastAsia="ru-RU"/>
        </w:rPr>
      </w:pPr>
      <w:bookmarkStart w:id="228" w:name="_Toc157094623"/>
      <w:r w:rsidRPr="00E83C33">
        <w:rPr>
          <w:sz w:val="24"/>
          <w:szCs w:val="24"/>
          <w:u w:val="single"/>
          <w:lang w:val="ru-RU" w:eastAsia="ru-RU"/>
        </w:rPr>
        <w:t>Особенности совершения операций с ценными бумагами в случае ликвидации депозитария места хранения (если ведение реестров не осуществляется)</w:t>
      </w:r>
      <w:bookmarkEnd w:id="228"/>
    </w:p>
    <w:p w14:paraId="09EA505C" w14:textId="2D7C02D5" w:rsidR="00913783" w:rsidRPr="00F27817" w:rsidRDefault="00913783" w:rsidP="00E83C33">
      <w:pPr>
        <w:pStyle w:val="1a"/>
        <w:tabs>
          <w:tab w:val="left" w:pos="1134"/>
        </w:tabs>
        <w:jc w:val="both"/>
        <w:rPr>
          <w:sz w:val="24"/>
          <w:szCs w:val="24"/>
        </w:rPr>
      </w:pPr>
      <w:r w:rsidRPr="00F27817">
        <w:rPr>
          <w:sz w:val="24"/>
          <w:szCs w:val="24"/>
        </w:rPr>
        <w:t xml:space="preserve">В случае если ценные бумаги, которые учитывались на счетах депо номинального держателя, открытых в депозитарии места хранения, в отношении которого в Единый государственный реестр юридических лиц (далее – ЕГРЮЛ) внесена запись о его прекращении (далее </w:t>
      </w:r>
      <w:r w:rsidR="00783463">
        <w:rPr>
          <w:sz w:val="24"/>
          <w:szCs w:val="24"/>
        </w:rPr>
        <w:t>–</w:t>
      </w:r>
      <w:r w:rsidRPr="00F27817">
        <w:rPr>
          <w:sz w:val="24"/>
          <w:szCs w:val="24"/>
        </w:rPr>
        <w:t xml:space="preserve"> ликвидированный депозитарий), не были переведены на лицевые счета в соответствующих реестрах или на счета депо в иных депозитариях в связи с тем, что ведение реестров не осуществляется (реестры находятся на хранении у регистраторов; эмитент ценных бумаг отсутствует по месту нахождения, а также в иных случаях), Депозитарий вправе осуществлять учет прав на ценные бумаги своих Депонентов, которые учитывались на счетах депо номинального держателя в ликвидированном депозитарии, и проводить с данными ценными бумагами операции, не связанные с изменением количества ценных бумаг на счетах депо номинального держателя, которые были открыты в ликвидированном депозитарии (в том числе выдавать выписки по счетам депо Депонентов) до возобновления ведения реестра.</w:t>
      </w:r>
    </w:p>
    <w:p w14:paraId="7D199CEE" w14:textId="77777777" w:rsidR="00913783" w:rsidRPr="00F27817" w:rsidRDefault="00913783" w:rsidP="00E83C33">
      <w:pPr>
        <w:pStyle w:val="1a"/>
        <w:tabs>
          <w:tab w:val="left" w:pos="1134"/>
        </w:tabs>
        <w:jc w:val="both"/>
        <w:rPr>
          <w:sz w:val="24"/>
          <w:szCs w:val="24"/>
        </w:rPr>
      </w:pPr>
      <w:r w:rsidRPr="00F27817">
        <w:rPr>
          <w:sz w:val="24"/>
          <w:szCs w:val="24"/>
        </w:rPr>
        <w:t>Депозитарий вправе проверять соответствие количества ценных бумаг исходя из данных, содержащихся в последней представленной (до дня ликвидации) ликвидированным депозитарием выписке по счету депо номинального держателя или отчете о проведенной операции (операциях), содержащем информацию о количестве ценных бумаг на счете депо номинального держателя.</w:t>
      </w:r>
    </w:p>
    <w:p w14:paraId="5AA6498D" w14:textId="1F3A2064" w:rsidR="00913783" w:rsidRDefault="00913783" w:rsidP="00E83C33">
      <w:pPr>
        <w:pStyle w:val="1a"/>
        <w:tabs>
          <w:tab w:val="left" w:pos="1134"/>
        </w:tabs>
        <w:jc w:val="both"/>
        <w:rPr>
          <w:sz w:val="24"/>
          <w:szCs w:val="24"/>
        </w:rPr>
      </w:pPr>
      <w:r w:rsidRPr="00F27817">
        <w:rPr>
          <w:sz w:val="24"/>
          <w:szCs w:val="24"/>
        </w:rPr>
        <w:t xml:space="preserve">При этом Депозитарий осуществляет такую </w:t>
      </w:r>
      <w:r w:rsidR="00783463">
        <w:rPr>
          <w:sz w:val="24"/>
          <w:szCs w:val="24"/>
        </w:rPr>
        <w:t>с</w:t>
      </w:r>
      <w:r w:rsidRPr="00F27817">
        <w:rPr>
          <w:sz w:val="24"/>
          <w:szCs w:val="24"/>
        </w:rPr>
        <w:t>верку до момента списания ценных бумаг со счетов депо Депонентов и счета неустановленных лиц по основаниям, предусмотренным действующим законодательством, либо до момента возобновления ведения реестра и зачисления ценных бумаг на лицевой счет номинального держателя, открытый в реестре.</w:t>
      </w:r>
    </w:p>
    <w:p w14:paraId="13F95DAB" w14:textId="77777777" w:rsidR="00783463" w:rsidRPr="00783463" w:rsidRDefault="00783463" w:rsidP="00783463">
      <w:pPr>
        <w:rPr>
          <w:lang w:eastAsia="ru-RU"/>
        </w:rPr>
      </w:pPr>
    </w:p>
    <w:p w14:paraId="38608010" w14:textId="2B0B8618" w:rsidR="00913783" w:rsidRDefault="00913783" w:rsidP="00783463">
      <w:pPr>
        <w:pStyle w:val="a6"/>
        <w:numPr>
          <w:ilvl w:val="0"/>
          <w:numId w:val="15"/>
        </w:numPr>
        <w:tabs>
          <w:tab w:val="left" w:pos="993"/>
        </w:tabs>
        <w:spacing w:after="120"/>
        <w:ind w:left="0" w:firstLine="709"/>
        <w:jc w:val="both"/>
        <w:outlineLvl w:val="0"/>
        <w:rPr>
          <w:b/>
          <w:bCs/>
          <w:sz w:val="24"/>
          <w:szCs w:val="24"/>
        </w:rPr>
      </w:pPr>
      <w:bookmarkStart w:id="229" w:name="_Toc157094624"/>
      <w:r w:rsidRPr="00783463">
        <w:rPr>
          <w:b/>
          <w:bCs/>
          <w:sz w:val="24"/>
          <w:szCs w:val="24"/>
        </w:rPr>
        <w:t>СРОКИ ПРОВЕДЕНИЯ ДЕПОЗИТАРНЫХ ОПЕРАЦИЙ</w:t>
      </w:r>
      <w:bookmarkEnd w:id="229"/>
    </w:p>
    <w:p w14:paraId="74240C19" w14:textId="77777777" w:rsidR="005D1AB1" w:rsidRPr="005D1AB1" w:rsidRDefault="005D1AB1" w:rsidP="005D1AB1"/>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2552"/>
        <w:gridCol w:w="3690"/>
      </w:tblGrid>
      <w:tr w:rsidR="00913783" w:rsidRPr="00BB37E4" w14:paraId="079E43D2" w14:textId="77777777" w:rsidTr="005D1AB1">
        <w:tc>
          <w:tcPr>
            <w:tcW w:w="3964" w:type="dxa"/>
            <w:tcBorders>
              <w:top w:val="single" w:sz="4" w:space="0" w:color="auto"/>
              <w:left w:val="single" w:sz="4" w:space="0" w:color="auto"/>
              <w:bottom w:val="single" w:sz="4" w:space="0" w:color="auto"/>
              <w:right w:val="single" w:sz="4" w:space="0" w:color="auto"/>
            </w:tcBorders>
          </w:tcPr>
          <w:p w14:paraId="691DB77B" w14:textId="77777777" w:rsidR="00913783" w:rsidRPr="00F27817" w:rsidRDefault="00913783" w:rsidP="005D1AB1">
            <w:pPr>
              <w:pStyle w:val="810"/>
              <w:shd w:val="clear" w:color="auto" w:fill="auto"/>
              <w:tabs>
                <w:tab w:val="left" w:pos="1134"/>
              </w:tabs>
              <w:spacing w:before="0" w:line="240" w:lineRule="auto"/>
              <w:ind w:firstLine="33"/>
              <w:jc w:val="center"/>
              <w:rPr>
                <w:rFonts w:ascii="Times New Roman" w:hAnsi="Times New Roman" w:cs="Times New Roman"/>
                <w:sz w:val="20"/>
                <w:szCs w:val="20"/>
              </w:rPr>
            </w:pPr>
            <w:r w:rsidRPr="00F27817">
              <w:rPr>
                <w:rFonts w:ascii="Times New Roman" w:hAnsi="Times New Roman" w:cs="Times New Roman"/>
                <w:sz w:val="20"/>
                <w:szCs w:val="20"/>
              </w:rPr>
              <w:t>Наименование операции</w:t>
            </w:r>
          </w:p>
        </w:tc>
        <w:tc>
          <w:tcPr>
            <w:tcW w:w="2552" w:type="dxa"/>
            <w:tcBorders>
              <w:top w:val="single" w:sz="4" w:space="0" w:color="auto"/>
              <w:left w:val="single" w:sz="4" w:space="0" w:color="auto"/>
              <w:bottom w:val="single" w:sz="4" w:space="0" w:color="auto"/>
              <w:right w:val="single" w:sz="4" w:space="0" w:color="auto"/>
            </w:tcBorders>
          </w:tcPr>
          <w:p w14:paraId="3414E970" w14:textId="77777777" w:rsidR="00913783" w:rsidRPr="00F27817" w:rsidRDefault="00913783" w:rsidP="005D1AB1">
            <w:pPr>
              <w:pStyle w:val="810"/>
              <w:shd w:val="clear" w:color="auto" w:fill="auto"/>
              <w:tabs>
                <w:tab w:val="left" w:pos="1134"/>
              </w:tabs>
              <w:spacing w:before="0" w:line="240" w:lineRule="auto"/>
              <w:ind w:firstLine="33"/>
              <w:jc w:val="center"/>
              <w:rPr>
                <w:rFonts w:ascii="Times New Roman" w:hAnsi="Times New Roman" w:cs="Times New Roman"/>
                <w:sz w:val="20"/>
                <w:szCs w:val="20"/>
              </w:rPr>
            </w:pPr>
            <w:r w:rsidRPr="00F27817">
              <w:rPr>
                <w:rFonts w:ascii="Times New Roman" w:hAnsi="Times New Roman" w:cs="Times New Roman"/>
                <w:sz w:val="20"/>
                <w:szCs w:val="20"/>
              </w:rPr>
              <w:t>Срок исполнения</w:t>
            </w:r>
          </w:p>
          <w:p w14:paraId="214C3BEA" w14:textId="77777777" w:rsidR="00913783" w:rsidRPr="00F27817" w:rsidRDefault="00913783" w:rsidP="005D1AB1">
            <w:pPr>
              <w:pStyle w:val="810"/>
              <w:shd w:val="clear" w:color="auto" w:fill="auto"/>
              <w:tabs>
                <w:tab w:val="left" w:pos="1134"/>
              </w:tabs>
              <w:spacing w:before="0" w:line="240" w:lineRule="auto"/>
              <w:ind w:firstLine="33"/>
              <w:jc w:val="center"/>
              <w:rPr>
                <w:rFonts w:ascii="Times New Roman" w:hAnsi="Times New Roman" w:cs="Times New Roman"/>
                <w:sz w:val="20"/>
                <w:szCs w:val="20"/>
              </w:rPr>
            </w:pPr>
            <w:r w:rsidRPr="00F27817">
              <w:rPr>
                <w:rFonts w:ascii="Times New Roman" w:hAnsi="Times New Roman" w:cs="Times New Roman"/>
                <w:sz w:val="20"/>
                <w:szCs w:val="20"/>
              </w:rPr>
              <w:t>(в рабочих днях)</w:t>
            </w:r>
          </w:p>
        </w:tc>
        <w:tc>
          <w:tcPr>
            <w:tcW w:w="3690" w:type="dxa"/>
            <w:tcBorders>
              <w:top w:val="single" w:sz="4" w:space="0" w:color="auto"/>
              <w:left w:val="single" w:sz="4" w:space="0" w:color="auto"/>
              <w:bottom w:val="single" w:sz="4" w:space="0" w:color="auto"/>
              <w:right w:val="single" w:sz="4" w:space="0" w:color="auto"/>
            </w:tcBorders>
          </w:tcPr>
          <w:p w14:paraId="04A34BC4" w14:textId="77777777" w:rsidR="00913783" w:rsidRPr="00F27817" w:rsidRDefault="00913783" w:rsidP="005D1AB1">
            <w:pPr>
              <w:pStyle w:val="810"/>
              <w:shd w:val="clear" w:color="auto" w:fill="auto"/>
              <w:tabs>
                <w:tab w:val="left" w:pos="1134"/>
              </w:tabs>
              <w:spacing w:before="0" w:line="240" w:lineRule="auto"/>
              <w:ind w:firstLine="33"/>
              <w:jc w:val="center"/>
              <w:rPr>
                <w:rFonts w:ascii="Times New Roman" w:hAnsi="Times New Roman" w:cs="Times New Roman"/>
                <w:sz w:val="20"/>
                <w:szCs w:val="20"/>
              </w:rPr>
            </w:pPr>
            <w:r w:rsidRPr="00F27817">
              <w:rPr>
                <w:rFonts w:ascii="Times New Roman" w:hAnsi="Times New Roman" w:cs="Times New Roman"/>
                <w:sz w:val="20"/>
                <w:szCs w:val="20"/>
              </w:rPr>
              <w:t>Момент начала течения срока</w:t>
            </w:r>
          </w:p>
        </w:tc>
      </w:tr>
      <w:tr w:rsidR="00913783" w:rsidRPr="00BB37E4" w14:paraId="1DF65C7E" w14:textId="77777777" w:rsidTr="005D1AB1">
        <w:tc>
          <w:tcPr>
            <w:tcW w:w="3964" w:type="dxa"/>
            <w:tcBorders>
              <w:top w:val="single" w:sz="4" w:space="0" w:color="auto"/>
              <w:left w:val="single" w:sz="4" w:space="0" w:color="auto"/>
              <w:bottom w:val="single" w:sz="4" w:space="0" w:color="auto"/>
              <w:right w:val="single" w:sz="4" w:space="0" w:color="auto"/>
            </w:tcBorders>
          </w:tcPr>
          <w:p w14:paraId="7C87FD7C" w14:textId="6F795FA5" w:rsidR="000B0B35"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Открытие активного счета</w:t>
            </w:r>
            <w:r w:rsidR="000B0B35">
              <w:rPr>
                <w:rFonts w:ascii="Times New Roman" w:hAnsi="Times New Roman" w:cs="Times New Roman"/>
                <w:sz w:val="20"/>
                <w:szCs w:val="20"/>
              </w:rPr>
              <w:t>;</w:t>
            </w:r>
          </w:p>
          <w:p w14:paraId="5D9C89CE" w14:textId="0DFB72B0" w:rsidR="00913783" w:rsidRPr="00783463" w:rsidRDefault="000B0B35"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Pr>
                <w:rFonts w:ascii="Times New Roman" w:hAnsi="Times New Roman" w:cs="Times New Roman"/>
                <w:sz w:val="20"/>
                <w:szCs w:val="20"/>
              </w:rPr>
              <w:t xml:space="preserve">Открытие </w:t>
            </w:r>
            <w:r w:rsidR="00913783" w:rsidRPr="00783463">
              <w:rPr>
                <w:rFonts w:ascii="Times New Roman" w:hAnsi="Times New Roman" w:cs="Times New Roman"/>
                <w:sz w:val="20"/>
                <w:szCs w:val="20"/>
              </w:rPr>
              <w:t>счета неустановленных лиц</w:t>
            </w:r>
            <w:r>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595F9EB8"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1 дня</w:t>
            </w:r>
          </w:p>
        </w:tc>
        <w:tc>
          <w:tcPr>
            <w:tcW w:w="3690" w:type="dxa"/>
            <w:tcBorders>
              <w:top w:val="single" w:sz="4" w:space="0" w:color="auto"/>
              <w:left w:val="single" w:sz="4" w:space="0" w:color="auto"/>
              <w:bottom w:val="single" w:sz="4" w:space="0" w:color="auto"/>
              <w:right w:val="single" w:sz="4" w:space="0" w:color="auto"/>
            </w:tcBorders>
          </w:tcPr>
          <w:p w14:paraId="4458CE7D"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депозитарием документов, служащих основанием совершения операции в соответствии с Условиями.</w:t>
            </w:r>
          </w:p>
        </w:tc>
      </w:tr>
      <w:tr w:rsidR="00913783" w:rsidRPr="00BB37E4" w14:paraId="772FA7CE" w14:textId="77777777" w:rsidTr="005D1AB1">
        <w:tc>
          <w:tcPr>
            <w:tcW w:w="3964" w:type="dxa"/>
            <w:tcBorders>
              <w:top w:val="single" w:sz="4" w:space="0" w:color="auto"/>
              <w:left w:val="single" w:sz="4" w:space="0" w:color="auto"/>
              <w:bottom w:val="single" w:sz="4" w:space="0" w:color="auto"/>
              <w:right w:val="single" w:sz="4" w:space="0" w:color="auto"/>
            </w:tcBorders>
          </w:tcPr>
          <w:p w14:paraId="0F470167"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Открытие счета депо;</w:t>
            </w:r>
          </w:p>
          <w:p w14:paraId="320D85AA"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Назначение Попечителя счета депо;</w:t>
            </w:r>
          </w:p>
          <w:p w14:paraId="4BCD9BE8" w14:textId="77777777" w:rsidR="00B577FF" w:rsidRPr="00783463" w:rsidRDefault="00913783" w:rsidP="005D1AB1">
            <w:pPr>
              <w:pStyle w:val="810"/>
              <w:numPr>
                <w:ilvl w:val="0"/>
                <w:numId w:val="6"/>
              </w:numPr>
              <w:shd w:val="clear" w:color="auto" w:fill="auto"/>
              <w:tabs>
                <w:tab w:val="num" w:pos="306"/>
                <w:tab w:val="left" w:pos="1134"/>
              </w:tabs>
              <w:spacing w:before="0" w:line="240" w:lineRule="auto"/>
              <w:ind w:left="0" w:firstLine="33"/>
              <w:rPr>
                <w:rFonts w:ascii="Times New Roman" w:hAnsi="Times New Roman" w:cs="Times New Roman"/>
                <w:sz w:val="20"/>
                <w:szCs w:val="20"/>
                <w:lang w:eastAsia="ru-RU"/>
              </w:rPr>
            </w:pPr>
            <w:r w:rsidRPr="00783463">
              <w:rPr>
                <w:rFonts w:ascii="Times New Roman" w:hAnsi="Times New Roman" w:cs="Times New Roman"/>
                <w:sz w:val="20"/>
                <w:szCs w:val="20"/>
              </w:rPr>
              <w:t xml:space="preserve">Назначение </w:t>
            </w:r>
            <w:r w:rsidR="00B577FF" w:rsidRPr="00783463">
              <w:rPr>
                <w:rFonts w:ascii="Times New Roman" w:hAnsi="Times New Roman" w:cs="Times New Roman"/>
                <w:sz w:val="20"/>
                <w:szCs w:val="20"/>
              </w:rPr>
              <w:t>Уполномоченного представителя;</w:t>
            </w:r>
          </w:p>
          <w:p w14:paraId="29E2E242" w14:textId="77777777" w:rsidR="00913783" w:rsidRPr="00783463" w:rsidRDefault="00913783" w:rsidP="005D1AB1">
            <w:pPr>
              <w:pStyle w:val="810"/>
              <w:shd w:val="clear" w:color="auto" w:fill="auto"/>
              <w:tabs>
                <w:tab w:val="left" w:pos="1134"/>
              </w:tabs>
              <w:spacing w:before="0" w:line="240" w:lineRule="auto"/>
              <w:ind w:left="22" w:firstLine="33"/>
              <w:jc w:val="both"/>
              <w:rPr>
                <w:rFonts w:ascii="Times New Roman" w:hAnsi="Times New Roman" w:cs="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14:paraId="000EC2B1"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3 дней</w:t>
            </w:r>
          </w:p>
        </w:tc>
        <w:tc>
          <w:tcPr>
            <w:tcW w:w="3690" w:type="dxa"/>
            <w:tcBorders>
              <w:top w:val="single" w:sz="4" w:space="0" w:color="auto"/>
              <w:left w:val="single" w:sz="4" w:space="0" w:color="auto"/>
              <w:bottom w:val="single" w:sz="4" w:space="0" w:color="auto"/>
              <w:right w:val="single" w:sz="4" w:space="0" w:color="auto"/>
            </w:tcBorders>
          </w:tcPr>
          <w:p w14:paraId="514FA311" w14:textId="56557854"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Депозитарием полного комплекта документов, служащих основанием совершения операции в соответствии с Условиями.</w:t>
            </w:r>
          </w:p>
        </w:tc>
      </w:tr>
      <w:tr w:rsidR="00913783" w:rsidRPr="00BB37E4" w14:paraId="557772BB" w14:textId="77777777" w:rsidTr="005D1AB1">
        <w:tc>
          <w:tcPr>
            <w:tcW w:w="3964" w:type="dxa"/>
            <w:tcBorders>
              <w:top w:val="single" w:sz="4" w:space="0" w:color="auto"/>
              <w:left w:val="single" w:sz="4" w:space="0" w:color="auto"/>
              <w:bottom w:val="single" w:sz="4" w:space="0" w:color="auto"/>
              <w:right w:val="single" w:sz="4" w:space="0" w:color="auto"/>
            </w:tcBorders>
          </w:tcPr>
          <w:p w14:paraId="469C6B48"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Закрытие счета депо;</w:t>
            </w:r>
          </w:p>
          <w:p w14:paraId="79CC950D"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Открытие раздела счета депо;</w:t>
            </w:r>
          </w:p>
          <w:p w14:paraId="387F0324"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Открытие раздела активного счета</w:t>
            </w:r>
          </w:p>
          <w:p w14:paraId="7BA859CF"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rPr>
                <w:rFonts w:ascii="Times New Roman" w:hAnsi="Times New Roman" w:cs="Times New Roman"/>
                <w:sz w:val="20"/>
                <w:szCs w:val="20"/>
                <w:lang w:eastAsia="ru-RU"/>
              </w:rPr>
            </w:pPr>
            <w:r w:rsidRPr="00783463">
              <w:rPr>
                <w:rFonts w:ascii="Times New Roman" w:hAnsi="Times New Roman" w:cs="Times New Roman"/>
                <w:sz w:val="20"/>
                <w:szCs w:val="20"/>
              </w:rPr>
              <w:t>Изменение анкетных данных Депонента;</w:t>
            </w:r>
          </w:p>
          <w:p w14:paraId="048A6352" w14:textId="1E571ECD" w:rsidR="00913783" w:rsidRPr="00783463" w:rsidRDefault="00491D36" w:rsidP="005D1AB1">
            <w:pPr>
              <w:pStyle w:val="5"/>
              <w:numPr>
                <w:ilvl w:val="0"/>
                <w:numId w:val="6"/>
              </w:numPr>
              <w:tabs>
                <w:tab w:val="num" w:pos="306"/>
                <w:tab w:val="left" w:pos="560"/>
                <w:tab w:val="left" w:pos="1134"/>
              </w:tabs>
              <w:ind w:left="0" w:firstLine="33"/>
              <w:jc w:val="left"/>
              <w:rPr>
                <w:sz w:val="20"/>
                <w:shd w:val="clear" w:color="auto" w:fill="FFFFFF"/>
                <w:lang w:val="ru-RU" w:eastAsia="ru-RU"/>
              </w:rPr>
            </w:pPr>
            <w:r w:rsidRPr="00783463">
              <w:rPr>
                <w:sz w:val="20"/>
                <w:shd w:val="clear" w:color="auto" w:fill="FFFFFF"/>
                <w:lang w:val="ru-RU" w:eastAsia="ru-RU"/>
              </w:rPr>
              <w:t>О</w:t>
            </w:r>
            <w:r>
              <w:rPr>
                <w:sz w:val="20"/>
                <w:shd w:val="clear" w:color="auto" w:fill="FFFFFF"/>
                <w:lang w:val="ru-RU" w:eastAsia="ru-RU"/>
              </w:rPr>
              <w:t xml:space="preserve">тмена </w:t>
            </w:r>
            <w:r w:rsidR="00D07381" w:rsidRPr="00783463">
              <w:rPr>
                <w:sz w:val="20"/>
                <w:shd w:val="clear" w:color="auto" w:fill="FFFFFF"/>
                <w:lang w:val="ru-RU" w:eastAsia="ru-RU"/>
              </w:rPr>
              <w:t xml:space="preserve">полномочий </w:t>
            </w:r>
            <w:r w:rsidR="00913783" w:rsidRPr="00783463">
              <w:rPr>
                <w:sz w:val="20"/>
                <w:shd w:val="clear" w:color="auto" w:fill="FFFFFF"/>
                <w:lang w:val="ru-RU" w:eastAsia="ru-RU"/>
              </w:rPr>
              <w:t>Попечителя счета депо;</w:t>
            </w:r>
          </w:p>
          <w:p w14:paraId="4C1103D9" w14:textId="0F455AA5" w:rsidR="00913783" w:rsidRPr="00783463" w:rsidRDefault="00913783" w:rsidP="005D1AB1">
            <w:pPr>
              <w:pStyle w:val="5"/>
              <w:numPr>
                <w:ilvl w:val="0"/>
                <w:numId w:val="6"/>
              </w:numPr>
              <w:tabs>
                <w:tab w:val="num" w:pos="306"/>
                <w:tab w:val="left" w:pos="560"/>
                <w:tab w:val="left" w:pos="1134"/>
              </w:tabs>
              <w:ind w:left="0" w:firstLine="33"/>
              <w:jc w:val="left"/>
              <w:rPr>
                <w:sz w:val="20"/>
                <w:shd w:val="clear" w:color="auto" w:fill="FFFFFF"/>
                <w:lang w:val="ru-RU" w:eastAsia="ru-RU"/>
              </w:rPr>
            </w:pPr>
            <w:r w:rsidRPr="00783463">
              <w:rPr>
                <w:sz w:val="20"/>
                <w:shd w:val="clear" w:color="auto" w:fill="FFFFFF"/>
                <w:lang w:eastAsia="ru-RU"/>
              </w:rPr>
              <w:t xml:space="preserve">Отмена </w:t>
            </w:r>
            <w:r w:rsidR="00B577FF" w:rsidRPr="00783463">
              <w:rPr>
                <w:sz w:val="20"/>
                <w:shd w:val="clear" w:color="auto" w:fill="FFFFFF"/>
                <w:lang w:val="ru-RU" w:eastAsia="ru-RU"/>
              </w:rPr>
              <w:t>полномочий Уполномоченного представител</w:t>
            </w:r>
            <w:r w:rsidR="00ED670B">
              <w:rPr>
                <w:sz w:val="20"/>
                <w:shd w:val="clear" w:color="auto" w:fill="FFFFFF"/>
                <w:lang w:val="ru-RU" w:eastAsia="ru-RU"/>
              </w:rPr>
              <w:t>я</w:t>
            </w:r>
            <w:r w:rsidR="000B0B35">
              <w:rPr>
                <w:sz w:val="20"/>
                <w:shd w:val="clear" w:color="auto" w:fill="FFFFFF"/>
                <w:lang w:val="ru-RU" w:eastAsia="ru-RU"/>
              </w:rPr>
              <w:t>;</w:t>
            </w:r>
          </w:p>
          <w:p w14:paraId="79A212F6" w14:textId="7CA971C1" w:rsidR="00913783" w:rsidRPr="00783463" w:rsidRDefault="00913783" w:rsidP="00CB2DC5">
            <w:pPr>
              <w:pStyle w:val="5"/>
              <w:tabs>
                <w:tab w:val="left" w:pos="560"/>
                <w:tab w:val="left" w:pos="1134"/>
              </w:tabs>
              <w:rPr>
                <w:sz w:val="20"/>
                <w:shd w:val="clear" w:color="auto" w:fill="FFFFFF"/>
                <w:lang w:val="ru-RU" w:eastAsia="ru-RU"/>
              </w:rPr>
            </w:pPr>
          </w:p>
        </w:tc>
        <w:tc>
          <w:tcPr>
            <w:tcW w:w="2552" w:type="dxa"/>
            <w:tcBorders>
              <w:top w:val="single" w:sz="4" w:space="0" w:color="auto"/>
              <w:left w:val="single" w:sz="4" w:space="0" w:color="auto"/>
              <w:bottom w:val="single" w:sz="4" w:space="0" w:color="auto"/>
              <w:right w:val="single" w:sz="4" w:space="0" w:color="auto"/>
            </w:tcBorders>
          </w:tcPr>
          <w:p w14:paraId="59BE647F" w14:textId="77777777" w:rsidR="00913783" w:rsidRPr="00783463" w:rsidRDefault="00913783" w:rsidP="005D1AB1">
            <w:pPr>
              <w:tabs>
                <w:tab w:val="left" w:pos="560"/>
                <w:tab w:val="left" w:pos="1134"/>
              </w:tabs>
              <w:ind w:firstLine="33"/>
              <w:jc w:val="both"/>
              <w:rPr>
                <w:shd w:val="clear" w:color="auto" w:fill="FFFFFF"/>
              </w:rPr>
            </w:pPr>
            <w:r w:rsidRPr="00783463">
              <w:rPr>
                <w:shd w:val="clear" w:color="auto" w:fill="FFFFFF"/>
              </w:rPr>
              <w:t>в течение 1 дня</w:t>
            </w:r>
          </w:p>
        </w:tc>
        <w:tc>
          <w:tcPr>
            <w:tcW w:w="3690" w:type="dxa"/>
            <w:tcBorders>
              <w:top w:val="single" w:sz="4" w:space="0" w:color="auto"/>
              <w:left w:val="single" w:sz="4" w:space="0" w:color="auto"/>
              <w:bottom w:val="single" w:sz="4" w:space="0" w:color="auto"/>
              <w:right w:val="single" w:sz="4" w:space="0" w:color="auto"/>
            </w:tcBorders>
          </w:tcPr>
          <w:p w14:paraId="78224329" w14:textId="27F61B8A"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Депозитарием полного комплекта документов, служащих основанием совершения операции в соответствии с Условиями.</w:t>
            </w:r>
          </w:p>
        </w:tc>
      </w:tr>
      <w:tr w:rsidR="00913783" w:rsidRPr="00BB37E4" w14:paraId="2B7E2564" w14:textId="77777777" w:rsidTr="00CB2DC5">
        <w:trPr>
          <w:trHeight w:val="1253"/>
        </w:trPr>
        <w:tc>
          <w:tcPr>
            <w:tcW w:w="3964" w:type="dxa"/>
            <w:tcBorders>
              <w:top w:val="single" w:sz="4" w:space="0" w:color="auto"/>
              <w:left w:val="single" w:sz="4" w:space="0" w:color="auto"/>
              <w:bottom w:val="single" w:sz="4" w:space="0" w:color="auto"/>
              <w:right w:val="single" w:sz="4" w:space="0" w:color="auto"/>
            </w:tcBorders>
          </w:tcPr>
          <w:p w14:paraId="62794D11" w14:textId="0B7E0203"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Отмена поручения</w:t>
            </w:r>
            <w:r w:rsidR="000B0B35">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628E7CE9"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1 дня</w:t>
            </w:r>
          </w:p>
        </w:tc>
        <w:tc>
          <w:tcPr>
            <w:tcW w:w="3690" w:type="dxa"/>
            <w:tcBorders>
              <w:top w:val="single" w:sz="4" w:space="0" w:color="auto"/>
              <w:left w:val="single" w:sz="4" w:space="0" w:color="auto"/>
              <w:bottom w:val="single" w:sz="4" w:space="0" w:color="auto"/>
              <w:right w:val="single" w:sz="4" w:space="0" w:color="auto"/>
            </w:tcBorders>
          </w:tcPr>
          <w:p w14:paraId="0F5ADA87"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Депозитарием поручения на отмену при условии, что поручение на отмену подано до момента начала исполнения отменяемого поручения.</w:t>
            </w:r>
          </w:p>
        </w:tc>
      </w:tr>
      <w:tr w:rsidR="00913783" w:rsidRPr="00BB37E4" w14:paraId="75347929" w14:textId="77777777" w:rsidTr="005D1AB1">
        <w:tc>
          <w:tcPr>
            <w:tcW w:w="3964" w:type="dxa"/>
            <w:tcBorders>
              <w:top w:val="single" w:sz="4" w:space="0" w:color="auto"/>
              <w:left w:val="single" w:sz="4" w:space="0" w:color="auto"/>
              <w:bottom w:val="single" w:sz="4" w:space="0" w:color="auto"/>
              <w:right w:val="single" w:sz="4" w:space="0" w:color="auto"/>
            </w:tcBorders>
          </w:tcPr>
          <w:p w14:paraId="216D3796" w14:textId="6D27F5A8"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 xml:space="preserve">Прием ценных бумаг на </w:t>
            </w:r>
            <w:r w:rsidR="00491D36">
              <w:rPr>
                <w:rFonts w:ascii="Times New Roman" w:hAnsi="Times New Roman" w:cs="Times New Roman"/>
                <w:sz w:val="20"/>
                <w:szCs w:val="20"/>
              </w:rPr>
              <w:t>хранение и</w:t>
            </w:r>
            <w:r w:rsidR="003D0BC6">
              <w:rPr>
                <w:rFonts w:ascii="Times New Roman" w:hAnsi="Times New Roman" w:cs="Times New Roman"/>
                <w:sz w:val="20"/>
                <w:szCs w:val="20"/>
              </w:rPr>
              <w:t xml:space="preserve"> (или)</w:t>
            </w:r>
            <w:r w:rsidR="00491D36">
              <w:rPr>
                <w:rFonts w:ascii="Times New Roman" w:hAnsi="Times New Roman" w:cs="Times New Roman"/>
                <w:sz w:val="20"/>
                <w:szCs w:val="20"/>
              </w:rPr>
              <w:t xml:space="preserve"> </w:t>
            </w:r>
            <w:r w:rsidRPr="00783463">
              <w:rPr>
                <w:rFonts w:ascii="Times New Roman" w:hAnsi="Times New Roman" w:cs="Times New Roman"/>
                <w:sz w:val="20"/>
                <w:szCs w:val="20"/>
              </w:rPr>
              <w:t>учет (</w:t>
            </w:r>
            <w:r w:rsidR="00491D36">
              <w:rPr>
                <w:rFonts w:ascii="Times New Roman" w:hAnsi="Times New Roman" w:cs="Times New Roman"/>
                <w:sz w:val="20"/>
                <w:szCs w:val="20"/>
              </w:rPr>
              <w:t>зачисление ценных бумаг</w:t>
            </w:r>
            <w:r w:rsidRPr="00783463">
              <w:rPr>
                <w:rFonts w:ascii="Times New Roman" w:hAnsi="Times New Roman" w:cs="Times New Roman"/>
                <w:sz w:val="20"/>
                <w:szCs w:val="20"/>
              </w:rPr>
              <w:t>);</w:t>
            </w:r>
          </w:p>
          <w:p w14:paraId="75FA2931" w14:textId="310823BF" w:rsidR="0091378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 xml:space="preserve">Снятие ценных бумаг с </w:t>
            </w:r>
            <w:r w:rsidR="003D0BC6">
              <w:rPr>
                <w:rFonts w:ascii="Times New Roman" w:hAnsi="Times New Roman" w:cs="Times New Roman"/>
                <w:sz w:val="20"/>
                <w:szCs w:val="20"/>
              </w:rPr>
              <w:t xml:space="preserve">хранения и (или) </w:t>
            </w:r>
            <w:r w:rsidRPr="00783463">
              <w:rPr>
                <w:rFonts w:ascii="Times New Roman" w:hAnsi="Times New Roman" w:cs="Times New Roman"/>
                <w:sz w:val="20"/>
                <w:szCs w:val="20"/>
              </w:rPr>
              <w:t>учета (</w:t>
            </w:r>
            <w:r w:rsidR="00491D36">
              <w:rPr>
                <w:rFonts w:ascii="Times New Roman" w:hAnsi="Times New Roman" w:cs="Times New Roman"/>
                <w:sz w:val="20"/>
                <w:szCs w:val="20"/>
              </w:rPr>
              <w:t>списание ценных бумаг);</w:t>
            </w:r>
          </w:p>
          <w:p w14:paraId="190B2361" w14:textId="205017A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Перемещение ценных бумаг</w:t>
            </w:r>
            <w:r w:rsidR="000B0B35">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5B590D57"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1 дня</w:t>
            </w:r>
          </w:p>
        </w:tc>
        <w:tc>
          <w:tcPr>
            <w:tcW w:w="3690" w:type="dxa"/>
            <w:tcBorders>
              <w:top w:val="single" w:sz="4" w:space="0" w:color="auto"/>
              <w:left w:val="single" w:sz="4" w:space="0" w:color="auto"/>
              <w:bottom w:val="single" w:sz="4" w:space="0" w:color="auto"/>
              <w:right w:val="single" w:sz="4" w:space="0" w:color="auto"/>
            </w:tcBorders>
          </w:tcPr>
          <w:p w14:paraId="026198ED"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Депозитарием уведомления (отчета, выписки) держателя реестра (другого депозитария) о том, что на счет/со счета Депозитария как номинального держателя зачислено/списано необходимое количество ценных бумаг.</w:t>
            </w:r>
          </w:p>
        </w:tc>
      </w:tr>
      <w:tr w:rsidR="00913783" w:rsidRPr="00BB37E4" w14:paraId="5F2B3D94" w14:textId="77777777" w:rsidTr="005D1AB1">
        <w:tc>
          <w:tcPr>
            <w:tcW w:w="3964" w:type="dxa"/>
            <w:tcBorders>
              <w:top w:val="single" w:sz="4" w:space="0" w:color="auto"/>
              <w:left w:val="single" w:sz="4" w:space="0" w:color="auto"/>
              <w:bottom w:val="single" w:sz="4" w:space="0" w:color="auto"/>
              <w:right w:val="single" w:sz="4" w:space="0" w:color="auto"/>
            </w:tcBorders>
          </w:tcPr>
          <w:p w14:paraId="5B27DF39"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Перевод ценных бумаг;</w:t>
            </w:r>
          </w:p>
          <w:p w14:paraId="23AB7E2D"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Фиксация обременения ценных бумаг и (или) ограничения распоряжения ценными бумагами (за исключением ограничения распоряжения ценными бумагами, связанного с участием Депонента в корпоративном действии);</w:t>
            </w:r>
          </w:p>
          <w:p w14:paraId="0514507B" w14:textId="3BA81D29"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Фиксация прекращения обременения ценных бумаг и (или) снятия ограничения распоряжения ценными бумагами (за исключением снятия ограничения распоряжения ценными бумагами, связанного с участием Депонента в корпоративном действии)</w:t>
            </w:r>
            <w:r w:rsidR="000B0B35">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776020C6"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1 дня</w:t>
            </w:r>
          </w:p>
        </w:tc>
        <w:tc>
          <w:tcPr>
            <w:tcW w:w="3690" w:type="dxa"/>
            <w:tcBorders>
              <w:top w:val="single" w:sz="4" w:space="0" w:color="auto"/>
              <w:left w:val="single" w:sz="4" w:space="0" w:color="auto"/>
              <w:bottom w:val="single" w:sz="4" w:space="0" w:color="auto"/>
              <w:right w:val="single" w:sz="4" w:space="0" w:color="auto"/>
            </w:tcBorders>
          </w:tcPr>
          <w:p w14:paraId="3DD63E92" w14:textId="67AAEE52"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Депозитарием полного комплекта документов, служащих основанием совершения операции в соответствии с Условиями.</w:t>
            </w:r>
          </w:p>
        </w:tc>
      </w:tr>
      <w:tr w:rsidR="00913783" w:rsidRPr="00BB37E4" w14:paraId="0466C180" w14:textId="77777777" w:rsidTr="005D1AB1">
        <w:tc>
          <w:tcPr>
            <w:tcW w:w="3964" w:type="dxa"/>
            <w:tcBorders>
              <w:top w:val="single" w:sz="4" w:space="0" w:color="auto"/>
              <w:left w:val="single" w:sz="4" w:space="0" w:color="auto"/>
              <w:bottom w:val="single" w:sz="4" w:space="0" w:color="auto"/>
              <w:right w:val="single" w:sz="4" w:space="0" w:color="auto"/>
            </w:tcBorders>
          </w:tcPr>
          <w:p w14:paraId="18E64F1A"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Фиксация ограничения распоряжения ценными, связанного с участием Депонента в корпоративном действии);</w:t>
            </w:r>
          </w:p>
          <w:p w14:paraId="56756758" w14:textId="3B73904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Фиксация снятия ограничения распоряжения ценными бумагами, связанного с участием Депонента в корпоративном действии)</w:t>
            </w:r>
            <w:r w:rsidR="000B0B35">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710A7F12" w14:textId="5C658D7B"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день получения Депозитарием полного комплекта документов, служащих основанием совершения операции в соответствии с Условиями</w:t>
            </w:r>
          </w:p>
        </w:tc>
        <w:tc>
          <w:tcPr>
            <w:tcW w:w="3690" w:type="dxa"/>
            <w:tcBorders>
              <w:top w:val="single" w:sz="4" w:space="0" w:color="auto"/>
              <w:left w:val="single" w:sz="4" w:space="0" w:color="auto"/>
              <w:bottom w:val="single" w:sz="4" w:space="0" w:color="auto"/>
              <w:right w:val="single" w:sz="4" w:space="0" w:color="auto"/>
            </w:tcBorders>
          </w:tcPr>
          <w:p w14:paraId="3AB9C927"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p>
        </w:tc>
      </w:tr>
      <w:tr w:rsidR="00913783" w:rsidRPr="00BB37E4" w14:paraId="10AE6591" w14:textId="77777777" w:rsidTr="005D1AB1">
        <w:tc>
          <w:tcPr>
            <w:tcW w:w="3964" w:type="dxa"/>
            <w:tcBorders>
              <w:top w:val="single" w:sz="4" w:space="0" w:color="auto"/>
              <w:left w:val="single" w:sz="4" w:space="0" w:color="auto"/>
              <w:bottom w:val="single" w:sz="4" w:space="0" w:color="auto"/>
              <w:right w:val="single" w:sz="4" w:space="0" w:color="auto"/>
            </w:tcBorders>
          </w:tcPr>
          <w:p w14:paraId="751A074A" w14:textId="77777777" w:rsidR="00913783" w:rsidRPr="00FF5AC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FF5AC3">
              <w:rPr>
                <w:rFonts w:ascii="Times New Roman" w:hAnsi="Times New Roman" w:cs="Times New Roman"/>
                <w:sz w:val="20"/>
                <w:szCs w:val="20"/>
              </w:rPr>
              <w:t>Формирование выписки о состоянии счета депо (на дату) по запросу Депонента;</w:t>
            </w:r>
          </w:p>
          <w:p w14:paraId="3214E394" w14:textId="5B72BA39" w:rsidR="0091378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FF5AC3">
              <w:rPr>
                <w:rFonts w:ascii="Times New Roman" w:hAnsi="Times New Roman" w:cs="Times New Roman"/>
                <w:sz w:val="20"/>
                <w:szCs w:val="20"/>
              </w:rPr>
              <w:t>Формирование выписки об операциях по счету депо (за период) по запросу Депонента</w:t>
            </w:r>
            <w:r w:rsidR="000B0B35">
              <w:rPr>
                <w:rFonts w:ascii="Times New Roman" w:hAnsi="Times New Roman" w:cs="Times New Roman"/>
                <w:sz w:val="20"/>
                <w:szCs w:val="20"/>
              </w:rPr>
              <w:t>;</w:t>
            </w:r>
          </w:p>
          <w:p w14:paraId="678A3B19" w14:textId="0E62AB40" w:rsidR="006C0F71" w:rsidRPr="00FF5AC3" w:rsidRDefault="006C0F71"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FF5AC3">
              <w:rPr>
                <w:rFonts w:ascii="Times New Roman" w:hAnsi="Times New Roman" w:cs="Times New Roman"/>
                <w:sz w:val="20"/>
                <w:szCs w:val="20"/>
              </w:rPr>
              <w:t xml:space="preserve">Формирование </w:t>
            </w:r>
            <w:r>
              <w:rPr>
                <w:rFonts w:ascii="Times New Roman" w:hAnsi="Times New Roman" w:cs="Times New Roman"/>
                <w:sz w:val="20"/>
                <w:szCs w:val="20"/>
              </w:rPr>
              <w:t>отчета о</w:t>
            </w:r>
            <w:r w:rsidR="00491D36">
              <w:rPr>
                <w:rFonts w:ascii="Times New Roman" w:hAnsi="Times New Roman" w:cs="Times New Roman"/>
                <w:sz w:val="20"/>
                <w:szCs w:val="20"/>
              </w:rPr>
              <w:t xml:space="preserve">б </w:t>
            </w:r>
            <w:r w:rsidR="004F0B62" w:rsidRPr="00FF5AC3">
              <w:rPr>
                <w:rFonts w:ascii="Times New Roman" w:hAnsi="Times New Roman" w:cs="Times New Roman"/>
                <w:sz w:val="20"/>
                <w:szCs w:val="20"/>
              </w:rPr>
              <w:t>операциях</w:t>
            </w:r>
            <w:r w:rsidRPr="00FF5AC3">
              <w:rPr>
                <w:rFonts w:ascii="Times New Roman" w:hAnsi="Times New Roman" w:cs="Times New Roman"/>
                <w:sz w:val="20"/>
                <w:szCs w:val="20"/>
              </w:rPr>
              <w:t xml:space="preserve"> по счету</w:t>
            </w:r>
            <w:r>
              <w:rPr>
                <w:rFonts w:ascii="Times New Roman" w:hAnsi="Times New Roman" w:cs="Times New Roman"/>
                <w:sz w:val="20"/>
                <w:szCs w:val="20"/>
              </w:rPr>
              <w:t xml:space="preserve"> депо (за период) по запросу Депонента</w:t>
            </w:r>
            <w:r w:rsidR="000B0B35">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3D0A2CDD"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3 дней</w:t>
            </w:r>
          </w:p>
        </w:tc>
        <w:tc>
          <w:tcPr>
            <w:tcW w:w="3690" w:type="dxa"/>
            <w:tcBorders>
              <w:top w:val="single" w:sz="4" w:space="0" w:color="auto"/>
              <w:left w:val="single" w:sz="4" w:space="0" w:color="auto"/>
              <w:bottom w:val="single" w:sz="4" w:space="0" w:color="auto"/>
              <w:right w:val="single" w:sz="4" w:space="0" w:color="auto"/>
            </w:tcBorders>
          </w:tcPr>
          <w:p w14:paraId="4A67F1A7"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Депозитарием поручения на предоставление информации.</w:t>
            </w:r>
          </w:p>
        </w:tc>
      </w:tr>
      <w:tr w:rsidR="00913783" w:rsidRPr="00BB37E4" w14:paraId="4F71D6B7" w14:textId="77777777" w:rsidTr="005D1AB1">
        <w:tc>
          <w:tcPr>
            <w:tcW w:w="3964" w:type="dxa"/>
            <w:tcBorders>
              <w:top w:val="single" w:sz="4" w:space="0" w:color="auto"/>
              <w:left w:val="single" w:sz="4" w:space="0" w:color="auto"/>
              <w:bottom w:val="single" w:sz="4" w:space="0" w:color="auto"/>
              <w:right w:val="single" w:sz="4" w:space="0" w:color="auto"/>
            </w:tcBorders>
          </w:tcPr>
          <w:p w14:paraId="0D7B339C" w14:textId="1F148344" w:rsidR="00913783" w:rsidRPr="00FF5AC3" w:rsidRDefault="00913783" w:rsidP="003A44FA">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FF5AC3">
              <w:rPr>
                <w:rFonts w:ascii="Times New Roman" w:hAnsi="Times New Roman" w:cs="Times New Roman"/>
                <w:sz w:val="20"/>
                <w:szCs w:val="20"/>
              </w:rPr>
              <w:t xml:space="preserve">Формирование </w:t>
            </w:r>
            <w:r w:rsidR="006C0F71">
              <w:rPr>
                <w:rFonts w:ascii="Times New Roman" w:hAnsi="Times New Roman" w:cs="Times New Roman"/>
                <w:sz w:val="20"/>
                <w:szCs w:val="20"/>
              </w:rPr>
              <w:t xml:space="preserve">отчета </w:t>
            </w:r>
            <w:r w:rsidR="00491D36">
              <w:rPr>
                <w:rFonts w:ascii="Times New Roman" w:hAnsi="Times New Roman" w:cs="Times New Roman"/>
                <w:sz w:val="20"/>
                <w:szCs w:val="20"/>
              </w:rPr>
              <w:t>об операциях</w:t>
            </w:r>
            <w:r w:rsidRPr="00FF5AC3">
              <w:rPr>
                <w:rFonts w:ascii="Times New Roman" w:hAnsi="Times New Roman" w:cs="Times New Roman"/>
                <w:sz w:val="20"/>
                <w:szCs w:val="20"/>
              </w:rPr>
              <w:t xml:space="preserve"> по счету</w:t>
            </w:r>
            <w:r w:rsidR="006C0F71">
              <w:rPr>
                <w:rFonts w:ascii="Times New Roman" w:hAnsi="Times New Roman" w:cs="Times New Roman"/>
                <w:sz w:val="20"/>
                <w:szCs w:val="20"/>
              </w:rPr>
              <w:t xml:space="preserve"> депо </w:t>
            </w:r>
            <w:r w:rsidR="00491D36">
              <w:rPr>
                <w:rFonts w:ascii="Times New Roman" w:hAnsi="Times New Roman" w:cs="Times New Roman"/>
                <w:sz w:val="20"/>
                <w:szCs w:val="20"/>
              </w:rPr>
              <w:t>на дату</w:t>
            </w:r>
            <w:r w:rsidR="000B0B35">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4A77A989"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1 дня</w:t>
            </w:r>
          </w:p>
        </w:tc>
        <w:tc>
          <w:tcPr>
            <w:tcW w:w="3690" w:type="dxa"/>
            <w:tcBorders>
              <w:top w:val="single" w:sz="4" w:space="0" w:color="auto"/>
              <w:left w:val="single" w:sz="4" w:space="0" w:color="auto"/>
              <w:bottom w:val="single" w:sz="4" w:space="0" w:color="auto"/>
              <w:right w:val="single" w:sz="4" w:space="0" w:color="auto"/>
            </w:tcBorders>
          </w:tcPr>
          <w:p w14:paraId="6BAFB9A5" w14:textId="6D6A3095" w:rsidR="00913783" w:rsidRPr="00783463" w:rsidRDefault="00913783">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 xml:space="preserve">С даты совершения операции по счету депо </w:t>
            </w:r>
          </w:p>
        </w:tc>
      </w:tr>
      <w:tr w:rsidR="00913783" w:rsidRPr="00BB37E4" w14:paraId="552A7CD0" w14:textId="77777777" w:rsidTr="005D1AB1">
        <w:tc>
          <w:tcPr>
            <w:tcW w:w="3964" w:type="dxa"/>
            <w:tcBorders>
              <w:top w:val="single" w:sz="4" w:space="0" w:color="auto"/>
              <w:left w:val="single" w:sz="4" w:space="0" w:color="auto"/>
              <w:bottom w:val="single" w:sz="4" w:space="0" w:color="auto"/>
              <w:right w:val="single" w:sz="4" w:space="0" w:color="auto"/>
            </w:tcBorders>
          </w:tcPr>
          <w:p w14:paraId="5D471A59" w14:textId="1A97C203"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Запрос залогодержателя о заложенных ценных бумагах</w:t>
            </w:r>
            <w:r w:rsidR="000B0B35">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0BCAA971"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3 дней</w:t>
            </w:r>
          </w:p>
        </w:tc>
        <w:tc>
          <w:tcPr>
            <w:tcW w:w="3690" w:type="dxa"/>
            <w:tcBorders>
              <w:top w:val="single" w:sz="4" w:space="0" w:color="auto"/>
              <w:left w:val="single" w:sz="4" w:space="0" w:color="auto"/>
              <w:bottom w:val="single" w:sz="4" w:space="0" w:color="auto"/>
              <w:right w:val="single" w:sz="4" w:space="0" w:color="auto"/>
            </w:tcBorders>
          </w:tcPr>
          <w:p w14:paraId="78D3171C"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запроса залогодержателя</w:t>
            </w:r>
          </w:p>
        </w:tc>
      </w:tr>
      <w:tr w:rsidR="00913783" w:rsidRPr="00BB37E4" w14:paraId="27ACF017" w14:textId="77777777" w:rsidTr="005D1AB1">
        <w:tc>
          <w:tcPr>
            <w:tcW w:w="3964" w:type="dxa"/>
            <w:tcBorders>
              <w:top w:val="single" w:sz="4" w:space="0" w:color="auto"/>
              <w:left w:val="single" w:sz="4" w:space="0" w:color="auto"/>
              <w:bottom w:val="single" w:sz="4" w:space="0" w:color="auto"/>
              <w:right w:val="single" w:sz="4" w:space="0" w:color="auto"/>
            </w:tcBorders>
          </w:tcPr>
          <w:p w14:paraId="5A032A47"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783463">
              <w:rPr>
                <w:rFonts w:ascii="Times New Roman" w:hAnsi="Times New Roman" w:cs="Times New Roman"/>
                <w:sz w:val="20"/>
                <w:szCs w:val="20"/>
              </w:rPr>
              <w:t>Объединение дополнительных выпусков эмиссионных ценных бумаг;</w:t>
            </w:r>
          </w:p>
          <w:p w14:paraId="4679C327"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Аннулирование индивидуального номера (кода) дополнительного выпуска ценных бумаг и объединение ценных бумаг дополнительного выпуска с ценными бумагами выпуска, по отношению к которому они являются дополнительными;</w:t>
            </w:r>
          </w:p>
          <w:p w14:paraId="48409572"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Конвертация ценных бумаг (дробление и консолидация ценных бумаг);</w:t>
            </w:r>
          </w:p>
          <w:p w14:paraId="70B20DED" w14:textId="77777777"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Начисление доходов ценными бумагами;</w:t>
            </w:r>
          </w:p>
          <w:p w14:paraId="79CD434B" w14:textId="70FC86DD" w:rsidR="00913783" w:rsidRPr="00783463" w:rsidRDefault="00913783" w:rsidP="005D1AB1">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lang w:eastAsia="ru-RU"/>
              </w:rPr>
            </w:pPr>
            <w:r w:rsidRPr="00783463">
              <w:rPr>
                <w:rFonts w:ascii="Times New Roman" w:hAnsi="Times New Roman" w:cs="Times New Roman"/>
                <w:sz w:val="20"/>
                <w:szCs w:val="20"/>
              </w:rPr>
              <w:t>Погашение (аннулирование) выпуска ценных бумаг</w:t>
            </w:r>
            <w:r w:rsidR="000B0B35">
              <w:rPr>
                <w:rFonts w:ascii="Times New Roman" w:hAnsi="Times New Roman" w:cs="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tcPr>
          <w:p w14:paraId="529B7A5F"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в течение 1 дня</w:t>
            </w:r>
          </w:p>
        </w:tc>
        <w:tc>
          <w:tcPr>
            <w:tcW w:w="3690" w:type="dxa"/>
            <w:tcBorders>
              <w:top w:val="single" w:sz="4" w:space="0" w:color="auto"/>
              <w:left w:val="single" w:sz="4" w:space="0" w:color="auto"/>
              <w:bottom w:val="single" w:sz="4" w:space="0" w:color="auto"/>
              <w:right w:val="single" w:sz="4" w:space="0" w:color="auto"/>
            </w:tcBorders>
          </w:tcPr>
          <w:p w14:paraId="31B27E88" w14:textId="77777777" w:rsidR="00913783" w:rsidRPr="00783463" w:rsidRDefault="00913783" w:rsidP="005D1AB1">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783463">
              <w:rPr>
                <w:rFonts w:ascii="Times New Roman" w:hAnsi="Times New Roman" w:cs="Times New Roman"/>
                <w:sz w:val="20"/>
                <w:szCs w:val="20"/>
              </w:rPr>
              <w:t>С даты получения Депозитарием уведомления (отчета, выписки) регистратора (другого депозитария) о том, что на счет/со счета Депозитария как номинального держателя зачислено/списано необходимое количество ценных бумаг.</w:t>
            </w:r>
          </w:p>
        </w:tc>
      </w:tr>
      <w:tr w:rsidR="00913783" w:rsidRPr="00BB37E4" w14:paraId="619204A1" w14:textId="77777777" w:rsidTr="005D1AB1">
        <w:tc>
          <w:tcPr>
            <w:tcW w:w="3964" w:type="dxa"/>
            <w:tcBorders>
              <w:top w:val="single" w:sz="4" w:space="0" w:color="auto"/>
              <w:left w:val="single" w:sz="4" w:space="0" w:color="auto"/>
              <w:bottom w:val="single" w:sz="4" w:space="0" w:color="auto"/>
              <w:right w:val="single" w:sz="4" w:space="0" w:color="auto"/>
            </w:tcBorders>
          </w:tcPr>
          <w:p w14:paraId="30835D2D" w14:textId="77777777" w:rsidR="00913783" w:rsidRPr="00C75573" w:rsidRDefault="00913783" w:rsidP="00C75573">
            <w:pPr>
              <w:pStyle w:val="810"/>
              <w:numPr>
                <w:ilvl w:val="0"/>
                <w:numId w:val="6"/>
              </w:numPr>
              <w:shd w:val="clear" w:color="auto" w:fill="auto"/>
              <w:tabs>
                <w:tab w:val="num" w:pos="306"/>
                <w:tab w:val="left" w:pos="1134"/>
              </w:tabs>
              <w:spacing w:before="0" w:line="240" w:lineRule="auto"/>
              <w:ind w:left="0" w:firstLine="33"/>
              <w:jc w:val="both"/>
              <w:rPr>
                <w:rFonts w:ascii="Times New Roman" w:hAnsi="Times New Roman" w:cs="Times New Roman"/>
                <w:sz w:val="20"/>
                <w:szCs w:val="20"/>
              </w:rPr>
            </w:pPr>
            <w:r w:rsidRPr="00C75573">
              <w:rPr>
                <w:rFonts w:ascii="Times New Roman" w:hAnsi="Times New Roman" w:cs="Times New Roman"/>
                <w:sz w:val="20"/>
                <w:szCs w:val="20"/>
              </w:rPr>
              <w:t>Внесение исправительных записей.</w:t>
            </w:r>
          </w:p>
        </w:tc>
        <w:tc>
          <w:tcPr>
            <w:tcW w:w="2552" w:type="dxa"/>
            <w:tcBorders>
              <w:top w:val="single" w:sz="4" w:space="0" w:color="auto"/>
              <w:left w:val="single" w:sz="4" w:space="0" w:color="auto"/>
              <w:bottom w:val="single" w:sz="4" w:space="0" w:color="auto"/>
              <w:right w:val="single" w:sz="4" w:space="0" w:color="auto"/>
            </w:tcBorders>
          </w:tcPr>
          <w:p w14:paraId="3A9A5161" w14:textId="77777777" w:rsidR="00913783" w:rsidRPr="00C75573" w:rsidRDefault="00913783" w:rsidP="00C75573">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C75573">
              <w:rPr>
                <w:rFonts w:ascii="Times New Roman" w:hAnsi="Times New Roman" w:cs="Times New Roman"/>
                <w:sz w:val="20"/>
                <w:szCs w:val="20"/>
              </w:rPr>
              <w:t>в течение 1 дня</w:t>
            </w:r>
          </w:p>
        </w:tc>
        <w:tc>
          <w:tcPr>
            <w:tcW w:w="3690" w:type="dxa"/>
            <w:tcBorders>
              <w:top w:val="single" w:sz="4" w:space="0" w:color="auto"/>
              <w:left w:val="single" w:sz="4" w:space="0" w:color="auto"/>
              <w:bottom w:val="single" w:sz="4" w:space="0" w:color="auto"/>
              <w:right w:val="single" w:sz="4" w:space="0" w:color="auto"/>
            </w:tcBorders>
          </w:tcPr>
          <w:p w14:paraId="4D30BB66" w14:textId="77777777" w:rsidR="00913783" w:rsidRPr="00C75573" w:rsidRDefault="00913783" w:rsidP="00C75573">
            <w:pPr>
              <w:pStyle w:val="810"/>
              <w:shd w:val="clear" w:color="auto" w:fill="auto"/>
              <w:tabs>
                <w:tab w:val="left" w:pos="1134"/>
              </w:tabs>
              <w:spacing w:before="0" w:line="240" w:lineRule="auto"/>
              <w:ind w:firstLine="33"/>
              <w:jc w:val="both"/>
              <w:rPr>
                <w:rFonts w:ascii="Times New Roman" w:hAnsi="Times New Roman" w:cs="Times New Roman"/>
                <w:sz w:val="20"/>
                <w:szCs w:val="20"/>
              </w:rPr>
            </w:pPr>
            <w:r w:rsidRPr="00C75573">
              <w:rPr>
                <w:rFonts w:ascii="Times New Roman" w:hAnsi="Times New Roman" w:cs="Times New Roman"/>
                <w:sz w:val="20"/>
                <w:szCs w:val="20"/>
              </w:rPr>
              <w:t>С даты выявления ошибочных операций, либо с момента получения согласия на внесение исправительной записи от Депонента или иного лица в соответствии с Условиями.</w:t>
            </w:r>
          </w:p>
        </w:tc>
      </w:tr>
    </w:tbl>
    <w:p w14:paraId="5D1DBA51" w14:textId="77777777" w:rsidR="00C75573" w:rsidRDefault="00C75573" w:rsidP="00C75573">
      <w:pPr>
        <w:pStyle w:val="1a"/>
        <w:tabs>
          <w:tab w:val="left" w:pos="1134"/>
        </w:tabs>
        <w:jc w:val="both"/>
        <w:rPr>
          <w:sz w:val="24"/>
          <w:szCs w:val="24"/>
        </w:rPr>
      </w:pPr>
    </w:p>
    <w:p w14:paraId="39C886C1" w14:textId="087C5CD0" w:rsidR="00913783" w:rsidRDefault="00913783" w:rsidP="00C75573">
      <w:pPr>
        <w:pStyle w:val="1a"/>
        <w:tabs>
          <w:tab w:val="left" w:pos="1134"/>
        </w:tabs>
        <w:jc w:val="both"/>
        <w:rPr>
          <w:sz w:val="24"/>
          <w:szCs w:val="24"/>
        </w:rPr>
      </w:pPr>
      <w:r w:rsidRPr="00C75573">
        <w:rPr>
          <w:sz w:val="24"/>
          <w:szCs w:val="24"/>
        </w:rPr>
        <w:t>В тех случаях, когда для исполнения определенного поручения депо Депозитарию или Депоненту требуется произвести дополнительные действия (открытие счета номинального держателя, заключение договора о междепозитарных отношениях, получение дополнительной информации и/или документов и т.д.), Депозитарий вправе увеличить сроки исполнения операции, уведомив об этом Депонента при приеме поручения депо.</w:t>
      </w:r>
    </w:p>
    <w:p w14:paraId="2601414D" w14:textId="77777777" w:rsidR="00C75573" w:rsidRPr="00C75573" w:rsidRDefault="00C75573" w:rsidP="00C75573">
      <w:pPr>
        <w:rPr>
          <w:lang w:eastAsia="ru-RU"/>
        </w:rPr>
      </w:pPr>
    </w:p>
    <w:p w14:paraId="29191277" w14:textId="77777777" w:rsidR="00913783" w:rsidRPr="00C75573" w:rsidRDefault="00913783" w:rsidP="00C75573">
      <w:pPr>
        <w:pStyle w:val="a6"/>
        <w:numPr>
          <w:ilvl w:val="0"/>
          <w:numId w:val="15"/>
        </w:numPr>
        <w:tabs>
          <w:tab w:val="left" w:pos="993"/>
        </w:tabs>
        <w:spacing w:after="120"/>
        <w:ind w:left="0" w:firstLine="709"/>
        <w:jc w:val="both"/>
        <w:outlineLvl w:val="0"/>
        <w:rPr>
          <w:b/>
          <w:bCs/>
          <w:sz w:val="24"/>
          <w:szCs w:val="24"/>
        </w:rPr>
      </w:pPr>
      <w:bookmarkStart w:id="230" w:name="_Toc157094625"/>
      <w:r w:rsidRPr="00C75573">
        <w:rPr>
          <w:b/>
          <w:bCs/>
          <w:sz w:val="24"/>
          <w:szCs w:val="24"/>
        </w:rPr>
        <w:t>СОДЕЙСТВИЕ ВЛАДЕЛЬЦАМ В РЕАЛИЗАЦИИ ПРАВ ПО ЦЕННЫМ БУМАГАМ</w:t>
      </w:r>
      <w:bookmarkEnd w:id="230"/>
    </w:p>
    <w:p w14:paraId="41E61D1F" w14:textId="77777777" w:rsidR="00913783" w:rsidRPr="00C75573" w:rsidRDefault="00913783" w:rsidP="00C75573">
      <w:pPr>
        <w:pStyle w:val="1a"/>
        <w:tabs>
          <w:tab w:val="left" w:pos="1134"/>
        </w:tabs>
        <w:jc w:val="both"/>
        <w:rPr>
          <w:sz w:val="24"/>
          <w:szCs w:val="24"/>
        </w:rPr>
      </w:pPr>
      <w:r w:rsidRPr="00C75573">
        <w:rPr>
          <w:sz w:val="24"/>
          <w:szCs w:val="24"/>
        </w:rPr>
        <w:t>На основании депозитарного договора Депозитарий оказывает следующие услуги, содействующие реализации владельцами ценных бумаг прав по принадлежащим им ценным бумагам:</w:t>
      </w:r>
    </w:p>
    <w:p w14:paraId="33F80973" w14:textId="77777777" w:rsidR="00913783" w:rsidRPr="00C75573" w:rsidRDefault="00913783" w:rsidP="00C75573">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75573">
        <w:rPr>
          <w:rFonts w:ascii="Times New Roman" w:hAnsi="Times New Roman" w:cs="Times New Roman"/>
        </w:rPr>
        <w:t>получение на специальный депозитарный счет и перечисление Депоненту доходов по ценным бумагам и иных причитающихся владельцам ценных бумаг выплат;</w:t>
      </w:r>
    </w:p>
    <w:p w14:paraId="4D8F5CCA" w14:textId="77777777" w:rsidR="00913783" w:rsidRPr="00C75573" w:rsidRDefault="00913783" w:rsidP="00C75573">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75573">
        <w:rPr>
          <w:rFonts w:ascii="Times New Roman" w:hAnsi="Times New Roman" w:cs="Times New Roman"/>
        </w:rPr>
        <w:t>получение от эмитента (лица, обязанного по ценным бумагам), держателя реестра или депозитария, в котором депозитарию открыт лицевой счет (счет депо) номинального держателя, информации и документов, касающихся ценных бумаг Депонента, и передача их Депонентам;</w:t>
      </w:r>
    </w:p>
    <w:p w14:paraId="0FE78D53" w14:textId="4624C8C4" w:rsidR="00913783" w:rsidRDefault="00913783" w:rsidP="00C75573">
      <w:pPr>
        <w:pStyle w:val="810"/>
        <w:numPr>
          <w:ilvl w:val="0"/>
          <w:numId w:val="6"/>
        </w:numPr>
        <w:shd w:val="clear" w:color="auto" w:fill="auto"/>
        <w:tabs>
          <w:tab w:val="left" w:pos="1134"/>
        </w:tabs>
        <w:spacing w:before="0" w:line="240" w:lineRule="auto"/>
        <w:ind w:left="0" w:firstLine="709"/>
        <w:jc w:val="both"/>
        <w:rPr>
          <w:rFonts w:ascii="Times New Roman" w:hAnsi="Times New Roman" w:cs="Times New Roman"/>
        </w:rPr>
      </w:pPr>
      <w:r w:rsidRPr="00C75573">
        <w:rPr>
          <w:rFonts w:ascii="Times New Roman" w:hAnsi="Times New Roman" w:cs="Times New Roman"/>
        </w:rPr>
        <w:t>передача эмитенту (лицу, обязанному по ценным бумагам), держателю реестра или депозитарию, в котором депозитарию открыт лицевой счет (счет депо) номинального держателя, информации и документов от Депонентов.</w:t>
      </w:r>
    </w:p>
    <w:p w14:paraId="0C36D1AF" w14:textId="77777777" w:rsidR="00C75573" w:rsidRPr="00C75573" w:rsidRDefault="00C75573" w:rsidP="00C75573">
      <w:pPr>
        <w:pStyle w:val="810"/>
        <w:shd w:val="clear" w:color="auto" w:fill="auto"/>
        <w:tabs>
          <w:tab w:val="left" w:pos="1134"/>
        </w:tabs>
        <w:spacing w:before="0" w:line="240" w:lineRule="auto"/>
        <w:ind w:left="709"/>
        <w:jc w:val="both"/>
        <w:rPr>
          <w:rFonts w:ascii="Times New Roman" w:hAnsi="Times New Roman" w:cs="Times New Roman"/>
        </w:rPr>
      </w:pPr>
    </w:p>
    <w:p w14:paraId="412557C2" w14:textId="78166CD4" w:rsidR="00913783" w:rsidRPr="00C75573" w:rsidRDefault="00913783" w:rsidP="00B4089D">
      <w:pPr>
        <w:pStyle w:val="a6"/>
        <w:numPr>
          <w:ilvl w:val="1"/>
          <w:numId w:val="15"/>
        </w:numPr>
        <w:tabs>
          <w:tab w:val="left" w:pos="1134"/>
        </w:tabs>
        <w:spacing w:after="120"/>
        <w:outlineLvl w:val="1"/>
        <w:rPr>
          <w:b/>
          <w:bCs/>
          <w:sz w:val="24"/>
          <w:szCs w:val="24"/>
        </w:rPr>
      </w:pPr>
      <w:bookmarkStart w:id="231" w:name="_Toc157094626"/>
      <w:r w:rsidRPr="00C75573">
        <w:rPr>
          <w:b/>
          <w:bCs/>
          <w:sz w:val="24"/>
          <w:szCs w:val="24"/>
        </w:rPr>
        <w:t>Порядок и сроки передачи Депонентам доходов по ценным бумагам и иных причитающихся владельцам ценных бумаг выплат</w:t>
      </w:r>
      <w:bookmarkEnd w:id="231"/>
    </w:p>
    <w:p w14:paraId="50A48691" w14:textId="77777777" w:rsidR="00913783" w:rsidRPr="00C75573" w:rsidRDefault="00913783" w:rsidP="00C75573">
      <w:pPr>
        <w:pStyle w:val="1a"/>
        <w:tabs>
          <w:tab w:val="left" w:pos="1134"/>
        </w:tabs>
        <w:jc w:val="both"/>
        <w:rPr>
          <w:sz w:val="24"/>
          <w:szCs w:val="24"/>
        </w:rPr>
      </w:pPr>
      <w:r w:rsidRPr="00C75573">
        <w:rPr>
          <w:sz w:val="24"/>
          <w:szCs w:val="24"/>
        </w:rPr>
        <w:t>Депозитарий обязан совершать все предусмотренные законодательством Российской Федерации и депозитарным договором с Депонентом действия, направленные на обеспечение получения Депонентом всех выплат, которые ему причитаются по этим ценным бумагам.</w:t>
      </w:r>
    </w:p>
    <w:p w14:paraId="52CB4164" w14:textId="77777777" w:rsidR="00913783" w:rsidRPr="00C75573" w:rsidRDefault="00913783" w:rsidP="00C75573">
      <w:pPr>
        <w:pStyle w:val="1a"/>
        <w:tabs>
          <w:tab w:val="left" w:pos="1134"/>
        </w:tabs>
        <w:jc w:val="both"/>
        <w:rPr>
          <w:sz w:val="24"/>
          <w:szCs w:val="24"/>
        </w:rPr>
      </w:pPr>
      <w:r w:rsidRPr="00C75573">
        <w:rPr>
          <w:sz w:val="24"/>
          <w:szCs w:val="24"/>
        </w:rPr>
        <w:t>Депозитарий должен оказывать Депоненту услуги, связанные с получением доходов по ценным бумагам и иных причитающихся владельцам таких ценных бумаг выплат (в том числе денежных сумм, полученных от погашения ценных бумаг, денежных сумм, полученных от выпустившего ценные бумаги лица в связи с их приобретением указанным лицом, или денежных сумм, полученных в связи с их приобретением третьим лицом) – далее выплаты по ценным бумагам.</w:t>
      </w:r>
    </w:p>
    <w:p w14:paraId="5A987590" w14:textId="5B90FB37" w:rsidR="00913783" w:rsidRPr="00C75573" w:rsidRDefault="00913783" w:rsidP="00C75573">
      <w:pPr>
        <w:pStyle w:val="1a"/>
        <w:tabs>
          <w:tab w:val="left" w:pos="1134"/>
        </w:tabs>
        <w:jc w:val="both"/>
        <w:rPr>
          <w:sz w:val="24"/>
          <w:szCs w:val="24"/>
        </w:rPr>
      </w:pPr>
      <w:r w:rsidRPr="00C75573">
        <w:rPr>
          <w:sz w:val="24"/>
          <w:szCs w:val="24"/>
        </w:rPr>
        <w:t>Для оказания Депонентам услуг, связанных с получением доходов по ценным бумагам и выплат по ценным бумагам, Депозитарий открывает в кредитной организации специальный депозитарный счет. Депозитарий ведет учет находящихся на специальном депозитарном счете денежных средств каждого Депонента и отчитывается перед ними (Депозитарий предоставляет Депоненту Уведомление о выплате и перечислении доходов по ценным бумагам, содержащий всю необходимую информацию (</w:t>
      </w:r>
      <w:hyperlink w:anchor="_Приложение_1.28._УВЕДОМЛЕНИЕ" w:history="1">
        <w:r w:rsidRPr="00C75573">
          <w:rPr>
            <w:rStyle w:val="afb"/>
            <w:sz w:val="24"/>
            <w:szCs w:val="24"/>
          </w:rPr>
          <w:t xml:space="preserve">Приложение </w:t>
        </w:r>
        <w:r w:rsidR="00C75573" w:rsidRPr="00C75573">
          <w:rPr>
            <w:rStyle w:val="afb"/>
            <w:sz w:val="24"/>
            <w:szCs w:val="24"/>
          </w:rPr>
          <w:t>№ 1.</w:t>
        </w:r>
      </w:hyperlink>
      <w:r w:rsidR="007472B7">
        <w:rPr>
          <w:rStyle w:val="afb"/>
          <w:sz w:val="24"/>
          <w:szCs w:val="24"/>
        </w:rPr>
        <w:t>24</w:t>
      </w:r>
      <w:r w:rsidRPr="00C75573">
        <w:rPr>
          <w:sz w:val="24"/>
          <w:szCs w:val="24"/>
        </w:rPr>
        <w:t xml:space="preserve"> к Условиям)). На денежные средства Депонентов, находящиеся на специальном депозитарном счете, не может быть обращено взыскание по обязательствам Депозитария. Депозитарий не вправе зачислять собственные денежные средства на специальный депозитарный счет, за исключением случаев их выплаты Депоненту, а также использовать в своих интересах денежные средства, находящиеся на специальном депозитарном счете.</w:t>
      </w:r>
    </w:p>
    <w:p w14:paraId="25E30628" w14:textId="77777777" w:rsidR="00913783" w:rsidRPr="00C75573" w:rsidRDefault="00913783" w:rsidP="00C75573">
      <w:pPr>
        <w:pStyle w:val="1a"/>
        <w:tabs>
          <w:tab w:val="left" w:pos="1134"/>
        </w:tabs>
        <w:jc w:val="both"/>
        <w:rPr>
          <w:sz w:val="24"/>
          <w:szCs w:val="24"/>
        </w:rPr>
      </w:pPr>
      <w:r w:rsidRPr="00C75573">
        <w:rPr>
          <w:sz w:val="24"/>
          <w:szCs w:val="24"/>
        </w:rPr>
        <w:t>Доходы и выплаты по ценным бумагам, права на которые учитываются Депозитарием, которому открыт лицевой счет номинального держателя в реестре, осуществляются эмитентом или по его поручению регистратором, осуществляющим ведение реестра ценных бумаг такого эмитента, либо кредитной организацией путем перечисления денежных средств Депозитарию.</w:t>
      </w:r>
    </w:p>
    <w:p w14:paraId="116FF524" w14:textId="1CEA46E8" w:rsidR="00913783" w:rsidRPr="00C75573" w:rsidRDefault="00913783" w:rsidP="00C75573">
      <w:pPr>
        <w:pStyle w:val="1a"/>
        <w:tabs>
          <w:tab w:val="left" w:pos="1134"/>
        </w:tabs>
        <w:jc w:val="both"/>
        <w:rPr>
          <w:sz w:val="24"/>
          <w:szCs w:val="24"/>
        </w:rPr>
      </w:pPr>
      <w:r w:rsidRPr="00C75573">
        <w:rPr>
          <w:sz w:val="24"/>
          <w:szCs w:val="24"/>
        </w:rPr>
        <w:t xml:space="preserve">Если Депонент заключил с </w:t>
      </w:r>
      <w:r w:rsidR="00CD178A" w:rsidRPr="000867C7">
        <w:rPr>
          <w:sz w:val="24"/>
          <w:szCs w:val="24"/>
        </w:rPr>
        <w:t>ООО ИК «Иволга Капитал»</w:t>
      </w:r>
      <w:r w:rsidRPr="00C75573">
        <w:rPr>
          <w:sz w:val="24"/>
          <w:szCs w:val="24"/>
        </w:rPr>
        <w:t xml:space="preserve"> Договор на брокерское обслуживание</w:t>
      </w:r>
      <w:r w:rsidR="00E940A6" w:rsidRPr="00C75573">
        <w:rPr>
          <w:sz w:val="24"/>
          <w:szCs w:val="24"/>
        </w:rPr>
        <w:t>/Договор н</w:t>
      </w:r>
      <w:r w:rsidR="00C75573">
        <w:rPr>
          <w:sz w:val="24"/>
          <w:szCs w:val="24"/>
        </w:rPr>
        <w:t>а</w:t>
      </w:r>
      <w:r w:rsidR="00E940A6" w:rsidRPr="00C75573">
        <w:rPr>
          <w:sz w:val="24"/>
          <w:szCs w:val="24"/>
        </w:rPr>
        <w:t xml:space="preserve"> ведение индивидуального инвестиционного счета</w:t>
      </w:r>
      <w:r w:rsidRPr="00C75573">
        <w:rPr>
          <w:sz w:val="24"/>
          <w:szCs w:val="24"/>
        </w:rPr>
        <w:t xml:space="preserve"> и данный договор является действующим, то </w:t>
      </w:r>
      <w:r w:rsidR="00CD178A">
        <w:rPr>
          <w:sz w:val="24"/>
          <w:szCs w:val="24"/>
        </w:rPr>
        <w:t xml:space="preserve">в случае </w:t>
      </w:r>
      <w:r w:rsidR="00506A01" w:rsidRPr="00C75573">
        <w:rPr>
          <w:sz w:val="24"/>
          <w:szCs w:val="24"/>
        </w:rPr>
        <w:t>указани</w:t>
      </w:r>
      <w:r w:rsidR="00CD178A">
        <w:rPr>
          <w:sz w:val="24"/>
          <w:szCs w:val="24"/>
        </w:rPr>
        <w:t>я</w:t>
      </w:r>
      <w:r w:rsidR="00506A01" w:rsidRPr="00C75573">
        <w:rPr>
          <w:sz w:val="24"/>
          <w:szCs w:val="24"/>
        </w:rPr>
        <w:t xml:space="preserve"> Депонент</w:t>
      </w:r>
      <w:r w:rsidR="00CD178A">
        <w:rPr>
          <w:sz w:val="24"/>
          <w:szCs w:val="24"/>
        </w:rPr>
        <w:t xml:space="preserve">ом </w:t>
      </w:r>
      <w:r w:rsidR="004037BA">
        <w:rPr>
          <w:sz w:val="24"/>
          <w:szCs w:val="24"/>
        </w:rPr>
        <w:t>в</w:t>
      </w:r>
      <w:r w:rsidR="00CD178A">
        <w:rPr>
          <w:sz w:val="24"/>
          <w:szCs w:val="24"/>
        </w:rPr>
        <w:t xml:space="preserve"> Анкете Депонента</w:t>
      </w:r>
      <w:r w:rsidR="004037BA">
        <w:rPr>
          <w:sz w:val="24"/>
          <w:szCs w:val="24"/>
        </w:rPr>
        <w:t xml:space="preserve"> формы выплаты доходов по ценным бумагам «Зачисление на Инвестиционный счет, открытый в </w:t>
      </w:r>
      <w:r w:rsidR="004037BA" w:rsidRPr="000867C7">
        <w:rPr>
          <w:sz w:val="24"/>
          <w:szCs w:val="24"/>
        </w:rPr>
        <w:t>ООО ИК «Иволга Капитал»</w:t>
      </w:r>
      <w:r w:rsidR="004037BA">
        <w:rPr>
          <w:sz w:val="24"/>
          <w:szCs w:val="24"/>
        </w:rPr>
        <w:t xml:space="preserve"> </w:t>
      </w:r>
      <w:r w:rsidRPr="00C75573">
        <w:rPr>
          <w:sz w:val="24"/>
          <w:szCs w:val="24"/>
        </w:rPr>
        <w:t>доход</w:t>
      </w:r>
      <w:r w:rsidR="004037BA">
        <w:rPr>
          <w:sz w:val="24"/>
          <w:szCs w:val="24"/>
        </w:rPr>
        <w:t>ы</w:t>
      </w:r>
      <w:r w:rsidRPr="00C75573">
        <w:rPr>
          <w:sz w:val="24"/>
          <w:szCs w:val="24"/>
        </w:rPr>
        <w:t xml:space="preserve"> и иные выплаты</w:t>
      </w:r>
      <w:r w:rsidR="00061395">
        <w:rPr>
          <w:sz w:val="24"/>
          <w:szCs w:val="24"/>
        </w:rPr>
        <w:t xml:space="preserve"> по ценным бумагам</w:t>
      </w:r>
      <w:r w:rsidRPr="00C75573">
        <w:rPr>
          <w:sz w:val="24"/>
          <w:szCs w:val="24"/>
        </w:rPr>
        <w:t xml:space="preserve"> </w:t>
      </w:r>
      <w:r w:rsidR="004037BA">
        <w:rPr>
          <w:sz w:val="24"/>
          <w:szCs w:val="24"/>
        </w:rPr>
        <w:t xml:space="preserve">перечисляются </w:t>
      </w:r>
      <w:r w:rsidRPr="00C75573">
        <w:rPr>
          <w:sz w:val="24"/>
          <w:szCs w:val="24"/>
        </w:rPr>
        <w:t xml:space="preserve">Депозитарием со специального депозитарного счета на </w:t>
      </w:r>
      <w:r w:rsidR="004037BA">
        <w:rPr>
          <w:sz w:val="24"/>
          <w:szCs w:val="24"/>
        </w:rPr>
        <w:t>Инвестиционный</w:t>
      </w:r>
      <w:r w:rsidRPr="00C75573">
        <w:rPr>
          <w:sz w:val="24"/>
          <w:szCs w:val="24"/>
        </w:rPr>
        <w:t xml:space="preserve"> счет</w:t>
      </w:r>
      <w:r w:rsidR="004037BA">
        <w:rPr>
          <w:sz w:val="24"/>
          <w:szCs w:val="24"/>
        </w:rPr>
        <w:t xml:space="preserve"> Депонента</w:t>
      </w:r>
      <w:r w:rsidRPr="00C75573">
        <w:rPr>
          <w:sz w:val="24"/>
          <w:szCs w:val="24"/>
        </w:rPr>
        <w:t xml:space="preserve">, открытый </w:t>
      </w:r>
      <w:r w:rsidR="004037BA">
        <w:rPr>
          <w:sz w:val="24"/>
          <w:szCs w:val="24"/>
        </w:rPr>
        <w:t>ему как клиенту в рамках брокерского обслуживания</w:t>
      </w:r>
      <w:r w:rsidR="00061395">
        <w:rPr>
          <w:sz w:val="24"/>
          <w:szCs w:val="24"/>
        </w:rPr>
        <w:t xml:space="preserve"> в</w:t>
      </w:r>
      <w:r w:rsidR="004037BA">
        <w:rPr>
          <w:sz w:val="24"/>
          <w:szCs w:val="24"/>
        </w:rPr>
        <w:t xml:space="preserve"> </w:t>
      </w:r>
      <w:r w:rsidR="004037BA" w:rsidRPr="000867C7">
        <w:rPr>
          <w:sz w:val="24"/>
          <w:szCs w:val="24"/>
        </w:rPr>
        <w:t>ООО ИК «Иволга Капитал»</w:t>
      </w:r>
      <w:r w:rsidR="004037BA" w:rsidRPr="00C75573">
        <w:rPr>
          <w:sz w:val="24"/>
          <w:szCs w:val="24"/>
        </w:rPr>
        <w:t xml:space="preserve"> </w:t>
      </w:r>
      <w:r w:rsidRPr="00C75573">
        <w:rPr>
          <w:sz w:val="24"/>
          <w:szCs w:val="24"/>
        </w:rPr>
        <w:t xml:space="preserve">(данный порядок не относится к перечислению доходов Депозитариям-Депонентам). С момента вышеуказанного перечисления доходы и иные выплаты по ценным бумагам учитываются на Инвестиционном счете </w:t>
      </w:r>
      <w:r w:rsidR="008D0D58" w:rsidRPr="00C75573">
        <w:rPr>
          <w:sz w:val="24"/>
          <w:szCs w:val="24"/>
        </w:rPr>
        <w:t>Депонента</w:t>
      </w:r>
      <w:r w:rsidRPr="00C75573">
        <w:rPr>
          <w:sz w:val="24"/>
          <w:szCs w:val="24"/>
        </w:rPr>
        <w:t xml:space="preserve">, открытом </w:t>
      </w:r>
      <w:r w:rsidR="00061395">
        <w:rPr>
          <w:sz w:val="24"/>
          <w:szCs w:val="24"/>
        </w:rPr>
        <w:t xml:space="preserve">в </w:t>
      </w:r>
      <w:r w:rsidR="00061395" w:rsidRPr="000867C7">
        <w:rPr>
          <w:sz w:val="24"/>
          <w:szCs w:val="24"/>
        </w:rPr>
        <w:t>ООО ИК «Иволга Капитал»</w:t>
      </w:r>
      <w:r w:rsidR="00061395" w:rsidRPr="00C75573">
        <w:rPr>
          <w:sz w:val="24"/>
          <w:szCs w:val="24"/>
        </w:rPr>
        <w:t xml:space="preserve"> </w:t>
      </w:r>
      <w:r w:rsidRPr="00C75573">
        <w:rPr>
          <w:sz w:val="24"/>
          <w:szCs w:val="24"/>
        </w:rPr>
        <w:t>на основании заключенного с клиентом Договора на брокерское обслуживание</w:t>
      </w:r>
      <w:r w:rsidR="007571B5" w:rsidRPr="00C75573">
        <w:rPr>
          <w:sz w:val="24"/>
          <w:szCs w:val="24"/>
        </w:rPr>
        <w:t>/Договора на ведение индивидуального инвестиционного счета</w:t>
      </w:r>
      <w:r w:rsidR="00625703" w:rsidRPr="00C75573">
        <w:rPr>
          <w:sz w:val="24"/>
          <w:szCs w:val="24"/>
        </w:rPr>
        <w:t>.</w:t>
      </w:r>
    </w:p>
    <w:p w14:paraId="0F1C19EF" w14:textId="7D9CDBBC" w:rsidR="00913783" w:rsidRPr="00C75573" w:rsidRDefault="00913783" w:rsidP="00C75573">
      <w:pPr>
        <w:pStyle w:val="1a"/>
        <w:tabs>
          <w:tab w:val="left" w:pos="1134"/>
        </w:tabs>
        <w:jc w:val="both"/>
        <w:rPr>
          <w:sz w:val="24"/>
          <w:szCs w:val="24"/>
        </w:rPr>
      </w:pPr>
      <w:r w:rsidRPr="00C75573">
        <w:rPr>
          <w:sz w:val="24"/>
          <w:szCs w:val="24"/>
        </w:rPr>
        <w:t>В остальных случаях перечисление доходов и иных выплат по ценным бумагам, поступивших на специальный депозитарный счет Депозитария</w:t>
      </w:r>
      <w:r w:rsidR="00C75573">
        <w:rPr>
          <w:sz w:val="24"/>
          <w:szCs w:val="24"/>
        </w:rPr>
        <w:t>,</w:t>
      </w:r>
      <w:r w:rsidRPr="00C75573">
        <w:rPr>
          <w:sz w:val="24"/>
          <w:szCs w:val="24"/>
        </w:rPr>
        <w:t xml:space="preserve"> производится по реквизитам Депонента, указанным в </w:t>
      </w:r>
      <w:r w:rsidR="004037BA">
        <w:rPr>
          <w:sz w:val="24"/>
          <w:szCs w:val="24"/>
        </w:rPr>
        <w:t>А</w:t>
      </w:r>
      <w:r w:rsidRPr="00C75573">
        <w:rPr>
          <w:sz w:val="24"/>
          <w:szCs w:val="24"/>
        </w:rPr>
        <w:t xml:space="preserve">нкете </w:t>
      </w:r>
      <w:r w:rsidR="004037BA">
        <w:rPr>
          <w:sz w:val="24"/>
          <w:szCs w:val="24"/>
        </w:rPr>
        <w:t>Депонента</w:t>
      </w:r>
      <w:r w:rsidRPr="00C75573">
        <w:rPr>
          <w:sz w:val="24"/>
          <w:szCs w:val="24"/>
        </w:rPr>
        <w:t xml:space="preserve"> (Депозитарию-Депоненту доходы перечисляются на указанный в анкете специальный депозитарный счет или счет депонента - номинального держателя, являющегося кредитной организацией).</w:t>
      </w:r>
    </w:p>
    <w:p w14:paraId="441B8D9C" w14:textId="21BAF020" w:rsidR="00913783" w:rsidRPr="00C75573" w:rsidRDefault="00913783" w:rsidP="00C75573">
      <w:pPr>
        <w:pStyle w:val="1a"/>
        <w:tabs>
          <w:tab w:val="left" w:pos="1134"/>
        </w:tabs>
        <w:jc w:val="both"/>
        <w:rPr>
          <w:sz w:val="24"/>
          <w:szCs w:val="24"/>
        </w:rPr>
      </w:pPr>
      <w:r w:rsidRPr="00C75573">
        <w:rPr>
          <w:sz w:val="24"/>
          <w:szCs w:val="24"/>
        </w:rPr>
        <w:t xml:space="preserve">Депозитарий обязан передать доходы и выплаты по ценным бумагам путем перечисления денежных средств на банковские счета, определенные абзацами 5 и 6 </w:t>
      </w:r>
      <w:r w:rsidR="00506A01" w:rsidRPr="00C75573">
        <w:rPr>
          <w:sz w:val="24"/>
          <w:szCs w:val="24"/>
        </w:rPr>
        <w:t xml:space="preserve">настоящего пункта </w:t>
      </w:r>
      <w:r w:rsidRPr="00C75573">
        <w:rPr>
          <w:sz w:val="24"/>
          <w:szCs w:val="24"/>
        </w:rPr>
        <w:t xml:space="preserve">Условий, своим депонентам, которые являются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а выплаты по ценным бумагам иным депонентам </w:t>
      </w:r>
      <w:r w:rsidR="00C75573">
        <w:rPr>
          <w:sz w:val="24"/>
          <w:szCs w:val="24"/>
        </w:rPr>
        <w:t>–</w:t>
      </w:r>
      <w:r w:rsidRPr="00C75573">
        <w:rPr>
          <w:sz w:val="24"/>
          <w:szCs w:val="24"/>
        </w:rPr>
        <w:t xml:space="preserve"> не позднее семи рабочих дней после дня их получения. При этом перечисление Депозитарием доходов и выплат по ценным бумагам Депоненту, который является номинальным держателем, осуществляется на его специальный депозитарный счет или счет депонента - номинального держателя, являющегося кредитной организацией. </w:t>
      </w:r>
    </w:p>
    <w:p w14:paraId="701484D1" w14:textId="77777777" w:rsidR="00913783" w:rsidRPr="00C75573" w:rsidRDefault="00913783" w:rsidP="00C75573">
      <w:pPr>
        <w:tabs>
          <w:tab w:val="left" w:pos="1134"/>
        </w:tabs>
        <w:ind w:firstLine="709"/>
        <w:jc w:val="both"/>
        <w:rPr>
          <w:sz w:val="24"/>
          <w:szCs w:val="24"/>
        </w:rPr>
      </w:pPr>
      <w:r w:rsidRPr="00C75573">
        <w:rPr>
          <w:sz w:val="24"/>
          <w:szCs w:val="24"/>
        </w:rPr>
        <w:t>Передача доходов и выплат по акциям осуществляется Депозитарием лицам, являющимся его депонентами, на конец операционного дня той даты, на которую определяются лица, имеющие право на получение объявленных дивидендов по акциям эмитента.</w:t>
      </w:r>
    </w:p>
    <w:p w14:paraId="5E383C63" w14:textId="77777777" w:rsidR="00913783" w:rsidRPr="00C75573" w:rsidRDefault="00913783" w:rsidP="00C75573">
      <w:pPr>
        <w:tabs>
          <w:tab w:val="left" w:pos="1134"/>
        </w:tabs>
        <w:ind w:firstLine="709"/>
        <w:jc w:val="both"/>
        <w:rPr>
          <w:sz w:val="24"/>
          <w:szCs w:val="24"/>
        </w:rPr>
      </w:pPr>
      <w:r w:rsidRPr="00C75573">
        <w:rPr>
          <w:sz w:val="24"/>
          <w:szCs w:val="24"/>
        </w:rPr>
        <w:t>Передача доходов и выплат по именным облигациям осуществляется Депозитарием лицам, являющимся его депонентами:</w:t>
      </w:r>
    </w:p>
    <w:p w14:paraId="2E71828C" w14:textId="77777777" w:rsidR="00913783" w:rsidRPr="00B4089D" w:rsidRDefault="00913783" w:rsidP="00B4089D">
      <w:pPr>
        <w:pStyle w:val="a8"/>
        <w:numPr>
          <w:ilvl w:val="0"/>
          <w:numId w:val="20"/>
        </w:numPr>
        <w:tabs>
          <w:tab w:val="left" w:pos="993"/>
        </w:tabs>
        <w:ind w:left="0" w:firstLine="709"/>
        <w:jc w:val="both"/>
        <w:rPr>
          <w:sz w:val="24"/>
          <w:szCs w:val="24"/>
        </w:rPr>
      </w:pPr>
      <w:r w:rsidRPr="00B4089D">
        <w:rPr>
          <w:sz w:val="24"/>
          <w:szCs w:val="24"/>
        </w:rPr>
        <w:t>на конец операционного дня, предшествующего дате, которая определена в соответствии с решением о выпуске именных облигаций и на которую обязанность по осуществлению выплат по именным облигациям подлежит исполнению;</w:t>
      </w:r>
    </w:p>
    <w:p w14:paraId="53AA13DE" w14:textId="5754251B" w:rsidR="00913783" w:rsidRPr="00B4089D" w:rsidRDefault="00913783" w:rsidP="00B4089D">
      <w:pPr>
        <w:pStyle w:val="a8"/>
        <w:numPr>
          <w:ilvl w:val="0"/>
          <w:numId w:val="20"/>
        </w:numPr>
        <w:tabs>
          <w:tab w:val="left" w:pos="993"/>
        </w:tabs>
        <w:ind w:left="0" w:firstLine="709"/>
        <w:jc w:val="both"/>
        <w:rPr>
          <w:sz w:val="24"/>
          <w:szCs w:val="24"/>
        </w:rPr>
      </w:pPr>
      <w:r w:rsidRPr="00B4089D">
        <w:rPr>
          <w:sz w:val="24"/>
          <w:szCs w:val="24"/>
        </w:rPr>
        <w:t>на конец операционного дня, следующего за датой, на которую эмитентом раскрыта информация о намерении исполнить обязанность по осуществлению последней выплаты по именным облигациям, если такая обязанность в срок, установленный решением о выпуске именных облигаций, эмитентом не исполнена или исполнена ненадлежащим образом, а в случае если эмитент не обязан раскрывать информацию в соответствии с Федеральным законом о рынке ценных бумаг, на конец операционного дня, следующего за датой поступления денежных средств, подлежащих передаче на специальный депозитарный счет депозитария (счет депозитария, являющегося кредитной организацией), которому открыт лицевой счет номинального держателя в реестре.</w:t>
      </w:r>
    </w:p>
    <w:p w14:paraId="3EC911C7" w14:textId="77777777" w:rsidR="00913783" w:rsidRPr="00B4089D" w:rsidRDefault="00913783" w:rsidP="00B4089D">
      <w:pPr>
        <w:tabs>
          <w:tab w:val="left" w:pos="1134"/>
        </w:tabs>
        <w:ind w:firstLine="709"/>
        <w:jc w:val="both"/>
        <w:rPr>
          <w:sz w:val="24"/>
          <w:szCs w:val="24"/>
        </w:rPr>
      </w:pPr>
      <w:r w:rsidRPr="00B4089D">
        <w:rPr>
          <w:sz w:val="24"/>
          <w:szCs w:val="24"/>
        </w:rPr>
        <w:t>Депозитарий передает своим депонентам доходы и выплаты по ценным бумагам пропорционально количеству ценных бумаг, которые учитывались на их счетах депо на конец операционного дня, указанного в пунктах 1) и 2) настоящего пункта соответственно.</w:t>
      </w:r>
    </w:p>
    <w:p w14:paraId="42BBC8DF" w14:textId="77777777" w:rsidR="00913783" w:rsidRPr="00B4089D" w:rsidRDefault="00913783" w:rsidP="00B4089D">
      <w:pPr>
        <w:pStyle w:val="1a"/>
        <w:tabs>
          <w:tab w:val="left" w:pos="1134"/>
        </w:tabs>
        <w:jc w:val="both"/>
        <w:rPr>
          <w:sz w:val="24"/>
          <w:szCs w:val="24"/>
        </w:rPr>
      </w:pPr>
      <w:r w:rsidRPr="00B4089D">
        <w:rPr>
          <w:sz w:val="24"/>
          <w:szCs w:val="24"/>
        </w:rPr>
        <w:t>Депозитарий не несет ответственности за незачисление или несвоевременное зачисление доходов Депонента на специальный депозитарный счет Депозитария по вине регистратора или платежного агента.</w:t>
      </w:r>
    </w:p>
    <w:p w14:paraId="3915FB16" w14:textId="77777777" w:rsidR="00913783" w:rsidRPr="001E69E3" w:rsidRDefault="00913783" w:rsidP="00B4089D">
      <w:pPr>
        <w:pStyle w:val="a6"/>
        <w:tabs>
          <w:tab w:val="left" w:pos="1134"/>
        </w:tabs>
        <w:spacing w:line="276" w:lineRule="auto"/>
        <w:ind w:firstLine="709"/>
        <w:jc w:val="both"/>
        <w:rPr>
          <w:b/>
          <w:bCs/>
          <w:sz w:val="24"/>
          <w:szCs w:val="24"/>
        </w:rPr>
      </w:pPr>
      <w:r w:rsidRPr="001E69E3">
        <w:rPr>
          <w:b/>
          <w:bCs/>
          <w:sz w:val="24"/>
          <w:szCs w:val="24"/>
        </w:rPr>
        <w:t>Особенности получения доходов и выплат в денежной форме по эмиссионным ценным бумагам с обязательным централизованным хранением, причитающихся владельцам таких ценных бумаг.</w:t>
      </w:r>
    </w:p>
    <w:p w14:paraId="1B4E604C" w14:textId="5E362F76" w:rsidR="00913783" w:rsidRPr="00C75573" w:rsidRDefault="00913783" w:rsidP="00B4089D">
      <w:pPr>
        <w:pStyle w:val="1a"/>
        <w:tabs>
          <w:tab w:val="left" w:pos="1134"/>
        </w:tabs>
        <w:jc w:val="both"/>
        <w:rPr>
          <w:sz w:val="24"/>
          <w:szCs w:val="24"/>
        </w:rPr>
      </w:pPr>
      <w:r w:rsidRPr="00C75573">
        <w:rPr>
          <w:sz w:val="24"/>
          <w:szCs w:val="24"/>
        </w:rPr>
        <w:t xml:space="preserve">В случае учета прав на эмиссионные ценные бумаги с обязательным централизованным хранением (далее </w:t>
      </w:r>
      <w:r w:rsidR="00B4089D">
        <w:rPr>
          <w:sz w:val="24"/>
          <w:szCs w:val="24"/>
        </w:rPr>
        <w:t>–</w:t>
      </w:r>
      <w:r w:rsidRPr="00C75573">
        <w:rPr>
          <w:sz w:val="24"/>
          <w:szCs w:val="24"/>
        </w:rPr>
        <w:t xml:space="preserve"> </w:t>
      </w:r>
      <w:r w:rsidR="00B4089D">
        <w:rPr>
          <w:sz w:val="24"/>
          <w:szCs w:val="24"/>
        </w:rPr>
        <w:t>ц</w:t>
      </w:r>
      <w:r w:rsidRPr="00C75573">
        <w:rPr>
          <w:sz w:val="24"/>
          <w:szCs w:val="24"/>
        </w:rPr>
        <w:t>енные бумаг с ОЦХ) Депозитарий обязан оказывать Депоненту услуги, связанные с получением доходов и иных выплат в денежной форме по таким ценным бумагам.</w:t>
      </w:r>
    </w:p>
    <w:p w14:paraId="28D10D44" w14:textId="77777777" w:rsidR="00913783" w:rsidRPr="00C75573" w:rsidRDefault="00913783" w:rsidP="00B4089D">
      <w:pPr>
        <w:pStyle w:val="1a"/>
        <w:tabs>
          <w:tab w:val="left" w:pos="1134"/>
        </w:tabs>
        <w:jc w:val="both"/>
        <w:rPr>
          <w:sz w:val="24"/>
          <w:szCs w:val="24"/>
        </w:rPr>
      </w:pPr>
      <w:r w:rsidRPr="00C75573">
        <w:rPr>
          <w:sz w:val="24"/>
          <w:szCs w:val="24"/>
        </w:rPr>
        <w:t>Выплата доходов и иных денежных выплат Депонентов по Ценным бумагам с ОЦХ осуществляется через специальный депозитарный счет Депозитария.</w:t>
      </w:r>
    </w:p>
    <w:p w14:paraId="76F6B261" w14:textId="48AF6AE9" w:rsidR="00913783" w:rsidRPr="00C75573" w:rsidRDefault="00913783" w:rsidP="00B4089D">
      <w:pPr>
        <w:pStyle w:val="810"/>
        <w:shd w:val="clear" w:color="auto" w:fill="auto"/>
        <w:tabs>
          <w:tab w:val="left" w:pos="1134"/>
        </w:tabs>
        <w:spacing w:before="0" w:line="240" w:lineRule="auto"/>
        <w:ind w:firstLine="709"/>
        <w:jc w:val="both"/>
        <w:rPr>
          <w:rFonts w:ascii="Times New Roman" w:hAnsi="Times New Roman" w:cs="Times New Roman"/>
        </w:rPr>
      </w:pPr>
      <w:r w:rsidRPr="00C75573">
        <w:rPr>
          <w:rFonts w:ascii="Times New Roman" w:hAnsi="Times New Roman" w:cs="Times New Roman"/>
        </w:rPr>
        <w:t>Депозитарий производит выплаты по ценным бумагам своим Депонентам</w:t>
      </w:r>
      <w:r w:rsidRPr="00C75573">
        <w:rPr>
          <w:rStyle w:val="diffins"/>
          <w:rFonts w:ascii="Times New Roman" w:hAnsi="Times New Roman" w:cs="Times New Roman"/>
        </w:rPr>
        <w:t xml:space="preserve">, которые являются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а иным </w:t>
      </w:r>
      <w:r w:rsidRPr="00C75573">
        <w:rPr>
          <w:rFonts w:ascii="Times New Roman" w:hAnsi="Times New Roman" w:cs="Times New Roman"/>
        </w:rPr>
        <w:t>Депонентам не позднее 7 (</w:t>
      </w:r>
      <w:r w:rsidRPr="00C75573">
        <w:rPr>
          <w:rStyle w:val="diffins"/>
          <w:rFonts w:ascii="Times New Roman" w:hAnsi="Times New Roman" w:cs="Times New Roman"/>
        </w:rPr>
        <w:t>семи)</w:t>
      </w:r>
      <w:r w:rsidRPr="00C75573">
        <w:rPr>
          <w:rFonts w:ascii="Times New Roman" w:hAnsi="Times New Roman" w:cs="Times New Roman"/>
        </w:rPr>
        <w:t xml:space="preserve"> рабочих дней после дня получения </w:t>
      </w:r>
      <w:r w:rsidRPr="00C75573">
        <w:rPr>
          <w:rStyle w:val="diffins"/>
          <w:rFonts w:ascii="Times New Roman" w:hAnsi="Times New Roman" w:cs="Times New Roman"/>
        </w:rPr>
        <w:t xml:space="preserve">соответствующих </w:t>
      </w:r>
      <w:r w:rsidR="00B4089D">
        <w:rPr>
          <w:rStyle w:val="diffins"/>
          <w:rFonts w:ascii="Times New Roman" w:hAnsi="Times New Roman" w:cs="Times New Roman"/>
        </w:rPr>
        <w:t>в</w:t>
      </w:r>
      <w:r w:rsidRPr="00C75573">
        <w:rPr>
          <w:rStyle w:val="diffins"/>
          <w:rFonts w:ascii="Times New Roman" w:hAnsi="Times New Roman" w:cs="Times New Roman"/>
        </w:rPr>
        <w:t>ыплат по ценным бумагам и</w:t>
      </w:r>
      <w:r w:rsidRPr="00C75573">
        <w:rPr>
          <w:rFonts w:ascii="Times New Roman" w:hAnsi="Times New Roman" w:cs="Times New Roman"/>
        </w:rPr>
        <w:t xml:space="preserve"> не позднее </w:t>
      </w:r>
      <w:r w:rsidRPr="00C75573">
        <w:rPr>
          <w:rStyle w:val="diffins"/>
          <w:rFonts w:ascii="Times New Roman" w:hAnsi="Times New Roman" w:cs="Times New Roman"/>
        </w:rPr>
        <w:t xml:space="preserve">15 </w:t>
      </w:r>
      <w:r w:rsidRPr="00C75573">
        <w:rPr>
          <w:rFonts w:ascii="Times New Roman" w:hAnsi="Times New Roman" w:cs="Times New Roman"/>
        </w:rPr>
        <w:t xml:space="preserve">(пятнадцати) рабочих дней после даты, на которую депозитарием, осуществляющим обязательное централизованное хранение </w:t>
      </w:r>
      <w:r w:rsidR="00B4089D">
        <w:rPr>
          <w:rFonts w:ascii="Times New Roman" w:hAnsi="Times New Roman" w:cs="Times New Roman"/>
        </w:rPr>
        <w:t>ц</w:t>
      </w:r>
      <w:r w:rsidRPr="00C75573">
        <w:rPr>
          <w:rFonts w:ascii="Times New Roman" w:hAnsi="Times New Roman" w:cs="Times New Roman"/>
        </w:rPr>
        <w:t>енных бумаг с ОЦХ, раскрыта информация о передаче своим депонентам причитающихся им выплат по ценным бумагам.</w:t>
      </w:r>
    </w:p>
    <w:p w14:paraId="71263AC8" w14:textId="0FA72602" w:rsidR="00913783" w:rsidRPr="00C75573" w:rsidRDefault="00913783" w:rsidP="00B4089D">
      <w:pPr>
        <w:pStyle w:val="810"/>
        <w:shd w:val="clear" w:color="auto" w:fill="auto"/>
        <w:tabs>
          <w:tab w:val="left" w:pos="1134"/>
        </w:tabs>
        <w:spacing w:before="0" w:line="240" w:lineRule="auto"/>
        <w:ind w:firstLine="709"/>
        <w:jc w:val="both"/>
        <w:rPr>
          <w:rFonts w:ascii="Times New Roman" w:hAnsi="Times New Roman" w:cs="Times New Roman"/>
        </w:rPr>
      </w:pPr>
      <w:r w:rsidRPr="00C75573">
        <w:rPr>
          <w:rFonts w:ascii="Times New Roman" w:hAnsi="Times New Roman" w:cs="Times New Roman"/>
        </w:rPr>
        <w:t xml:space="preserve">После истечения указанного пятнадцатидневного срока Депоненты вправе требовать от Депозитария осуществления причитающихся им </w:t>
      </w:r>
      <w:r w:rsidR="00B4089D">
        <w:rPr>
          <w:rFonts w:ascii="Times New Roman" w:hAnsi="Times New Roman" w:cs="Times New Roman"/>
        </w:rPr>
        <w:t>в</w:t>
      </w:r>
      <w:r w:rsidRPr="00C75573">
        <w:rPr>
          <w:rFonts w:ascii="Times New Roman" w:hAnsi="Times New Roman" w:cs="Times New Roman"/>
        </w:rPr>
        <w:t xml:space="preserve">ыплат по ценным бумагам независимо от получения таких </w:t>
      </w:r>
      <w:r w:rsidR="00B4089D">
        <w:rPr>
          <w:rFonts w:ascii="Times New Roman" w:hAnsi="Times New Roman" w:cs="Times New Roman"/>
        </w:rPr>
        <w:t>в</w:t>
      </w:r>
      <w:r w:rsidRPr="00C75573">
        <w:rPr>
          <w:rFonts w:ascii="Times New Roman" w:hAnsi="Times New Roman" w:cs="Times New Roman"/>
        </w:rPr>
        <w:t xml:space="preserve">ыплат Депозитарием, за исключением случая, когда Депозитарий, ставший депонентом другого депозитария в соответствии с письменным указанием своего Депонента, не получил от другого депозитария подлежавшие передаче </w:t>
      </w:r>
      <w:r w:rsidR="00B4089D">
        <w:rPr>
          <w:rFonts w:ascii="Times New Roman" w:hAnsi="Times New Roman" w:cs="Times New Roman"/>
        </w:rPr>
        <w:t>в</w:t>
      </w:r>
      <w:r w:rsidRPr="00C75573">
        <w:rPr>
          <w:rFonts w:ascii="Times New Roman" w:hAnsi="Times New Roman" w:cs="Times New Roman"/>
        </w:rPr>
        <w:t>ыплаты по ценным бумагам.</w:t>
      </w:r>
    </w:p>
    <w:p w14:paraId="62A9FB1F" w14:textId="77777777" w:rsidR="00913783" w:rsidRPr="00C75573" w:rsidRDefault="00913783" w:rsidP="00B4089D">
      <w:pPr>
        <w:pStyle w:val="810"/>
        <w:shd w:val="clear" w:color="auto" w:fill="auto"/>
        <w:tabs>
          <w:tab w:val="left" w:pos="1134"/>
        </w:tabs>
        <w:spacing w:before="120" w:line="240" w:lineRule="auto"/>
        <w:ind w:firstLine="709"/>
        <w:jc w:val="both"/>
        <w:rPr>
          <w:rFonts w:ascii="Times New Roman" w:hAnsi="Times New Roman" w:cs="Times New Roman"/>
        </w:rPr>
      </w:pPr>
      <w:r w:rsidRPr="00C75573">
        <w:rPr>
          <w:rFonts w:ascii="Times New Roman" w:hAnsi="Times New Roman" w:cs="Times New Roman"/>
        </w:rPr>
        <w:t>Передача выплат по ценным бумагам осуществляется Депозитарием лицу, являвшемуся его депонентом:</w:t>
      </w:r>
    </w:p>
    <w:p w14:paraId="2E13C6D4" w14:textId="77777777" w:rsidR="00913783" w:rsidRPr="00B4089D" w:rsidRDefault="00913783" w:rsidP="00B4089D">
      <w:pPr>
        <w:pStyle w:val="a8"/>
        <w:numPr>
          <w:ilvl w:val="0"/>
          <w:numId w:val="24"/>
        </w:numPr>
        <w:tabs>
          <w:tab w:val="left" w:pos="1134"/>
        </w:tabs>
        <w:ind w:left="0" w:firstLine="709"/>
        <w:jc w:val="both"/>
        <w:rPr>
          <w:sz w:val="24"/>
          <w:szCs w:val="24"/>
        </w:rPr>
      </w:pPr>
      <w:r w:rsidRPr="00B4089D">
        <w:rPr>
          <w:sz w:val="24"/>
          <w:szCs w:val="24"/>
        </w:rPr>
        <w:t>на конец операционного дня, предшествующего дате, которая определена в соответствии с документом, удостоверяющим права, закрепленные ценными бумагами, и на которую обязанность по осуществлению выплат по ценным бумагам подлежит исполнению;</w:t>
      </w:r>
    </w:p>
    <w:p w14:paraId="47BF8271" w14:textId="069F99FB" w:rsidR="00913783" w:rsidRPr="00B4089D" w:rsidRDefault="00913783" w:rsidP="00B4089D">
      <w:pPr>
        <w:pStyle w:val="a8"/>
        <w:numPr>
          <w:ilvl w:val="0"/>
          <w:numId w:val="24"/>
        </w:numPr>
        <w:tabs>
          <w:tab w:val="left" w:pos="1134"/>
        </w:tabs>
        <w:ind w:left="0" w:firstLine="709"/>
        <w:jc w:val="both"/>
        <w:rPr>
          <w:sz w:val="24"/>
          <w:szCs w:val="24"/>
        </w:rPr>
      </w:pPr>
      <w:r w:rsidRPr="00B4089D">
        <w:rPr>
          <w:sz w:val="24"/>
          <w:szCs w:val="24"/>
        </w:rPr>
        <w:t>на конец операционного дня, следующего за датой, на которую депозитарием, осуществляющим обязательное централизованное хранение ценных бумаг, раскрыта информация о получении им подлежащих передаче выплат по ценным бумагам в случае, если обязанность по осуществлению последней выплаты по ценным бумагам в установленный срок эмитентом не исполнена или исполнена ненадлежащим образом.</w:t>
      </w:r>
    </w:p>
    <w:p w14:paraId="18FBF136" w14:textId="77777777" w:rsidR="00913783" w:rsidRPr="00B4089D" w:rsidRDefault="00913783" w:rsidP="00B4089D">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Депозитарий передает своим Депонентам Выплаты по ценным бумагам пропорционально количеству ценных бумаг, которые учитывались на их счетах депо на конец операционного дня, указанного в пунктах 1) и 2) настоящего пункта соответственно.</w:t>
      </w:r>
    </w:p>
    <w:p w14:paraId="14615506" w14:textId="77777777" w:rsidR="00913783" w:rsidRPr="001E69E3" w:rsidRDefault="00913783" w:rsidP="00B4089D">
      <w:pPr>
        <w:pStyle w:val="a6"/>
        <w:tabs>
          <w:tab w:val="left" w:pos="1134"/>
        </w:tabs>
        <w:spacing w:line="276" w:lineRule="auto"/>
        <w:ind w:firstLine="709"/>
        <w:jc w:val="both"/>
        <w:rPr>
          <w:b/>
          <w:bCs/>
          <w:sz w:val="24"/>
          <w:szCs w:val="24"/>
        </w:rPr>
      </w:pPr>
      <w:r w:rsidRPr="001E69E3">
        <w:rPr>
          <w:b/>
          <w:bCs/>
          <w:sz w:val="24"/>
          <w:szCs w:val="24"/>
        </w:rPr>
        <w:t>Особенности получения денежных сумм в случае погашения эмитентом (лицом, обязанным по ценным бумагам) ценных бумаг, в отношении которых установлено обременение.</w:t>
      </w:r>
    </w:p>
    <w:p w14:paraId="750787B1" w14:textId="77777777" w:rsidR="00913783" w:rsidRPr="00B4089D" w:rsidRDefault="00913783" w:rsidP="00B4089D">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В случае погашения эмитентом (лицом, обязанным по ценным бумагам) ценных бумаг, в отношении которых установлено обременение, или приобретения третьим лицом обремененных ценных бумаг помимо воли лица, осуществляющего права по этим ценным бумагам, денежные суммы от их погашения или приобретения поступают лицу, осуществлявшему права по этим ценным бумагам. Указанное правило не применяется, если в соответствии с условиями залога право на получение дохода передано залогодержателю.</w:t>
      </w:r>
    </w:p>
    <w:p w14:paraId="3CED7A33" w14:textId="34F5D4C4" w:rsidR="00913783" w:rsidRPr="00B4089D" w:rsidRDefault="00913783" w:rsidP="00B4089D">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 xml:space="preserve">Если условиями обременения определено, что предусмотренные предыдущим абзацем денежные суммы поступают лицу, в пользу которого установлено обременение, такие денежные суммы засчитываются в погашение обязательства, исполнение которого обеспечивается, если иное не предусмотрено </w:t>
      </w:r>
      <w:r w:rsidR="00B4089D">
        <w:rPr>
          <w:rFonts w:ascii="Times New Roman" w:hAnsi="Times New Roman" w:cs="Times New Roman"/>
        </w:rPr>
        <w:t>д</w:t>
      </w:r>
      <w:r w:rsidRPr="00B4089D">
        <w:rPr>
          <w:rFonts w:ascii="Times New Roman" w:hAnsi="Times New Roman" w:cs="Times New Roman"/>
        </w:rPr>
        <w:t>оговором.</w:t>
      </w:r>
    </w:p>
    <w:p w14:paraId="7D75DBC1" w14:textId="77777777" w:rsidR="00913783" w:rsidRPr="001E69E3" w:rsidRDefault="00913783" w:rsidP="00B4089D">
      <w:pPr>
        <w:pStyle w:val="a6"/>
        <w:tabs>
          <w:tab w:val="left" w:pos="1134"/>
        </w:tabs>
        <w:spacing w:line="276" w:lineRule="auto"/>
        <w:ind w:firstLine="709"/>
        <w:jc w:val="both"/>
        <w:rPr>
          <w:b/>
          <w:bCs/>
          <w:sz w:val="24"/>
          <w:szCs w:val="24"/>
        </w:rPr>
      </w:pPr>
      <w:r w:rsidRPr="001E69E3">
        <w:rPr>
          <w:b/>
          <w:bCs/>
          <w:sz w:val="24"/>
          <w:szCs w:val="24"/>
        </w:rPr>
        <w:t>Особенности получения выплат денежных средств, в связи с выкупом акционерным обществом акций / продажей ценных бумаг в результате добровольного или обязательного предложения о выкупе ценных бумаг / выкупом ценных бумаг лицом, которое приобрело более 95 процентов акций публичного общества.</w:t>
      </w:r>
    </w:p>
    <w:p w14:paraId="2D7C642A" w14:textId="77777777" w:rsidR="00913783" w:rsidRPr="00B4089D" w:rsidRDefault="00913783" w:rsidP="00B4089D">
      <w:pPr>
        <w:pStyle w:val="1a"/>
        <w:tabs>
          <w:tab w:val="left" w:pos="1134"/>
        </w:tabs>
        <w:jc w:val="both"/>
        <w:rPr>
          <w:sz w:val="24"/>
          <w:szCs w:val="24"/>
        </w:rPr>
      </w:pPr>
      <w:r w:rsidRPr="00B4089D">
        <w:rPr>
          <w:sz w:val="24"/>
          <w:szCs w:val="24"/>
        </w:rPr>
        <w:t xml:space="preserve">Депозитарий обязан выплатить Депонентам поступившие Депозитарию денежные средства за выкупленные / проданные ценные бумаги путем перечисления на банковские счета Депонентов, определенные депозитарным договором, </w:t>
      </w:r>
    </w:p>
    <w:p w14:paraId="181B6C36" w14:textId="77777777" w:rsidR="00913783" w:rsidRPr="00B4089D" w:rsidRDefault="00913783" w:rsidP="00B4089D">
      <w:pPr>
        <w:pStyle w:val="1a"/>
        <w:numPr>
          <w:ilvl w:val="0"/>
          <w:numId w:val="65"/>
        </w:numPr>
        <w:tabs>
          <w:tab w:val="left" w:pos="1134"/>
        </w:tabs>
        <w:ind w:left="0" w:firstLine="709"/>
        <w:jc w:val="both"/>
        <w:rPr>
          <w:sz w:val="24"/>
          <w:szCs w:val="24"/>
        </w:rPr>
      </w:pPr>
      <w:r w:rsidRPr="00B4089D">
        <w:rPr>
          <w:sz w:val="24"/>
          <w:szCs w:val="24"/>
        </w:rPr>
        <w:t>не позднее следующего рабочего дня после дня, когда Депозитарием было направлено распоряжение держателю реестра, в котором ему открыт лицевой счет номинального держателя, о передаче акций акционерному обществу/лицу, направившему добровольное или обязательное предложение о выкупе ценных бумаг / лицу, которое приобрело более 95 процентов акций публичного общества;</w:t>
      </w:r>
    </w:p>
    <w:p w14:paraId="6F131BFF" w14:textId="77777777" w:rsidR="00913783" w:rsidRPr="00B4089D" w:rsidRDefault="00913783" w:rsidP="00B4089D">
      <w:pPr>
        <w:pStyle w:val="1a"/>
        <w:numPr>
          <w:ilvl w:val="0"/>
          <w:numId w:val="65"/>
        </w:numPr>
        <w:tabs>
          <w:tab w:val="left" w:pos="1134"/>
        </w:tabs>
        <w:ind w:left="0" w:firstLine="709"/>
        <w:jc w:val="both"/>
        <w:rPr>
          <w:sz w:val="24"/>
          <w:szCs w:val="24"/>
        </w:rPr>
      </w:pPr>
      <w:r w:rsidRPr="00B4089D">
        <w:rPr>
          <w:sz w:val="24"/>
          <w:szCs w:val="24"/>
        </w:rPr>
        <w:t xml:space="preserve">не позднее следующего рабочего дня после дня поступления денежных средств на специальный депозитарный счет Депозитария и получения от депозитария, депонентом которого Депозитарий является, информации о количестве выкупленных / проданных ценных бумаг. </w:t>
      </w:r>
    </w:p>
    <w:p w14:paraId="4B25F14F" w14:textId="461548D7" w:rsidR="00080A27" w:rsidRDefault="00913783" w:rsidP="00B4089D">
      <w:pPr>
        <w:pStyle w:val="1a"/>
        <w:tabs>
          <w:tab w:val="left" w:pos="1134"/>
        </w:tabs>
        <w:jc w:val="both"/>
        <w:rPr>
          <w:sz w:val="24"/>
          <w:szCs w:val="24"/>
        </w:rPr>
      </w:pPr>
      <w:r w:rsidRPr="00B4089D">
        <w:rPr>
          <w:sz w:val="24"/>
          <w:szCs w:val="24"/>
        </w:rPr>
        <w:t xml:space="preserve">При этом перечисление Депозитарием денежных средств за выкупленные / проданные ценные бумаги Депоненту, который является номинальным держателем, осуществляется на его специальный депозитарный счет или счет депонента - номинального держателя, являющегося кредитной организацией. </w:t>
      </w:r>
    </w:p>
    <w:p w14:paraId="3998476F" w14:textId="77777777" w:rsidR="00B4089D" w:rsidRPr="00B4089D" w:rsidRDefault="00B4089D" w:rsidP="00B4089D">
      <w:pPr>
        <w:rPr>
          <w:lang w:eastAsia="ru-RU"/>
        </w:rPr>
      </w:pPr>
    </w:p>
    <w:p w14:paraId="09A73E4B" w14:textId="77777777" w:rsidR="00913783" w:rsidRPr="00B4089D" w:rsidRDefault="00913783" w:rsidP="00B4089D">
      <w:pPr>
        <w:pStyle w:val="a6"/>
        <w:numPr>
          <w:ilvl w:val="1"/>
          <w:numId w:val="15"/>
        </w:numPr>
        <w:tabs>
          <w:tab w:val="left" w:pos="1134"/>
        </w:tabs>
        <w:spacing w:after="120"/>
        <w:outlineLvl w:val="1"/>
        <w:rPr>
          <w:b/>
          <w:bCs/>
          <w:sz w:val="24"/>
          <w:szCs w:val="24"/>
        </w:rPr>
      </w:pPr>
      <w:bookmarkStart w:id="232" w:name="_Toc157094627"/>
      <w:r w:rsidRPr="00B4089D">
        <w:rPr>
          <w:b/>
          <w:bCs/>
          <w:sz w:val="24"/>
          <w:szCs w:val="24"/>
        </w:rPr>
        <w:t>Передача Депоненту информации, полученной Депозитарием от эмитента (лица, обязанного по ценным бумагам), вышестоящего депозитария (применяется, если основание для осуществления прав по облигациям возникло до 01.07.2016г.)</w:t>
      </w:r>
      <w:bookmarkEnd w:id="232"/>
    </w:p>
    <w:p w14:paraId="700D6782" w14:textId="77777777" w:rsidR="00913783" w:rsidRPr="00B4089D" w:rsidRDefault="00913783" w:rsidP="00B4089D">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Депозитарий передает Депоненту документы и/или информацию, в том числе информацию об облигациях, полученные от эмитента или вышестоящего депозитария путем направления их Депоненту способом, указанным в анкете Депонента, в срок не позднее 1 (Одного) дня, следующего за днем получения документов и/или информации, если иной срок не установлен законодательством Российской Федерации.</w:t>
      </w:r>
    </w:p>
    <w:p w14:paraId="4D48E322" w14:textId="77777777" w:rsidR="00913783" w:rsidRPr="00B4089D" w:rsidRDefault="00913783" w:rsidP="00B4089D">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Депозитарий не несет ответственности за достоверность передаваемой информации. Депозитарий несет ответственность перед Депонентами за правильность передачи полученной информации в соответствии с настоящими Условиями.</w:t>
      </w:r>
    </w:p>
    <w:p w14:paraId="003E6167" w14:textId="71E13497" w:rsidR="00913783" w:rsidRDefault="00913783" w:rsidP="00B4089D">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Если основание для осуществления прав по облигациям, а также иным ценным бумагам возникло 01.07.2016</w:t>
      </w:r>
      <w:r w:rsidR="00216368">
        <w:rPr>
          <w:rFonts w:ascii="Times New Roman" w:hAnsi="Times New Roman" w:cs="Times New Roman"/>
        </w:rPr>
        <w:t xml:space="preserve"> </w:t>
      </w:r>
      <w:r w:rsidRPr="00B4089D">
        <w:rPr>
          <w:rFonts w:ascii="Times New Roman" w:hAnsi="Times New Roman" w:cs="Times New Roman"/>
        </w:rPr>
        <w:t>г. или после 01.07.2016</w:t>
      </w:r>
      <w:r w:rsidR="00216368">
        <w:rPr>
          <w:rFonts w:ascii="Times New Roman" w:hAnsi="Times New Roman" w:cs="Times New Roman"/>
        </w:rPr>
        <w:t xml:space="preserve"> </w:t>
      </w:r>
      <w:r w:rsidRPr="00B4089D">
        <w:rPr>
          <w:rFonts w:ascii="Times New Roman" w:hAnsi="Times New Roman" w:cs="Times New Roman"/>
        </w:rPr>
        <w:t xml:space="preserve">г., то применяется установленный пунктом </w:t>
      </w:r>
      <w:r w:rsidR="00216368">
        <w:rPr>
          <w:rFonts w:ascii="Times New Roman" w:hAnsi="Times New Roman" w:cs="Times New Roman"/>
        </w:rPr>
        <w:t>8</w:t>
      </w:r>
      <w:r w:rsidRPr="00B4089D">
        <w:rPr>
          <w:rFonts w:ascii="Times New Roman" w:hAnsi="Times New Roman" w:cs="Times New Roman"/>
        </w:rPr>
        <w:t>.</w:t>
      </w:r>
      <w:r w:rsidR="00216368">
        <w:rPr>
          <w:rFonts w:ascii="Times New Roman" w:hAnsi="Times New Roman" w:cs="Times New Roman"/>
        </w:rPr>
        <w:t>3</w:t>
      </w:r>
      <w:r w:rsidRPr="00B4089D">
        <w:rPr>
          <w:rFonts w:ascii="Times New Roman" w:hAnsi="Times New Roman" w:cs="Times New Roman"/>
        </w:rPr>
        <w:t xml:space="preserve"> Условий порядок передачи Депоненту информации и документов, полученных Депозитарием от эмитента (лица, обязанного по ценным бумагам).</w:t>
      </w:r>
    </w:p>
    <w:p w14:paraId="67AB6656" w14:textId="77777777" w:rsidR="001E69E3" w:rsidRPr="00B4089D" w:rsidRDefault="001E69E3" w:rsidP="00B4089D">
      <w:pPr>
        <w:pStyle w:val="810"/>
        <w:shd w:val="clear" w:color="auto" w:fill="auto"/>
        <w:tabs>
          <w:tab w:val="left" w:pos="1134"/>
        </w:tabs>
        <w:spacing w:before="0" w:line="240" w:lineRule="auto"/>
        <w:ind w:firstLine="709"/>
        <w:jc w:val="both"/>
        <w:rPr>
          <w:rFonts w:ascii="Times New Roman" w:hAnsi="Times New Roman" w:cs="Times New Roman"/>
        </w:rPr>
      </w:pPr>
    </w:p>
    <w:p w14:paraId="742B5BEB" w14:textId="77777777" w:rsidR="00913783" w:rsidRPr="00216368" w:rsidRDefault="00913783" w:rsidP="00216368">
      <w:pPr>
        <w:pStyle w:val="a6"/>
        <w:numPr>
          <w:ilvl w:val="1"/>
          <w:numId w:val="15"/>
        </w:numPr>
        <w:tabs>
          <w:tab w:val="left" w:pos="1134"/>
        </w:tabs>
        <w:spacing w:after="120"/>
        <w:outlineLvl w:val="1"/>
        <w:rPr>
          <w:b/>
          <w:bCs/>
          <w:sz w:val="24"/>
          <w:szCs w:val="24"/>
        </w:rPr>
      </w:pPr>
      <w:bookmarkStart w:id="233" w:name="_Toc157094628"/>
      <w:r w:rsidRPr="00216368">
        <w:rPr>
          <w:b/>
          <w:bCs/>
          <w:sz w:val="24"/>
          <w:szCs w:val="24"/>
        </w:rPr>
        <w:t>Передача эмитенту (лицу, обязанному по ценным бумагам) или вышестоящему депозитарию информации и документов от Депонентов (применяется, если основание для осуществления прав по облигациям возникло до 01.07.2016г.)</w:t>
      </w:r>
      <w:bookmarkEnd w:id="233"/>
    </w:p>
    <w:p w14:paraId="3E724CB8" w14:textId="77777777" w:rsidR="00913783" w:rsidRPr="00B4089D" w:rsidRDefault="00913783" w:rsidP="00216368">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Депозитарий осуществляет передачу эмитенту или вышестоящему депозитарию документов и информации от Депонентов в срок не позднее 1 (Одного) дня, следующего за днем получения от Депонентов, если иной срок не установлен законодательством Российской Федерации. При этом Депозитарий не осуществляет проверку правильности оформления передаваемых Депонентом документов и достоверности, содержащейся в них информации, за исключением случаев, предусмотренных настоящими Условиями.</w:t>
      </w:r>
    </w:p>
    <w:p w14:paraId="41F60AEE" w14:textId="189D6B3B" w:rsidR="00913783" w:rsidRDefault="00913783" w:rsidP="00216368">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Если основание для осуществления прав по облигациям, а также иным ценным бумагам возникло 01.07.2016</w:t>
      </w:r>
      <w:r w:rsidR="00216368">
        <w:rPr>
          <w:rFonts w:ascii="Times New Roman" w:hAnsi="Times New Roman" w:cs="Times New Roman"/>
        </w:rPr>
        <w:t xml:space="preserve"> </w:t>
      </w:r>
      <w:r w:rsidRPr="00B4089D">
        <w:rPr>
          <w:rFonts w:ascii="Times New Roman" w:hAnsi="Times New Roman" w:cs="Times New Roman"/>
        </w:rPr>
        <w:t>г. или после 01.07.2016</w:t>
      </w:r>
      <w:r w:rsidR="00216368">
        <w:rPr>
          <w:rFonts w:ascii="Times New Roman" w:hAnsi="Times New Roman" w:cs="Times New Roman"/>
        </w:rPr>
        <w:t xml:space="preserve"> </w:t>
      </w:r>
      <w:r w:rsidRPr="00B4089D">
        <w:rPr>
          <w:rFonts w:ascii="Times New Roman" w:hAnsi="Times New Roman" w:cs="Times New Roman"/>
        </w:rPr>
        <w:t xml:space="preserve">г., то применяется установленный пунктом </w:t>
      </w:r>
      <w:r w:rsidR="00216368">
        <w:rPr>
          <w:rFonts w:ascii="Times New Roman" w:hAnsi="Times New Roman" w:cs="Times New Roman"/>
        </w:rPr>
        <w:t>8</w:t>
      </w:r>
      <w:r w:rsidRPr="00B4089D">
        <w:rPr>
          <w:rFonts w:ascii="Times New Roman" w:hAnsi="Times New Roman" w:cs="Times New Roman"/>
        </w:rPr>
        <w:t>.</w:t>
      </w:r>
      <w:r w:rsidR="00254094">
        <w:rPr>
          <w:rFonts w:ascii="Times New Roman" w:hAnsi="Times New Roman" w:cs="Times New Roman"/>
        </w:rPr>
        <w:t>3</w:t>
      </w:r>
      <w:r w:rsidRPr="00B4089D">
        <w:rPr>
          <w:rFonts w:ascii="Times New Roman" w:hAnsi="Times New Roman" w:cs="Times New Roman"/>
        </w:rPr>
        <w:t xml:space="preserve"> Условий порядок передачи эмитенту (лицу, обязанному по ценным бумагам) информации и документов, полученных Депозитарием от Депонента.</w:t>
      </w:r>
    </w:p>
    <w:p w14:paraId="6A277705" w14:textId="77777777" w:rsidR="00254094" w:rsidRPr="00B4089D" w:rsidRDefault="00254094" w:rsidP="00216368">
      <w:pPr>
        <w:pStyle w:val="810"/>
        <w:shd w:val="clear" w:color="auto" w:fill="auto"/>
        <w:tabs>
          <w:tab w:val="left" w:pos="1134"/>
        </w:tabs>
        <w:spacing w:before="0" w:line="240" w:lineRule="auto"/>
        <w:ind w:firstLine="709"/>
        <w:jc w:val="both"/>
        <w:rPr>
          <w:rFonts w:ascii="Times New Roman" w:hAnsi="Times New Roman" w:cs="Times New Roman"/>
        </w:rPr>
      </w:pPr>
    </w:p>
    <w:p w14:paraId="170E2F5E" w14:textId="77777777" w:rsidR="00913783" w:rsidRPr="00254094" w:rsidRDefault="00913783" w:rsidP="00254094">
      <w:pPr>
        <w:pStyle w:val="a6"/>
        <w:numPr>
          <w:ilvl w:val="1"/>
          <w:numId w:val="15"/>
        </w:numPr>
        <w:tabs>
          <w:tab w:val="left" w:pos="1134"/>
        </w:tabs>
        <w:spacing w:after="120"/>
        <w:outlineLvl w:val="1"/>
        <w:rPr>
          <w:b/>
          <w:bCs/>
          <w:sz w:val="24"/>
          <w:szCs w:val="24"/>
        </w:rPr>
      </w:pPr>
      <w:bookmarkStart w:id="234" w:name="_Toc157094629"/>
      <w:r w:rsidRPr="00254094">
        <w:rPr>
          <w:b/>
          <w:bCs/>
          <w:sz w:val="24"/>
          <w:szCs w:val="24"/>
        </w:rPr>
        <w:t>Особенности осуществления прав по ценным бумагам лицами, права которых на ценные бумаги учитываются Депозитарием</w:t>
      </w:r>
      <w:bookmarkEnd w:id="234"/>
    </w:p>
    <w:p w14:paraId="163BFA00" w14:textId="32AC9D89" w:rsidR="00913783" w:rsidRDefault="00913783" w:rsidP="00254094">
      <w:pPr>
        <w:pStyle w:val="810"/>
        <w:numPr>
          <w:ilvl w:val="2"/>
          <w:numId w:val="15"/>
        </w:numPr>
        <w:shd w:val="clear" w:color="auto" w:fill="auto"/>
        <w:tabs>
          <w:tab w:val="left" w:pos="1276"/>
        </w:tabs>
        <w:spacing w:before="0" w:line="240" w:lineRule="auto"/>
        <w:ind w:left="0" w:firstLine="567"/>
        <w:jc w:val="both"/>
        <w:rPr>
          <w:rFonts w:ascii="Times New Roman" w:hAnsi="Times New Roman" w:cs="Times New Roman"/>
        </w:rPr>
      </w:pPr>
      <w:r w:rsidRPr="00B4089D">
        <w:rPr>
          <w:rFonts w:ascii="Times New Roman" w:hAnsi="Times New Roman" w:cs="Times New Roman"/>
        </w:rPr>
        <w:t>Лицо, осуществляющее права по ценным бумагам, если его права на ценные бумаги учитываются Депозитарием, реализует преимущественное право приобретения ценных бумаг, право требовать выкупа, приобретения или погашения принадлежащих ему ценных бумаг путем дачи указаний (инструкций) Депозитарию.</w:t>
      </w:r>
    </w:p>
    <w:p w14:paraId="13E90BA4" w14:textId="77777777" w:rsidR="00913783" w:rsidRPr="00254094" w:rsidRDefault="00913783" w:rsidP="00254094">
      <w:pPr>
        <w:pStyle w:val="810"/>
        <w:numPr>
          <w:ilvl w:val="2"/>
          <w:numId w:val="15"/>
        </w:numPr>
        <w:shd w:val="clear" w:color="auto" w:fill="auto"/>
        <w:tabs>
          <w:tab w:val="left" w:pos="1276"/>
        </w:tabs>
        <w:spacing w:before="0" w:line="240" w:lineRule="auto"/>
        <w:ind w:left="0" w:firstLine="567"/>
        <w:jc w:val="both"/>
        <w:rPr>
          <w:rFonts w:ascii="Times New Roman" w:hAnsi="Times New Roman" w:cs="Times New Roman"/>
        </w:rPr>
      </w:pPr>
      <w:r w:rsidRPr="00254094">
        <w:rPr>
          <w:rFonts w:ascii="Times New Roman" w:hAnsi="Times New Roman" w:cs="Times New Roman"/>
        </w:rPr>
        <w:t>Лицо, осуществляющее права по ценным бумагам, если его права на ценные бумаги учитываются Депозитарием, вправе путем дачи указаний (инструкций) Депозитарию, если это предусмотрено депозитарным договором с ним:</w:t>
      </w:r>
    </w:p>
    <w:p w14:paraId="6E705A35" w14:textId="77777777" w:rsidR="00913783" w:rsidRPr="00B4089D" w:rsidRDefault="00913783" w:rsidP="00216368">
      <w:pPr>
        <w:pStyle w:val="810"/>
        <w:numPr>
          <w:ilvl w:val="0"/>
          <w:numId w:val="21"/>
        </w:numPr>
        <w:shd w:val="clear" w:color="auto" w:fill="auto"/>
        <w:tabs>
          <w:tab w:val="left" w:pos="1134"/>
        </w:tabs>
        <w:spacing w:before="0" w:line="240" w:lineRule="auto"/>
        <w:ind w:left="0" w:firstLine="709"/>
        <w:jc w:val="both"/>
        <w:rPr>
          <w:rFonts w:ascii="Times New Roman" w:hAnsi="Times New Roman" w:cs="Times New Roman"/>
        </w:rPr>
      </w:pPr>
      <w:r w:rsidRPr="00B4089D">
        <w:rPr>
          <w:rFonts w:ascii="Times New Roman" w:hAnsi="Times New Roman" w:cs="Times New Roman"/>
        </w:rPr>
        <w:t>вносить вопросы в повестку дня общего собрания владельцев ценных бумаг;</w:t>
      </w:r>
    </w:p>
    <w:p w14:paraId="674195F8" w14:textId="77777777" w:rsidR="00913783" w:rsidRPr="00B4089D" w:rsidRDefault="00913783" w:rsidP="00216368">
      <w:pPr>
        <w:pStyle w:val="810"/>
        <w:numPr>
          <w:ilvl w:val="0"/>
          <w:numId w:val="21"/>
        </w:numPr>
        <w:shd w:val="clear" w:color="auto" w:fill="auto"/>
        <w:tabs>
          <w:tab w:val="left" w:pos="993"/>
          <w:tab w:val="left" w:pos="1134"/>
        </w:tabs>
        <w:spacing w:before="0" w:line="240" w:lineRule="auto"/>
        <w:ind w:left="0" w:firstLine="709"/>
        <w:jc w:val="both"/>
        <w:rPr>
          <w:rFonts w:ascii="Times New Roman" w:hAnsi="Times New Roman" w:cs="Times New Roman"/>
        </w:rPr>
      </w:pPr>
      <w:r w:rsidRPr="00B4089D">
        <w:rPr>
          <w:rFonts w:ascii="Times New Roman" w:hAnsi="Times New Roman" w:cs="Times New Roman"/>
        </w:rPr>
        <w:t>выдвигать кандидатов в органы управления и иные органы эмитента, являющегося акционерным обществом, или кандидатуру представителя владельцев облигаций;</w:t>
      </w:r>
    </w:p>
    <w:p w14:paraId="5A232887" w14:textId="77777777" w:rsidR="00913783" w:rsidRPr="00B4089D" w:rsidRDefault="00913783" w:rsidP="00216368">
      <w:pPr>
        <w:pStyle w:val="810"/>
        <w:numPr>
          <w:ilvl w:val="0"/>
          <w:numId w:val="21"/>
        </w:numPr>
        <w:shd w:val="clear" w:color="auto" w:fill="auto"/>
        <w:tabs>
          <w:tab w:val="left" w:pos="1134"/>
        </w:tabs>
        <w:spacing w:before="0" w:line="240" w:lineRule="auto"/>
        <w:ind w:left="0" w:firstLine="709"/>
        <w:jc w:val="both"/>
        <w:rPr>
          <w:rFonts w:ascii="Times New Roman" w:hAnsi="Times New Roman" w:cs="Times New Roman"/>
        </w:rPr>
      </w:pPr>
      <w:r w:rsidRPr="00B4089D">
        <w:rPr>
          <w:rFonts w:ascii="Times New Roman" w:hAnsi="Times New Roman" w:cs="Times New Roman"/>
        </w:rPr>
        <w:t>требовать созыва (проведения) общего собрания владельцев ценных бумаг;</w:t>
      </w:r>
    </w:p>
    <w:p w14:paraId="11D6B04B" w14:textId="77777777" w:rsidR="00913783" w:rsidRPr="00B4089D" w:rsidRDefault="00913783" w:rsidP="00216368">
      <w:pPr>
        <w:pStyle w:val="810"/>
        <w:numPr>
          <w:ilvl w:val="0"/>
          <w:numId w:val="21"/>
        </w:numPr>
        <w:shd w:val="clear" w:color="auto" w:fill="auto"/>
        <w:tabs>
          <w:tab w:val="left" w:pos="1134"/>
        </w:tabs>
        <w:spacing w:before="0" w:line="240" w:lineRule="auto"/>
        <w:ind w:left="0" w:firstLine="709"/>
        <w:jc w:val="both"/>
        <w:rPr>
          <w:rFonts w:ascii="Times New Roman" w:hAnsi="Times New Roman" w:cs="Times New Roman"/>
        </w:rPr>
      </w:pPr>
      <w:r w:rsidRPr="00B4089D">
        <w:rPr>
          <w:rFonts w:ascii="Times New Roman" w:hAnsi="Times New Roman" w:cs="Times New Roman"/>
        </w:rPr>
        <w:t>принимать участие в общем собрании владельцев ценных бумаг и осуществлять право голоса;</w:t>
      </w:r>
    </w:p>
    <w:p w14:paraId="7435DA46" w14:textId="77777777" w:rsidR="00913783" w:rsidRPr="00B4089D" w:rsidRDefault="00913783" w:rsidP="00216368">
      <w:pPr>
        <w:pStyle w:val="810"/>
        <w:numPr>
          <w:ilvl w:val="0"/>
          <w:numId w:val="21"/>
        </w:numPr>
        <w:shd w:val="clear" w:color="auto" w:fill="auto"/>
        <w:tabs>
          <w:tab w:val="left" w:pos="1134"/>
        </w:tabs>
        <w:spacing w:before="0" w:line="240" w:lineRule="auto"/>
        <w:ind w:left="0" w:firstLine="709"/>
        <w:jc w:val="both"/>
        <w:rPr>
          <w:rFonts w:ascii="Times New Roman" w:hAnsi="Times New Roman" w:cs="Times New Roman"/>
        </w:rPr>
      </w:pPr>
      <w:r w:rsidRPr="00B4089D">
        <w:rPr>
          <w:rFonts w:ascii="Times New Roman" w:hAnsi="Times New Roman" w:cs="Times New Roman"/>
        </w:rPr>
        <w:t>осуществлять иные права по ценным бумагам.</w:t>
      </w:r>
    </w:p>
    <w:p w14:paraId="5103B600" w14:textId="226A4617" w:rsidR="00913783" w:rsidRDefault="00913783" w:rsidP="00254094">
      <w:pPr>
        <w:pStyle w:val="810"/>
        <w:numPr>
          <w:ilvl w:val="2"/>
          <w:numId w:val="15"/>
        </w:numPr>
        <w:shd w:val="clear" w:color="auto" w:fill="auto"/>
        <w:tabs>
          <w:tab w:val="left" w:pos="1276"/>
        </w:tabs>
        <w:spacing w:before="0" w:line="240" w:lineRule="auto"/>
        <w:ind w:left="0" w:firstLine="774"/>
        <w:jc w:val="both"/>
        <w:rPr>
          <w:rFonts w:ascii="Times New Roman" w:hAnsi="Times New Roman" w:cs="Times New Roman"/>
        </w:rPr>
      </w:pPr>
      <w:r w:rsidRPr="00B4089D">
        <w:rPr>
          <w:rFonts w:ascii="Times New Roman" w:hAnsi="Times New Roman" w:cs="Times New Roman"/>
        </w:rPr>
        <w:t>Держатель реестра / депозитарий, у которого Депозитарию открыт лицевой счет (счет депо) номинального держателя, предоставляет Депозитарию полученную от эмитента (лица, обязанного по ценным бумагам) информацию и материалы, предусмотренные федеральными законами и принятыми в соответствии с ними нормативными актами Банка России в электронной форме (в форме электронных документов).</w:t>
      </w:r>
    </w:p>
    <w:p w14:paraId="166A0089" w14:textId="77777777" w:rsidR="00913783" w:rsidRPr="00254094" w:rsidRDefault="00913783" w:rsidP="00254094">
      <w:pPr>
        <w:pStyle w:val="810"/>
        <w:numPr>
          <w:ilvl w:val="2"/>
          <w:numId w:val="15"/>
        </w:numPr>
        <w:shd w:val="clear" w:color="auto" w:fill="auto"/>
        <w:tabs>
          <w:tab w:val="left" w:pos="1276"/>
        </w:tabs>
        <w:spacing w:before="0" w:line="240" w:lineRule="auto"/>
        <w:ind w:left="0" w:firstLine="774"/>
        <w:jc w:val="both"/>
        <w:rPr>
          <w:rFonts w:ascii="Times New Roman" w:hAnsi="Times New Roman" w:cs="Times New Roman"/>
        </w:rPr>
      </w:pPr>
      <w:r w:rsidRPr="00254094">
        <w:rPr>
          <w:rFonts w:ascii="Times New Roman" w:hAnsi="Times New Roman" w:cs="Times New Roman"/>
        </w:rPr>
        <w:t>Основание для операции</w:t>
      </w:r>
      <w:r w:rsidRPr="00254094">
        <w:rPr>
          <w:rFonts w:ascii="Times New Roman" w:hAnsi="Times New Roman" w:cs="Times New Roman"/>
          <w:lang w:val="en-US"/>
        </w:rPr>
        <w:t>:</w:t>
      </w:r>
    </w:p>
    <w:p w14:paraId="7BA335C6" w14:textId="77777777" w:rsidR="00913783" w:rsidRPr="00B4089D" w:rsidRDefault="00913783" w:rsidP="00254094">
      <w:pPr>
        <w:pStyle w:val="810"/>
        <w:numPr>
          <w:ilvl w:val="0"/>
          <w:numId w:val="54"/>
        </w:numPr>
        <w:shd w:val="clear" w:color="auto" w:fill="auto"/>
        <w:tabs>
          <w:tab w:val="left" w:pos="993"/>
        </w:tabs>
        <w:spacing w:before="0" w:line="240" w:lineRule="auto"/>
        <w:ind w:left="0" w:firstLine="709"/>
        <w:jc w:val="both"/>
        <w:rPr>
          <w:rFonts w:ascii="Times New Roman" w:hAnsi="Times New Roman" w:cs="Times New Roman"/>
        </w:rPr>
      </w:pPr>
      <w:r w:rsidRPr="00B4089D">
        <w:rPr>
          <w:rFonts w:ascii="Times New Roman" w:hAnsi="Times New Roman" w:cs="Times New Roman"/>
        </w:rPr>
        <w:t>информация и материалы, предусмотренные федеральными законами и принятыми в соответствии с ними нормативными актами Банка России, полученные от держателя реестра / депозитария, у которого Депозитарию открыт лицевой счет (счет депо) номинального держателя;</w:t>
      </w:r>
    </w:p>
    <w:p w14:paraId="3F52DB00" w14:textId="44DDC3A7" w:rsidR="00913783" w:rsidRPr="00B4089D" w:rsidRDefault="00913783" w:rsidP="00254094">
      <w:pPr>
        <w:pStyle w:val="810"/>
        <w:numPr>
          <w:ilvl w:val="0"/>
          <w:numId w:val="54"/>
        </w:numPr>
        <w:shd w:val="clear" w:color="auto" w:fill="auto"/>
        <w:tabs>
          <w:tab w:val="left" w:pos="993"/>
        </w:tabs>
        <w:spacing w:before="0" w:line="240" w:lineRule="auto"/>
        <w:ind w:left="0" w:firstLine="709"/>
        <w:jc w:val="both"/>
        <w:rPr>
          <w:rFonts w:ascii="Times New Roman" w:hAnsi="Times New Roman" w:cs="Times New Roman"/>
        </w:rPr>
      </w:pPr>
      <w:r w:rsidRPr="00B4089D">
        <w:rPr>
          <w:rFonts w:ascii="Times New Roman" w:hAnsi="Times New Roman" w:cs="Times New Roman"/>
        </w:rPr>
        <w:t>указания (инструкции) Депонента: поручение на участие в корпоративном действии (</w:t>
      </w:r>
      <w:hyperlink w:anchor="_Приложение_1.20._ПОРУЧЕНИЕ" w:history="1">
        <w:r w:rsidR="00254094" w:rsidRPr="00254094">
          <w:rPr>
            <w:rStyle w:val="afb"/>
            <w:rFonts w:ascii="Times New Roman" w:hAnsi="Times New Roman" w:cs="Times New Roman"/>
          </w:rPr>
          <w:t>П</w:t>
        </w:r>
        <w:r w:rsidRPr="00254094">
          <w:rPr>
            <w:rStyle w:val="afb"/>
            <w:rFonts w:ascii="Times New Roman" w:hAnsi="Times New Roman" w:cs="Times New Roman"/>
          </w:rPr>
          <w:t>риложение</w:t>
        </w:r>
        <w:r w:rsidR="00254094" w:rsidRPr="00254094">
          <w:rPr>
            <w:rStyle w:val="afb"/>
            <w:rFonts w:ascii="Times New Roman" w:hAnsi="Times New Roman" w:cs="Times New Roman"/>
          </w:rPr>
          <w:t xml:space="preserve"> 1.</w:t>
        </w:r>
        <w:r w:rsidR="00DC76DE">
          <w:rPr>
            <w:rStyle w:val="afb"/>
            <w:rFonts w:ascii="Times New Roman" w:hAnsi="Times New Roman" w:cs="Times New Roman"/>
          </w:rPr>
          <w:t>17</w:t>
        </w:r>
        <w:r w:rsidR="00254094" w:rsidRPr="00254094">
          <w:rPr>
            <w:rStyle w:val="afb"/>
            <w:rFonts w:ascii="Times New Roman" w:hAnsi="Times New Roman" w:cs="Times New Roman"/>
          </w:rPr>
          <w:t xml:space="preserve"> </w:t>
        </w:r>
        <w:r w:rsidRPr="00254094">
          <w:rPr>
            <w:rStyle w:val="afb"/>
            <w:rFonts w:ascii="Times New Roman" w:hAnsi="Times New Roman" w:cs="Times New Roman"/>
          </w:rPr>
          <w:t>к Условиям</w:t>
        </w:r>
      </w:hyperlink>
      <w:r w:rsidRPr="00B4089D">
        <w:rPr>
          <w:rFonts w:ascii="Times New Roman" w:hAnsi="Times New Roman" w:cs="Times New Roman"/>
        </w:rPr>
        <w:t>) / заполненный бюллетень для голосования;</w:t>
      </w:r>
    </w:p>
    <w:p w14:paraId="68A86265" w14:textId="0AA7C3CC" w:rsidR="00913783" w:rsidRPr="00B4089D" w:rsidRDefault="00913783" w:rsidP="00254094">
      <w:pPr>
        <w:pStyle w:val="810"/>
        <w:numPr>
          <w:ilvl w:val="2"/>
          <w:numId w:val="15"/>
        </w:numPr>
        <w:shd w:val="clear" w:color="auto" w:fill="auto"/>
        <w:tabs>
          <w:tab w:val="left" w:pos="1276"/>
        </w:tabs>
        <w:spacing w:before="0" w:line="240" w:lineRule="auto"/>
        <w:ind w:left="0" w:firstLine="774"/>
        <w:jc w:val="both"/>
        <w:rPr>
          <w:rFonts w:ascii="Times New Roman" w:hAnsi="Times New Roman" w:cs="Times New Roman"/>
        </w:rPr>
      </w:pPr>
      <w:r w:rsidRPr="00B4089D">
        <w:rPr>
          <w:rFonts w:ascii="Times New Roman" w:hAnsi="Times New Roman" w:cs="Times New Roman"/>
        </w:rPr>
        <w:t>Депозитарий, получивший от лица, осуществляющего права по ценным бумагам, права на ценные бумаги которого он учитывает, а также от Депозитариев</w:t>
      </w:r>
      <w:r w:rsidR="00254094">
        <w:rPr>
          <w:rFonts w:ascii="Times New Roman" w:hAnsi="Times New Roman" w:cs="Times New Roman"/>
        </w:rPr>
        <w:t>-</w:t>
      </w:r>
      <w:r w:rsidRPr="00B4089D">
        <w:rPr>
          <w:rFonts w:ascii="Times New Roman" w:hAnsi="Times New Roman" w:cs="Times New Roman"/>
        </w:rPr>
        <w:t xml:space="preserve">депонентов указания (инструкции), предусмотренные подпунктами </w:t>
      </w:r>
      <w:r w:rsidR="00254094">
        <w:rPr>
          <w:rFonts w:ascii="Times New Roman" w:hAnsi="Times New Roman" w:cs="Times New Roman"/>
        </w:rPr>
        <w:t>8</w:t>
      </w:r>
      <w:r w:rsidRPr="00B4089D">
        <w:rPr>
          <w:rFonts w:ascii="Times New Roman" w:hAnsi="Times New Roman" w:cs="Times New Roman"/>
        </w:rPr>
        <w:t xml:space="preserve">.4.1 и </w:t>
      </w:r>
      <w:r w:rsidR="00254094">
        <w:rPr>
          <w:rFonts w:ascii="Times New Roman" w:hAnsi="Times New Roman" w:cs="Times New Roman"/>
        </w:rPr>
        <w:t>8</w:t>
      </w:r>
      <w:r w:rsidRPr="00B4089D">
        <w:rPr>
          <w:rFonts w:ascii="Times New Roman" w:hAnsi="Times New Roman" w:cs="Times New Roman"/>
        </w:rPr>
        <w:t>.4.</w:t>
      </w:r>
      <w:r w:rsidR="006651D6">
        <w:rPr>
          <w:rFonts w:ascii="Times New Roman" w:hAnsi="Times New Roman" w:cs="Times New Roman"/>
        </w:rPr>
        <w:t>2</w:t>
      </w:r>
      <w:r w:rsidRPr="00B4089D">
        <w:rPr>
          <w:rFonts w:ascii="Times New Roman" w:hAnsi="Times New Roman" w:cs="Times New Roman"/>
        </w:rPr>
        <w:t xml:space="preserve"> настоящего пункта, направляет держателю реестра / депозитарию, у которого Депозитарию открыт лицевой счет (счет депо) номинального держателя, сообщение, содержащее волеизъявление лица, осуществляющего права по ценным бумагам (далее также </w:t>
      </w:r>
      <w:r w:rsidR="00254094">
        <w:rPr>
          <w:rFonts w:ascii="Times New Roman" w:hAnsi="Times New Roman" w:cs="Times New Roman"/>
        </w:rPr>
        <w:t>–</w:t>
      </w:r>
      <w:r w:rsidRPr="00B4089D">
        <w:rPr>
          <w:rFonts w:ascii="Times New Roman" w:hAnsi="Times New Roman" w:cs="Times New Roman"/>
        </w:rPr>
        <w:t xml:space="preserve"> сообщение о волеизъявлении). 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
    <w:p w14:paraId="1ED39CE7" w14:textId="527466AF" w:rsidR="00913783" w:rsidRPr="00B4089D" w:rsidRDefault="00913783" w:rsidP="00254094">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При этом представление держателю реестра / депозитарию, у которого Депозитарию открыт лицевой счет (счет депо) номинального держателя, документов, предусмотренных законодательством Российской Федерации для подтверждения волеизъявления указанных лиц (бюллетеней, поручения на участие в корпоративном действии и прочее), не требуется.</w:t>
      </w:r>
    </w:p>
    <w:p w14:paraId="37370616" w14:textId="260F1384" w:rsidR="00913783" w:rsidRDefault="00913783" w:rsidP="001E69E3">
      <w:pPr>
        <w:pStyle w:val="810"/>
        <w:numPr>
          <w:ilvl w:val="2"/>
          <w:numId w:val="15"/>
        </w:numPr>
        <w:shd w:val="clear" w:color="auto" w:fill="auto"/>
        <w:tabs>
          <w:tab w:val="left" w:pos="1276"/>
        </w:tabs>
        <w:spacing w:before="0" w:line="240" w:lineRule="auto"/>
        <w:ind w:left="0" w:firstLine="774"/>
        <w:jc w:val="both"/>
        <w:rPr>
          <w:rFonts w:ascii="Times New Roman" w:hAnsi="Times New Roman" w:cs="Times New Roman"/>
        </w:rPr>
      </w:pPr>
      <w:r w:rsidRPr="00B4089D">
        <w:rPr>
          <w:rFonts w:ascii="Times New Roman" w:hAnsi="Times New Roman" w:cs="Times New Roman"/>
        </w:rPr>
        <w:t>В случае если в соответствии с федеральными законами, нормативными актами Банка России, настоящими Условиями волеизъявление лица, осуществляющего права по ценным бумагам, сопровождается ограничением распоряжения указанным лицом принадлежащими ему ценными бумагами, Депозитарий, получивший сообщение о волеизъявлении, должен осуществить действия по фиксации ограничения распоряжения ценными бумагами в соответствии с Услови</w:t>
      </w:r>
      <w:r w:rsidR="00DF5070">
        <w:rPr>
          <w:rFonts w:ascii="Times New Roman" w:hAnsi="Times New Roman" w:cs="Times New Roman"/>
        </w:rPr>
        <w:t>ями</w:t>
      </w:r>
      <w:r w:rsidRPr="00B4089D">
        <w:rPr>
          <w:rFonts w:ascii="Times New Roman" w:hAnsi="Times New Roman" w:cs="Times New Roman"/>
        </w:rPr>
        <w:t>.</w:t>
      </w:r>
    </w:p>
    <w:p w14:paraId="54F14E5C" w14:textId="292B6375" w:rsidR="00913783" w:rsidRDefault="00913783" w:rsidP="001E69E3">
      <w:pPr>
        <w:pStyle w:val="810"/>
        <w:numPr>
          <w:ilvl w:val="2"/>
          <w:numId w:val="15"/>
        </w:numPr>
        <w:shd w:val="clear" w:color="auto" w:fill="auto"/>
        <w:tabs>
          <w:tab w:val="left" w:pos="1276"/>
        </w:tabs>
        <w:spacing w:before="0" w:line="240" w:lineRule="auto"/>
        <w:ind w:left="0" w:firstLine="774"/>
        <w:jc w:val="both"/>
        <w:rPr>
          <w:rFonts w:ascii="Times New Roman" w:hAnsi="Times New Roman" w:cs="Times New Roman"/>
        </w:rPr>
      </w:pPr>
      <w:r w:rsidRPr="001E69E3">
        <w:rPr>
          <w:rFonts w:ascii="Times New Roman" w:hAnsi="Times New Roman" w:cs="Times New Roman"/>
        </w:rPr>
        <w:t>Депозитарий при наступлении основания, установленного федеральными законами, нормативными актами Банка России, настоящими Условиями</w:t>
      </w:r>
      <w:r w:rsidR="001E69E3">
        <w:rPr>
          <w:rFonts w:ascii="Times New Roman" w:hAnsi="Times New Roman" w:cs="Times New Roman"/>
        </w:rPr>
        <w:t>,</w:t>
      </w:r>
      <w:r w:rsidRPr="001E69E3">
        <w:rPr>
          <w:rFonts w:ascii="Times New Roman" w:hAnsi="Times New Roman" w:cs="Times New Roman"/>
        </w:rPr>
        <w:t xml:space="preserve"> для снятия ограничения распоряжения ценными бумагами по счетам депо Депонентов / Депозитариев-депонентов должен осуществить действия по снятию ограничения распоряжения ценными бумагами в соответствии с</w:t>
      </w:r>
      <w:r w:rsidR="009C42E2">
        <w:rPr>
          <w:rFonts w:ascii="Times New Roman" w:hAnsi="Times New Roman" w:cs="Times New Roman"/>
        </w:rPr>
        <w:t xml:space="preserve"> </w:t>
      </w:r>
      <w:r w:rsidRPr="001E69E3">
        <w:rPr>
          <w:rFonts w:ascii="Times New Roman" w:hAnsi="Times New Roman" w:cs="Times New Roman"/>
        </w:rPr>
        <w:t>Услови</w:t>
      </w:r>
      <w:r w:rsidR="009C42E2">
        <w:rPr>
          <w:rFonts w:ascii="Times New Roman" w:hAnsi="Times New Roman" w:cs="Times New Roman"/>
        </w:rPr>
        <w:t>ями</w:t>
      </w:r>
      <w:r w:rsidRPr="001E69E3">
        <w:rPr>
          <w:rFonts w:ascii="Times New Roman" w:hAnsi="Times New Roman" w:cs="Times New Roman"/>
        </w:rPr>
        <w:t>.</w:t>
      </w:r>
    </w:p>
    <w:p w14:paraId="48580D7E" w14:textId="2E47A65F" w:rsidR="00913783" w:rsidRDefault="00913783" w:rsidP="001E69E3">
      <w:pPr>
        <w:pStyle w:val="810"/>
        <w:numPr>
          <w:ilvl w:val="2"/>
          <w:numId w:val="15"/>
        </w:numPr>
        <w:shd w:val="clear" w:color="auto" w:fill="auto"/>
        <w:tabs>
          <w:tab w:val="left" w:pos="1276"/>
        </w:tabs>
        <w:spacing w:before="0" w:line="240" w:lineRule="auto"/>
        <w:ind w:left="0" w:firstLine="774"/>
        <w:jc w:val="both"/>
        <w:rPr>
          <w:rFonts w:ascii="Times New Roman" w:hAnsi="Times New Roman" w:cs="Times New Roman"/>
        </w:rPr>
      </w:pPr>
      <w:r w:rsidRPr="001E69E3">
        <w:rPr>
          <w:rFonts w:ascii="Times New Roman" w:hAnsi="Times New Roman" w:cs="Times New Roman"/>
        </w:rPr>
        <w:t>Особенности совершения записей по счетам депо в случаях участия лица, осуществляющего права по ценным бумагам, в отдельных корпоративных действиях установлены соответствующими пунктами настоящих Условий.</w:t>
      </w:r>
    </w:p>
    <w:p w14:paraId="750A6E17" w14:textId="77777777" w:rsidR="00913783" w:rsidRPr="001E69E3" w:rsidRDefault="00913783" w:rsidP="001E69E3">
      <w:pPr>
        <w:pStyle w:val="810"/>
        <w:numPr>
          <w:ilvl w:val="2"/>
          <w:numId w:val="15"/>
        </w:numPr>
        <w:shd w:val="clear" w:color="auto" w:fill="auto"/>
        <w:tabs>
          <w:tab w:val="left" w:pos="1276"/>
          <w:tab w:val="left" w:pos="1560"/>
        </w:tabs>
        <w:spacing w:before="0" w:line="240" w:lineRule="auto"/>
        <w:ind w:left="0" w:firstLine="774"/>
        <w:jc w:val="both"/>
        <w:rPr>
          <w:rFonts w:ascii="Times New Roman" w:hAnsi="Times New Roman" w:cs="Times New Roman"/>
        </w:rPr>
      </w:pPr>
      <w:r w:rsidRPr="001E69E3">
        <w:rPr>
          <w:rFonts w:ascii="Times New Roman" w:hAnsi="Times New Roman" w:cs="Times New Roman"/>
        </w:rPr>
        <w:t>В случае если в соответствии с федеральными законами эмитент или лицо, обязанное по ценным бумагам, должны направить отказ в удовлетворении требований (заявлений, предложений и другое), связанных с осуществлением прав по ценным бумагам, которые предъявлены в виде сообщений о волеизъявлении (далее – отказ в удовлетворении требований), такой отказ поступает к Депозитарию от держателя реестра / депозитария, у которого Депозитарию открыт лицевой счет (счет депо) номинального держателя.</w:t>
      </w:r>
    </w:p>
    <w:p w14:paraId="2C2E67F6" w14:textId="77777777" w:rsidR="00913783" w:rsidRPr="00B4089D" w:rsidRDefault="00913783" w:rsidP="001E69E3">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Обязанность эмитента (лица, обязанного по ценным бумагам) по предоставлению информации, материалов, а также по направлению отказа считается исполненной с даты их получения номинальным держателем, которому держателем реестра открыт лицевой счет, или лицом, осуществляющим обязательное централизованное хранение ценных бумаг.</w:t>
      </w:r>
    </w:p>
    <w:p w14:paraId="0B5708BC" w14:textId="308FDDD8" w:rsidR="00913783" w:rsidRDefault="00913783" w:rsidP="001E69E3">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Правила, предусмотренные настоящим пунктом, применяются также к лицам, которые в соответствии с федеральными законами обладают полномочиями, необходимыми для созыва и проведения общего собрания владельцев ценных бумаг.</w:t>
      </w:r>
    </w:p>
    <w:p w14:paraId="24F6C8E6" w14:textId="77777777" w:rsidR="00913783" w:rsidRPr="001E69E3" w:rsidRDefault="00913783" w:rsidP="001E69E3">
      <w:pPr>
        <w:pStyle w:val="810"/>
        <w:numPr>
          <w:ilvl w:val="2"/>
          <w:numId w:val="15"/>
        </w:numPr>
        <w:shd w:val="clear" w:color="auto" w:fill="auto"/>
        <w:tabs>
          <w:tab w:val="left" w:pos="1134"/>
          <w:tab w:val="left" w:pos="1560"/>
        </w:tabs>
        <w:spacing w:before="0" w:line="240" w:lineRule="auto"/>
        <w:ind w:left="0" w:firstLine="774"/>
        <w:jc w:val="both"/>
        <w:rPr>
          <w:rFonts w:ascii="Times New Roman" w:hAnsi="Times New Roman" w:cs="Times New Roman"/>
        </w:rPr>
      </w:pPr>
      <w:r w:rsidRPr="001E69E3">
        <w:rPr>
          <w:rFonts w:ascii="Times New Roman" w:hAnsi="Times New Roman" w:cs="Times New Roman"/>
        </w:rPr>
        <w:t>Депозитарий обязан не позднее 1 (Одного) дня, следующего за днем получения от держателя реестра / депозитария, у которого Депозитарию открыт лицевой счет (счет депо) номинального держателя, информации, материалов, а также отказа в удовлетворении требований, передать такие документы Депонентам.</w:t>
      </w:r>
    </w:p>
    <w:p w14:paraId="080C69C3" w14:textId="610F32B0" w:rsidR="00B10C24" w:rsidRPr="000867C7" w:rsidRDefault="00913783" w:rsidP="00B10C24">
      <w:pPr>
        <w:pStyle w:val="810"/>
        <w:shd w:val="clear" w:color="auto" w:fill="auto"/>
        <w:tabs>
          <w:tab w:val="left" w:pos="1134"/>
        </w:tabs>
        <w:spacing w:before="0" w:line="240" w:lineRule="auto"/>
        <w:ind w:firstLine="567"/>
        <w:jc w:val="both"/>
        <w:rPr>
          <w:rFonts w:ascii="Times New Roman" w:hAnsi="Times New Roman" w:cs="Times New Roman"/>
        </w:rPr>
      </w:pPr>
      <w:r w:rsidRPr="00B4089D">
        <w:rPr>
          <w:rFonts w:ascii="Times New Roman" w:hAnsi="Times New Roman" w:cs="Times New Roman"/>
        </w:rPr>
        <w:t xml:space="preserve">Информация, материалы, сообщения, указанные в настоящем пункте Условий, передаются от Депозитария Депонентам, имеющим право на участие в корпоративном действии, </w:t>
      </w:r>
      <w:r w:rsidR="00C16793" w:rsidRPr="00B4089D">
        <w:rPr>
          <w:rFonts w:ascii="Times New Roman" w:hAnsi="Times New Roman" w:cs="Times New Roman"/>
        </w:rPr>
        <w:t>путем размещения</w:t>
      </w:r>
      <w:r w:rsidR="00061395">
        <w:rPr>
          <w:rFonts w:ascii="Times New Roman" w:hAnsi="Times New Roman" w:cs="Times New Roman"/>
        </w:rPr>
        <w:t xml:space="preserve"> таких</w:t>
      </w:r>
      <w:r w:rsidR="00C16793" w:rsidRPr="00B4089D">
        <w:rPr>
          <w:rFonts w:ascii="Times New Roman" w:hAnsi="Times New Roman" w:cs="Times New Roman"/>
        </w:rPr>
        <w:t xml:space="preserve"> </w:t>
      </w:r>
      <w:r w:rsidRPr="00B4089D">
        <w:rPr>
          <w:rFonts w:ascii="Times New Roman" w:hAnsi="Times New Roman" w:cs="Times New Roman"/>
        </w:rPr>
        <w:t>материалов</w:t>
      </w:r>
      <w:r w:rsidR="00061395">
        <w:rPr>
          <w:rFonts w:ascii="Times New Roman" w:hAnsi="Times New Roman" w:cs="Times New Roman"/>
        </w:rPr>
        <w:t xml:space="preserve"> (информации)</w:t>
      </w:r>
      <w:r w:rsidRPr="00B4089D">
        <w:rPr>
          <w:rFonts w:ascii="Times New Roman" w:hAnsi="Times New Roman" w:cs="Times New Roman"/>
        </w:rPr>
        <w:t xml:space="preserve"> </w:t>
      </w:r>
      <w:r w:rsidR="00C16793" w:rsidRPr="00B4089D">
        <w:rPr>
          <w:rFonts w:ascii="Times New Roman" w:hAnsi="Times New Roman" w:cs="Times New Roman"/>
        </w:rPr>
        <w:t xml:space="preserve">на сайте Депозитария </w:t>
      </w:r>
      <w:r w:rsidRPr="00B4089D">
        <w:rPr>
          <w:rFonts w:ascii="Times New Roman" w:hAnsi="Times New Roman" w:cs="Times New Roman"/>
        </w:rPr>
        <w:t>в информационно-телекоммуникационной сети "Интернет"</w:t>
      </w:r>
      <w:r w:rsidR="00B10C24">
        <w:rPr>
          <w:rFonts w:ascii="Times New Roman" w:hAnsi="Times New Roman" w:cs="Times New Roman"/>
        </w:rPr>
        <w:t xml:space="preserve"> в разделе </w:t>
      </w:r>
      <w:r w:rsidR="00B10C24" w:rsidRPr="00B4089D">
        <w:rPr>
          <w:rFonts w:ascii="Times New Roman" w:hAnsi="Times New Roman" w:cs="Times New Roman"/>
        </w:rPr>
        <w:t xml:space="preserve">«Корпоративные </w:t>
      </w:r>
      <w:r w:rsidR="00D721B5">
        <w:rPr>
          <w:rFonts w:ascii="Times New Roman" w:hAnsi="Times New Roman" w:cs="Times New Roman"/>
        </w:rPr>
        <w:t>действия эмитентов</w:t>
      </w:r>
      <w:r w:rsidR="00B10C24" w:rsidRPr="00B4089D">
        <w:rPr>
          <w:rFonts w:ascii="Times New Roman" w:hAnsi="Times New Roman" w:cs="Times New Roman"/>
        </w:rPr>
        <w:t>»</w:t>
      </w:r>
      <w:r w:rsidR="00B10C24">
        <w:rPr>
          <w:rFonts w:ascii="Times New Roman" w:hAnsi="Times New Roman" w:cs="Times New Roman"/>
        </w:rPr>
        <w:t xml:space="preserve">. </w:t>
      </w:r>
      <w:r w:rsidR="00B10C24" w:rsidRPr="000867C7">
        <w:rPr>
          <w:rFonts w:ascii="Times New Roman" w:hAnsi="Times New Roman" w:cs="Times New Roman"/>
        </w:rPr>
        <w:t>Информация о наиболее важных корпоративных событиях мо</w:t>
      </w:r>
      <w:r w:rsidR="00B10C24">
        <w:rPr>
          <w:rFonts w:ascii="Times New Roman" w:hAnsi="Times New Roman" w:cs="Times New Roman"/>
        </w:rPr>
        <w:t>жет</w:t>
      </w:r>
      <w:r w:rsidR="00B10C24" w:rsidRPr="000867C7">
        <w:rPr>
          <w:rFonts w:ascii="Times New Roman" w:hAnsi="Times New Roman" w:cs="Times New Roman"/>
        </w:rPr>
        <w:t xml:space="preserve"> быть также направлен</w:t>
      </w:r>
      <w:r w:rsidR="00B10C24">
        <w:rPr>
          <w:rFonts w:ascii="Times New Roman" w:hAnsi="Times New Roman" w:cs="Times New Roman"/>
        </w:rPr>
        <w:t>а</w:t>
      </w:r>
      <w:r w:rsidR="00B10C24" w:rsidRPr="000867C7">
        <w:rPr>
          <w:rFonts w:ascii="Times New Roman" w:hAnsi="Times New Roman" w:cs="Times New Roman"/>
        </w:rPr>
        <w:t xml:space="preserve"> Депоненту по адресу электронной почты, указанно</w:t>
      </w:r>
      <w:r w:rsidR="00B10C24">
        <w:rPr>
          <w:rFonts w:ascii="Times New Roman" w:hAnsi="Times New Roman" w:cs="Times New Roman"/>
        </w:rPr>
        <w:t>й</w:t>
      </w:r>
      <w:r w:rsidR="00B10C24" w:rsidRPr="000867C7">
        <w:rPr>
          <w:rFonts w:ascii="Times New Roman" w:hAnsi="Times New Roman" w:cs="Times New Roman"/>
        </w:rPr>
        <w:t xml:space="preserve"> в Анкете Депонента.</w:t>
      </w:r>
    </w:p>
    <w:p w14:paraId="5F420DDE" w14:textId="771049CB" w:rsidR="00B10C24" w:rsidRPr="000867C7" w:rsidRDefault="00B10C24" w:rsidP="00B10C24">
      <w:pPr>
        <w:pStyle w:val="810"/>
        <w:shd w:val="clear" w:color="auto" w:fill="auto"/>
        <w:tabs>
          <w:tab w:val="left" w:pos="1134"/>
        </w:tabs>
        <w:spacing w:before="0" w:line="240" w:lineRule="auto"/>
        <w:ind w:firstLine="567"/>
        <w:jc w:val="both"/>
        <w:rPr>
          <w:rFonts w:ascii="Times New Roman" w:hAnsi="Times New Roman" w:cs="Times New Roman"/>
        </w:rPr>
      </w:pPr>
      <w:r w:rsidRPr="000867C7">
        <w:rPr>
          <w:rFonts w:ascii="Times New Roman" w:hAnsi="Times New Roman" w:cs="Times New Roman"/>
        </w:rPr>
        <w:t xml:space="preserve">Датой уведомления считается дата размещения информации на </w:t>
      </w:r>
      <w:r>
        <w:rPr>
          <w:rFonts w:ascii="Times New Roman" w:hAnsi="Times New Roman" w:cs="Times New Roman"/>
        </w:rPr>
        <w:t>с</w:t>
      </w:r>
      <w:r w:rsidRPr="000867C7">
        <w:rPr>
          <w:rFonts w:ascii="Times New Roman" w:hAnsi="Times New Roman" w:cs="Times New Roman"/>
        </w:rPr>
        <w:t xml:space="preserve">айте Депозитария в разделе «Корпоративные </w:t>
      </w:r>
      <w:r w:rsidR="00D721B5">
        <w:rPr>
          <w:rFonts w:ascii="Times New Roman" w:hAnsi="Times New Roman" w:cs="Times New Roman"/>
        </w:rPr>
        <w:t>действия эмитентов</w:t>
      </w:r>
      <w:r w:rsidRPr="000867C7">
        <w:rPr>
          <w:rFonts w:ascii="Times New Roman" w:hAnsi="Times New Roman" w:cs="Times New Roman"/>
        </w:rPr>
        <w:t>» либо</w:t>
      </w:r>
      <w:r>
        <w:rPr>
          <w:rFonts w:ascii="Times New Roman" w:hAnsi="Times New Roman" w:cs="Times New Roman"/>
        </w:rPr>
        <w:t xml:space="preserve"> дата</w:t>
      </w:r>
      <w:r w:rsidRPr="000867C7">
        <w:rPr>
          <w:rFonts w:ascii="Times New Roman" w:hAnsi="Times New Roman" w:cs="Times New Roman"/>
        </w:rPr>
        <w:t xml:space="preserve"> отправки информации о корпоративном действии Депоненту по электронной почте (в зависимости от того, какая дата будет являться более ранней). </w:t>
      </w:r>
    </w:p>
    <w:p w14:paraId="2A85E6AA" w14:textId="5EAEBFD9" w:rsidR="00913783" w:rsidRPr="00B4089D" w:rsidRDefault="00B10C24" w:rsidP="00B10C24">
      <w:pPr>
        <w:pStyle w:val="810"/>
        <w:shd w:val="clear" w:color="auto" w:fill="auto"/>
        <w:tabs>
          <w:tab w:val="left" w:pos="1134"/>
        </w:tabs>
        <w:spacing w:before="0" w:line="240" w:lineRule="auto"/>
        <w:ind w:firstLine="567"/>
        <w:jc w:val="both"/>
        <w:rPr>
          <w:rFonts w:ascii="Times New Roman" w:hAnsi="Times New Roman" w:cs="Times New Roman"/>
        </w:rPr>
      </w:pPr>
      <w:r w:rsidRPr="000867C7">
        <w:rPr>
          <w:rFonts w:ascii="Times New Roman" w:hAnsi="Times New Roman" w:cs="Times New Roman"/>
        </w:rPr>
        <w:t xml:space="preserve">С целью обеспечения гарантированного ознакомления всех Депонентов с информацией, указанной в настоящем пункте Условий, Депоненты обязуются не реже 1 (Одного) раза в неделю самостоятельно или через уполномоченных лиц обращаться на </w:t>
      </w:r>
      <w:r>
        <w:rPr>
          <w:rFonts w:ascii="Times New Roman" w:hAnsi="Times New Roman" w:cs="Times New Roman"/>
        </w:rPr>
        <w:t>с</w:t>
      </w:r>
      <w:r w:rsidRPr="000867C7">
        <w:rPr>
          <w:rFonts w:ascii="Times New Roman" w:hAnsi="Times New Roman" w:cs="Times New Roman"/>
        </w:rPr>
        <w:t>айт Депозитария и просматривать соответствующий раздел.</w:t>
      </w:r>
    </w:p>
    <w:p w14:paraId="6DEEC9B1" w14:textId="77777777" w:rsidR="00913783" w:rsidRPr="00B4089D" w:rsidRDefault="00913783" w:rsidP="001E69E3">
      <w:pPr>
        <w:pStyle w:val="810"/>
        <w:shd w:val="clear" w:color="auto" w:fill="auto"/>
        <w:tabs>
          <w:tab w:val="left" w:pos="1134"/>
        </w:tabs>
        <w:spacing w:before="0" w:line="240" w:lineRule="auto"/>
        <w:ind w:firstLine="709"/>
        <w:jc w:val="both"/>
        <w:rPr>
          <w:rFonts w:ascii="Times New Roman" w:hAnsi="Times New Roman" w:cs="Times New Roman"/>
        </w:rPr>
      </w:pPr>
      <w:r w:rsidRPr="00B4089D">
        <w:rPr>
          <w:rFonts w:ascii="Times New Roman" w:hAnsi="Times New Roman" w:cs="Times New Roman"/>
        </w:rPr>
        <w:t>Депозитарий не несет ответственность за достоверность передаваемой информации. Депозитарий несет ответственность перед Депонентом за правильность передачи полученной информации и соблюдение сроков ее передачи в соответствии с настоящими Условиями.</w:t>
      </w:r>
    </w:p>
    <w:p w14:paraId="7CBC8581" w14:textId="6AFEADEB" w:rsidR="00913783" w:rsidRDefault="00913783" w:rsidP="001E69E3">
      <w:pPr>
        <w:pStyle w:val="810"/>
        <w:numPr>
          <w:ilvl w:val="2"/>
          <w:numId w:val="15"/>
        </w:numPr>
        <w:shd w:val="clear" w:color="auto" w:fill="auto"/>
        <w:tabs>
          <w:tab w:val="left" w:pos="1418"/>
          <w:tab w:val="left" w:pos="1560"/>
        </w:tabs>
        <w:spacing w:before="0" w:line="240" w:lineRule="auto"/>
        <w:ind w:left="0" w:firstLine="774"/>
        <w:jc w:val="both"/>
        <w:rPr>
          <w:rFonts w:ascii="Times New Roman" w:hAnsi="Times New Roman" w:cs="Times New Roman"/>
        </w:rPr>
      </w:pPr>
      <w:r w:rsidRPr="00B4089D">
        <w:rPr>
          <w:rFonts w:ascii="Times New Roman" w:hAnsi="Times New Roman" w:cs="Times New Roman"/>
        </w:rPr>
        <w:t>Для реализации прав по ценным бумагам лицом, осуществляющим права по ценным бумагам, в Депозитарий должен быть предоставлен оригинал указания (инструкции).</w:t>
      </w:r>
    </w:p>
    <w:p w14:paraId="675AAFF4" w14:textId="7DE86963" w:rsidR="001226A4" w:rsidRPr="001E69E3" w:rsidRDefault="00913783" w:rsidP="001E69E3">
      <w:pPr>
        <w:pStyle w:val="810"/>
        <w:numPr>
          <w:ilvl w:val="2"/>
          <w:numId w:val="15"/>
        </w:numPr>
        <w:shd w:val="clear" w:color="auto" w:fill="auto"/>
        <w:tabs>
          <w:tab w:val="left" w:pos="1418"/>
          <w:tab w:val="left" w:pos="1560"/>
        </w:tabs>
        <w:spacing w:before="0" w:line="240" w:lineRule="auto"/>
        <w:ind w:left="0" w:firstLine="774"/>
        <w:jc w:val="both"/>
        <w:rPr>
          <w:rFonts w:ascii="Times New Roman" w:hAnsi="Times New Roman" w:cs="Times New Roman"/>
        </w:rPr>
      </w:pPr>
      <w:r w:rsidRPr="001E69E3">
        <w:rPr>
          <w:rFonts w:ascii="Times New Roman" w:hAnsi="Times New Roman" w:cs="Times New Roman"/>
        </w:rPr>
        <w:t>Депозитарий возмещает Депоненту убытки, вызванные непредставлением в установленный срок эмитенту (лицу, обязанному по ценным бумагам) документов, содержащих волеизъявление лица, осуществляющего права по ценным бумагам, вне зависимости от того, открыт ли Депозитарию счет номинального держателя держателем реестра или лицом, осуществляющим обязательное централизованное хранение ценных бумаг, в соответствии с условиями депозитарного договора. Депозитарий освобождается от обязанности по возмещению убытков в случае, если он надлежащим образом исполнил обязанность по представлению указанных документов другому депозитарию, депонентом которого он стал в соответствии с письменным указанием Депонента.</w:t>
      </w:r>
    </w:p>
    <w:p w14:paraId="58200475" w14:textId="77777777" w:rsidR="00254094" w:rsidRPr="00B4089D" w:rsidRDefault="00254094" w:rsidP="00254094">
      <w:pPr>
        <w:pStyle w:val="810"/>
        <w:shd w:val="clear" w:color="auto" w:fill="auto"/>
        <w:tabs>
          <w:tab w:val="left" w:pos="1418"/>
        </w:tabs>
        <w:spacing w:before="0" w:line="240" w:lineRule="auto"/>
        <w:ind w:left="709"/>
        <w:jc w:val="both"/>
        <w:rPr>
          <w:rFonts w:ascii="Times New Roman" w:hAnsi="Times New Roman" w:cs="Times New Roman"/>
        </w:rPr>
      </w:pPr>
    </w:p>
    <w:p w14:paraId="1D1D1ADB" w14:textId="233B642C" w:rsidR="00150900" w:rsidRPr="00254094" w:rsidRDefault="00150900" w:rsidP="00254094">
      <w:pPr>
        <w:pStyle w:val="a6"/>
        <w:numPr>
          <w:ilvl w:val="3"/>
          <w:numId w:val="13"/>
        </w:numPr>
        <w:tabs>
          <w:tab w:val="clear" w:pos="4153"/>
          <w:tab w:val="clear" w:pos="8306"/>
          <w:tab w:val="left" w:pos="993"/>
          <w:tab w:val="right" w:pos="1134"/>
        </w:tabs>
        <w:spacing w:after="120"/>
        <w:ind w:left="0" w:firstLine="851"/>
        <w:jc w:val="both"/>
        <w:outlineLvl w:val="0"/>
        <w:rPr>
          <w:b/>
          <w:bCs/>
          <w:sz w:val="24"/>
          <w:szCs w:val="24"/>
        </w:rPr>
      </w:pPr>
      <w:bookmarkStart w:id="235" w:name="_Toc157094630"/>
      <w:r w:rsidRPr="00254094">
        <w:rPr>
          <w:b/>
          <w:bCs/>
          <w:sz w:val="24"/>
          <w:szCs w:val="24"/>
        </w:rPr>
        <w:t>О</w:t>
      </w:r>
      <w:r w:rsidR="00737916" w:rsidRPr="00254094">
        <w:rPr>
          <w:b/>
          <w:bCs/>
          <w:sz w:val="24"/>
          <w:szCs w:val="24"/>
        </w:rPr>
        <w:t>БЕСПЕЧЕНИЕ КОНФИДЕНЦИАЛЬНОСТИ ИНФОРМАЦИИ, БЕЗОПАСНОСТИ И ЗАЩИТЫ ИНФОРМАЦИИ.</w:t>
      </w:r>
      <w:bookmarkEnd w:id="235"/>
    </w:p>
    <w:p w14:paraId="009BF6AA" w14:textId="309A00BA" w:rsidR="00150900" w:rsidRPr="001E69E3" w:rsidRDefault="00150900" w:rsidP="001E69E3">
      <w:pPr>
        <w:pStyle w:val="msolistparagraphcxspfirstmailrucssattributepostfix"/>
        <w:numPr>
          <w:ilvl w:val="1"/>
          <w:numId w:val="93"/>
        </w:numPr>
        <w:tabs>
          <w:tab w:val="left" w:pos="709"/>
        </w:tabs>
        <w:adjustRightInd w:val="0"/>
        <w:ind w:left="0" w:firstLine="709"/>
        <w:contextualSpacing/>
        <w:jc w:val="both"/>
      </w:pPr>
      <w:r w:rsidRPr="00B4089D">
        <w:rPr>
          <w:shd w:val="clear" w:color="auto" w:fill="FFFFFF"/>
        </w:rPr>
        <w:t>Обеспечение конфиденциальности информации осуществляется с целью недопущения возможности использования указанной информации в собственных интересах Депозитария, работниками Депозитария и третьими лицами в ущерб интересам Депонентов.</w:t>
      </w:r>
    </w:p>
    <w:p w14:paraId="7A528696" w14:textId="77777777" w:rsidR="00150900" w:rsidRPr="0092643E" w:rsidRDefault="00150900" w:rsidP="001E69E3">
      <w:pPr>
        <w:pStyle w:val="msolistparagraphcxspfirstmailrucssattributepostfix"/>
        <w:numPr>
          <w:ilvl w:val="1"/>
          <w:numId w:val="93"/>
        </w:numPr>
        <w:tabs>
          <w:tab w:val="left" w:pos="709"/>
        </w:tabs>
        <w:adjustRightInd w:val="0"/>
        <w:ind w:left="0" w:firstLine="709"/>
        <w:contextualSpacing/>
        <w:jc w:val="both"/>
      </w:pPr>
      <w:r w:rsidRPr="001E69E3">
        <w:rPr>
          <w:shd w:val="clear" w:color="auto" w:fill="FFFFFF"/>
        </w:rPr>
        <w:t>Депозитарий не разглашает информацию, отнесенную к конфиденциальной, в том числе информацию о Депоненте, о счетах депо, об операциях по счетам депо.</w:t>
      </w:r>
    </w:p>
    <w:p w14:paraId="4B02167D" w14:textId="77777777" w:rsidR="00150900" w:rsidRPr="0092643E" w:rsidRDefault="00150900" w:rsidP="00254094">
      <w:pPr>
        <w:pStyle w:val="msonormalmailrucssattributepostfix"/>
        <w:tabs>
          <w:tab w:val="left" w:pos="1134"/>
        </w:tabs>
        <w:adjustRightInd w:val="0"/>
        <w:spacing w:before="0" w:beforeAutospacing="0" w:after="0" w:afterAutospacing="0"/>
        <w:ind w:firstLine="709"/>
        <w:jc w:val="both"/>
      </w:pPr>
      <w:r w:rsidRPr="00254094">
        <w:rPr>
          <w:shd w:val="clear" w:color="auto" w:fill="FFFFFF"/>
        </w:rPr>
        <w:t>Информация о Депоненте, о счетах депо, об операциях по счетам депо или о ценных бумагах на указанном счете предоставляется:</w:t>
      </w:r>
    </w:p>
    <w:p w14:paraId="2A25914D" w14:textId="442AC33B" w:rsidR="00150900" w:rsidRPr="0092643E" w:rsidRDefault="001E69E3" w:rsidP="00254094">
      <w:pPr>
        <w:pStyle w:val="msonormalmailrucssattributepostfix"/>
        <w:numPr>
          <w:ilvl w:val="0"/>
          <w:numId w:val="83"/>
        </w:numPr>
        <w:tabs>
          <w:tab w:val="left" w:pos="851"/>
        </w:tabs>
        <w:adjustRightInd w:val="0"/>
        <w:spacing w:before="0" w:beforeAutospacing="0" w:after="0" w:afterAutospacing="0"/>
        <w:ind w:left="0" w:firstLine="709"/>
        <w:jc w:val="both"/>
      </w:pPr>
      <w:r>
        <w:rPr>
          <w:shd w:val="clear" w:color="auto" w:fill="FFFFFF"/>
        </w:rPr>
        <w:t xml:space="preserve"> </w:t>
      </w:r>
      <w:r w:rsidR="00150900" w:rsidRPr="00254094">
        <w:rPr>
          <w:shd w:val="clear" w:color="auto" w:fill="FFFFFF"/>
        </w:rPr>
        <w:t>Депоненту, ег</w:t>
      </w:r>
      <w:r w:rsidR="00737916" w:rsidRPr="00254094">
        <w:rPr>
          <w:shd w:val="clear" w:color="auto" w:fill="FFFFFF"/>
        </w:rPr>
        <w:t>о Уполномоченному представителю</w:t>
      </w:r>
      <w:r>
        <w:rPr>
          <w:shd w:val="clear" w:color="auto" w:fill="FFFFFF"/>
        </w:rPr>
        <w:t xml:space="preserve"> </w:t>
      </w:r>
      <w:r w:rsidR="00150900" w:rsidRPr="00254094">
        <w:rPr>
          <w:shd w:val="clear" w:color="auto" w:fill="FFFFFF"/>
        </w:rPr>
        <w:t>и (или) представителю</w:t>
      </w:r>
      <w:r w:rsidR="00966EED" w:rsidRPr="00254094">
        <w:rPr>
          <w:shd w:val="clear" w:color="auto" w:fill="FFFFFF"/>
        </w:rPr>
        <w:t xml:space="preserve"> </w:t>
      </w:r>
      <w:r w:rsidR="00150900" w:rsidRPr="00254094">
        <w:rPr>
          <w:shd w:val="clear" w:color="auto" w:fill="FFFFFF"/>
        </w:rPr>
        <w:t>указанных лиц;</w:t>
      </w:r>
    </w:p>
    <w:p w14:paraId="7E441348" w14:textId="37908247" w:rsidR="00150900" w:rsidRPr="00254094" w:rsidRDefault="001E69E3" w:rsidP="00254094">
      <w:pPr>
        <w:pStyle w:val="msonormalmailrucssattributepostfix"/>
        <w:numPr>
          <w:ilvl w:val="0"/>
          <w:numId w:val="83"/>
        </w:numPr>
        <w:tabs>
          <w:tab w:val="left" w:pos="851"/>
        </w:tabs>
        <w:adjustRightInd w:val="0"/>
        <w:spacing w:before="0" w:beforeAutospacing="0" w:after="0" w:afterAutospacing="0"/>
        <w:ind w:left="0" w:firstLine="709"/>
        <w:jc w:val="both"/>
        <w:rPr>
          <w:shd w:val="clear" w:color="auto" w:fill="FFFFFF"/>
        </w:rPr>
      </w:pPr>
      <w:r>
        <w:rPr>
          <w:shd w:val="clear" w:color="auto" w:fill="FFFFFF"/>
        </w:rPr>
        <w:t xml:space="preserve"> </w:t>
      </w:r>
      <w:r w:rsidR="00150900" w:rsidRPr="00254094">
        <w:rPr>
          <w:shd w:val="clear" w:color="auto" w:fill="FFFFFF"/>
        </w:rPr>
        <w:t>эмитенту, если это необходимо для исполнения требований законодательства Российской Федерации, в объеме, установленном законодательством Российской Федерации;</w:t>
      </w:r>
    </w:p>
    <w:p w14:paraId="14A4A8F8" w14:textId="3DE2C173" w:rsidR="00150900" w:rsidRPr="00254094" w:rsidRDefault="001E69E3" w:rsidP="00254094">
      <w:pPr>
        <w:pStyle w:val="msonormalmailrucssattributepostfix"/>
        <w:numPr>
          <w:ilvl w:val="0"/>
          <w:numId w:val="83"/>
        </w:numPr>
        <w:tabs>
          <w:tab w:val="left" w:pos="851"/>
        </w:tabs>
        <w:adjustRightInd w:val="0"/>
        <w:spacing w:before="0" w:beforeAutospacing="0" w:after="0" w:afterAutospacing="0"/>
        <w:ind w:left="0" w:firstLine="709"/>
        <w:jc w:val="both"/>
        <w:rPr>
          <w:shd w:val="clear" w:color="auto" w:fill="FFFFFF"/>
        </w:rPr>
      </w:pPr>
      <w:r>
        <w:rPr>
          <w:shd w:val="clear" w:color="auto" w:fill="FFFFFF"/>
        </w:rPr>
        <w:t xml:space="preserve"> </w:t>
      </w:r>
      <w:r w:rsidR="00150900" w:rsidRPr="00254094">
        <w:rPr>
          <w:shd w:val="clear" w:color="auto" w:fill="FFFFFF"/>
        </w:rPr>
        <w:t>Банку России в рамках его полномочий;</w:t>
      </w:r>
    </w:p>
    <w:p w14:paraId="0BF2F6A8" w14:textId="4DA46C53" w:rsidR="00150900" w:rsidRPr="00254094" w:rsidRDefault="001E69E3" w:rsidP="00254094">
      <w:pPr>
        <w:pStyle w:val="msonormalmailrucssattributepostfix"/>
        <w:numPr>
          <w:ilvl w:val="0"/>
          <w:numId w:val="83"/>
        </w:numPr>
        <w:tabs>
          <w:tab w:val="left" w:pos="851"/>
        </w:tabs>
        <w:adjustRightInd w:val="0"/>
        <w:spacing w:before="0" w:beforeAutospacing="0" w:after="0" w:afterAutospacing="0"/>
        <w:ind w:left="0" w:firstLine="709"/>
        <w:jc w:val="both"/>
        <w:rPr>
          <w:shd w:val="clear" w:color="auto" w:fill="FFFFFF"/>
        </w:rPr>
      </w:pPr>
      <w:r>
        <w:rPr>
          <w:shd w:val="clear" w:color="auto" w:fill="FFFFFF"/>
        </w:rPr>
        <w:t xml:space="preserve"> н</w:t>
      </w:r>
      <w:r w:rsidR="00150900" w:rsidRPr="00254094">
        <w:rPr>
          <w:shd w:val="clear" w:color="auto" w:fill="FFFFFF"/>
        </w:rPr>
        <w:t>отариусу в рамках ведения наследственных дел;</w:t>
      </w:r>
    </w:p>
    <w:p w14:paraId="02ED463B" w14:textId="116C88D3" w:rsidR="00150900" w:rsidRPr="0092643E" w:rsidRDefault="001E69E3" w:rsidP="00254094">
      <w:pPr>
        <w:pStyle w:val="msonormalmailrucssattributepostfix"/>
        <w:numPr>
          <w:ilvl w:val="0"/>
          <w:numId w:val="83"/>
        </w:numPr>
        <w:tabs>
          <w:tab w:val="left" w:pos="851"/>
        </w:tabs>
        <w:adjustRightInd w:val="0"/>
        <w:spacing w:before="0" w:beforeAutospacing="0" w:after="0" w:afterAutospacing="0"/>
        <w:ind w:left="0" w:firstLine="709"/>
        <w:jc w:val="both"/>
      </w:pPr>
      <w:r>
        <w:rPr>
          <w:shd w:val="clear" w:color="auto" w:fill="FFFFFF"/>
        </w:rPr>
        <w:t xml:space="preserve"> </w:t>
      </w:r>
      <w:r w:rsidR="00150900" w:rsidRPr="00254094">
        <w:rPr>
          <w:shd w:val="clear" w:color="auto" w:fill="FFFFFF"/>
        </w:rPr>
        <w:t xml:space="preserve">судам и арбитражным судам (судьям), а при наличии согласия руководителя следственного органа </w:t>
      </w:r>
      <w:r>
        <w:rPr>
          <w:shd w:val="clear" w:color="auto" w:fill="FFFFFF"/>
        </w:rPr>
        <w:t>–</w:t>
      </w:r>
      <w:r w:rsidR="00150900" w:rsidRPr="00254094">
        <w:rPr>
          <w:shd w:val="clear" w:color="auto" w:fill="FFFFFF"/>
        </w:rPr>
        <w:t xml:space="preserve"> органам предварительного следствия по делам, находящимся в их производстве, а также органам внутренних дел при осуществлении ими функций по выявлению, предупреждению и пресечению преступлений в сфере экономики при наличии согласия руководителя указанных органов, а также в случаях и объеме, предусмотренных федеральным законом, избирательным комиссиям при осуществлении ими функций по контролю за порядком формирования и расходованием средств избирательных фондов, фондов референдума, за источниками и размерами имущества, получаемого политическими партиями, их региональными отделениями и иными зарегистрированными структурными подразделениями в виде  пожертвований граждан и юридических лиц, а также за источниками денежных средств и иного имущества политических партий, их региональных отделений и иных зарегистрированных структурных подразделений, полученных в результате совершения сделок</w:t>
      </w:r>
      <w:r>
        <w:rPr>
          <w:shd w:val="clear" w:color="auto" w:fill="FFFFFF"/>
        </w:rPr>
        <w:t>;</w:t>
      </w:r>
    </w:p>
    <w:p w14:paraId="63ABE593" w14:textId="38AD84AB" w:rsidR="00150900" w:rsidRPr="0092643E" w:rsidRDefault="001E69E3" w:rsidP="00254094">
      <w:pPr>
        <w:pStyle w:val="msonormalmailrucssattributepostfix"/>
        <w:numPr>
          <w:ilvl w:val="0"/>
          <w:numId w:val="83"/>
        </w:numPr>
        <w:tabs>
          <w:tab w:val="left" w:pos="851"/>
        </w:tabs>
        <w:adjustRightInd w:val="0"/>
        <w:spacing w:before="0" w:beforeAutospacing="0" w:after="0" w:afterAutospacing="0"/>
        <w:ind w:left="0" w:firstLine="709"/>
        <w:jc w:val="both"/>
      </w:pPr>
      <w:r>
        <w:rPr>
          <w:shd w:val="clear" w:color="auto" w:fill="FFFFFF"/>
        </w:rPr>
        <w:t xml:space="preserve"> </w:t>
      </w:r>
      <w:r w:rsidR="00150900" w:rsidRPr="001E69E3">
        <w:rPr>
          <w:shd w:val="clear" w:color="auto" w:fill="FFFFFF"/>
        </w:rPr>
        <w:t>саморегулируемой организации, членом которой является Депозитарий, в рамках ее полномочий при проведении проверок деятельности Депозитария;</w:t>
      </w:r>
    </w:p>
    <w:p w14:paraId="549335AF" w14:textId="324DABB6" w:rsidR="00150900" w:rsidRPr="0092643E" w:rsidRDefault="001E69E3" w:rsidP="00254094">
      <w:pPr>
        <w:pStyle w:val="msonormalmailrucssattributepostfix"/>
        <w:numPr>
          <w:ilvl w:val="0"/>
          <w:numId w:val="83"/>
        </w:numPr>
        <w:tabs>
          <w:tab w:val="left" w:pos="851"/>
        </w:tabs>
        <w:adjustRightInd w:val="0"/>
        <w:spacing w:before="0" w:beforeAutospacing="0" w:after="0" w:afterAutospacing="0"/>
        <w:ind w:left="0" w:firstLine="709"/>
        <w:jc w:val="both"/>
      </w:pPr>
      <w:r>
        <w:rPr>
          <w:shd w:val="clear" w:color="auto" w:fill="FFFFFF"/>
        </w:rPr>
        <w:t xml:space="preserve"> </w:t>
      </w:r>
      <w:r w:rsidR="00150900" w:rsidRPr="001E69E3">
        <w:rPr>
          <w:shd w:val="clear" w:color="auto" w:fill="FFFFFF"/>
        </w:rPr>
        <w:t>иным лицам в случаях, предусмотренных законодательством Российской Федерации</w:t>
      </w:r>
      <w:r w:rsidR="00966EED" w:rsidRPr="001E69E3">
        <w:rPr>
          <w:shd w:val="clear" w:color="auto" w:fill="FFFFFF"/>
        </w:rPr>
        <w:t>.</w:t>
      </w:r>
    </w:p>
    <w:p w14:paraId="2E7F6007" w14:textId="77777777" w:rsidR="000E02BD" w:rsidRPr="001E69E3" w:rsidRDefault="000E02BD" w:rsidP="001E69E3">
      <w:pPr>
        <w:tabs>
          <w:tab w:val="left" w:pos="1134"/>
        </w:tabs>
        <w:adjustRightInd w:val="0"/>
        <w:ind w:firstLine="709"/>
        <w:jc w:val="both"/>
        <w:rPr>
          <w:sz w:val="24"/>
          <w:szCs w:val="24"/>
          <w:shd w:val="clear" w:color="auto" w:fill="FFFFFF"/>
        </w:rPr>
      </w:pPr>
      <w:r w:rsidRPr="001E69E3">
        <w:rPr>
          <w:sz w:val="24"/>
          <w:szCs w:val="24"/>
          <w:shd w:val="clear" w:color="auto" w:fill="FFFFFF"/>
        </w:rPr>
        <w:t xml:space="preserve">Депозитарий вправе предоставлять следующую информацию залогодержателю о зафиксированных в его пользу правах залога на ценные бумаги (далее – Информация о правах залога): </w:t>
      </w:r>
    </w:p>
    <w:p w14:paraId="6793C422" w14:textId="77777777" w:rsidR="000E02BD" w:rsidRPr="001E69E3" w:rsidRDefault="000E02BD" w:rsidP="001E69E3">
      <w:pPr>
        <w:pStyle w:val="a8"/>
        <w:numPr>
          <w:ilvl w:val="0"/>
          <w:numId w:val="19"/>
        </w:numPr>
        <w:tabs>
          <w:tab w:val="left" w:pos="993"/>
        </w:tabs>
        <w:adjustRightInd w:val="0"/>
        <w:ind w:left="0" w:firstLine="709"/>
        <w:jc w:val="both"/>
        <w:rPr>
          <w:sz w:val="24"/>
          <w:szCs w:val="24"/>
          <w:shd w:val="clear" w:color="auto" w:fill="FFFFFF"/>
        </w:rPr>
      </w:pPr>
      <w:r w:rsidRPr="001E69E3">
        <w:rPr>
          <w:sz w:val="24"/>
          <w:szCs w:val="24"/>
          <w:shd w:val="clear" w:color="auto" w:fill="FFFFFF"/>
        </w:rPr>
        <w:t xml:space="preserve">количество ценных бумаг, право залога на которые зафиксировано по счетам депо в пользу залогодержателя, в том числе количество ценных бумаг, находящихся в предыдущем (последующем) залоге; </w:t>
      </w:r>
    </w:p>
    <w:p w14:paraId="2AD83328" w14:textId="77777777" w:rsidR="000E02BD" w:rsidRPr="001E69E3" w:rsidRDefault="000E02BD" w:rsidP="001E69E3">
      <w:pPr>
        <w:pStyle w:val="a8"/>
        <w:numPr>
          <w:ilvl w:val="0"/>
          <w:numId w:val="19"/>
        </w:numPr>
        <w:tabs>
          <w:tab w:val="left" w:pos="993"/>
        </w:tabs>
        <w:adjustRightInd w:val="0"/>
        <w:ind w:left="0" w:firstLine="709"/>
        <w:jc w:val="both"/>
        <w:rPr>
          <w:sz w:val="24"/>
          <w:szCs w:val="24"/>
          <w:shd w:val="clear" w:color="auto" w:fill="FFFFFF"/>
        </w:rPr>
      </w:pPr>
      <w:r w:rsidRPr="001E69E3">
        <w:rPr>
          <w:sz w:val="24"/>
          <w:szCs w:val="24"/>
          <w:shd w:val="clear" w:color="auto" w:fill="FFFFFF"/>
        </w:rPr>
        <w:t xml:space="preserve">фамилия, имя, отчество (при наличии последнего) каждого залогодателя - физического лица, полное наименование каждого залогодателя - юридического лица; </w:t>
      </w:r>
    </w:p>
    <w:p w14:paraId="432F4119" w14:textId="77777777" w:rsidR="000E02BD" w:rsidRPr="001E69E3" w:rsidRDefault="000E02BD" w:rsidP="001E69E3">
      <w:pPr>
        <w:pStyle w:val="a8"/>
        <w:numPr>
          <w:ilvl w:val="0"/>
          <w:numId w:val="19"/>
        </w:numPr>
        <w:tabs>
          <w:tab w:val="left" w:pos="993"/>
        </w:tabs>
        <w:adjustRightInd w:val="0"/>
        <w:ind w:left="0" w:firstLine="709"/>
        <w:jc w:val="both"/>
        <w:rPr>
          <w:sz w:val="24"/>
          <w:szCs w:val="24"/>
          <w:shd w:val="clear" w:color="auto" w:fill="FFFFFF"/>
        </w:rPr>
      </w:pPr>
      <w:r w:rsidRPr="001E69E3">
        <w:rPr>
          <w:sz w:val="24"/>
          <w:szCs w:val="24"/>
          <w:shd w:val="clear" w:color="auto" w:fill="FFFFFF"/>
        </w:rPr>
        <w:t xml:space="preserve">номер счета депо залогодателя, на котором учитываются заложенные ценные бумаги; </w:t>
      </w:r>
    </w:p>
    <w:p w14:paraId="06E1456F" w14:textId="77777777" w:rsidR="000E02BD" w:rsidRPr="001E69E3" w:rsidRDefault="000E02BD" w:rsidP="001E69E3">
      <w:pPr>
        <w:pStyle w:val="a8"/>
        <w:numPr>
          <w:ilvl w:val="0"/>
          <w:numId w:val="19"/>
        </w:numPr>
        <w:tabs>
          <w:tab w:val="left" w:pos="993"/>
        </w:tabs>
        <w:adjustRightInd w:val="0"/>
        <w:ind w:left="0" w:firstLine="709"/>
        <w:jc w:val="both"/>
        <w:rPr>
          <w:sz w:val="24"/>
          <w:szCs w:val="24"/>
          <w:shd w:val="clear" w:color="auto" w:fill="FFFFFF"/>
        </w:rPr>
      </w:pPr>
      <w:r w:rsidRPr="001E69E3">
        <w:rPr>
          <w:sz w:val="24"/>
          <w:szCs w:val="24"/>
          <w:shd w:val="clear" w:color="auto" w:fill="FFFFFF"/>
        </w:rPr>
        <w:t xml:space="preserve">сведения, позволяющие идентифицировать заложенные ценные бумаги; </w:t>
      </w:r>
    </w:p>
    <w:p w14:paraId="0B3175A4" w14:textId="77777777" w:rsidR="000E02BD" w:rsidRPr="001E69E3" w:rsidRDefault="000E02BD" w:rsidP="001E69E3">
      <w:pPr>
        <w:pStyle w:val="a8"/>
        <w:numPr>
          <w:ilvl w:val="0"/>
          <w:numId w:val="19"/>
        </w:numPr>
        <w:tabs>
          <w:tab w:val="left" w:pos="993"/>
        </w:tabs>
        <w:adjustRightInd w:val="0"/>
        <w:ind w:left="0" w:firstLine="709"/>
        <w:jc w:val="both"/>
        <w:rPr>
          <w:sz w:val="24"/>
          <w:szCs w:val="24"/>
          <w:shd w:val="clear" w:color="auto" w:fill="FFFFFF"/>
        </w:rPr>
      </w:pPr>
      <w:r w:rsidRPr="001E69E3">
        <w:rPr>
          <w:sz w:val="24"/>
          <w:szCs w:val="24"/>
          <w:shd w:val="clear" w:color="auto" w:fill="FFFFFF"/>
        </w:rPr>
        <w:t>идентифицирующие признаки договора о залоге, в том числе номер и дата договора о залоге;</w:t>
      </w:r>
    </w:p>
    <w:p w14:paraId="037ABE8B" w14:textId="77777777" w:rsidR="000E02BD" w:rsidRPr="001E69E3" w:rsidRDefault="000E02BD" w:rsidP="001E69E3">
      <w:pPr>
        <w:pStyle w:val="a8"/>
        <w:numPr>
          <w:ilvl w:val="0"/>
          <w:numId w:val="19"/>
        </w:numPr>
        <w:tabs>
          <w:tab w:val="left" w:pos="993"/>
        </w:tabs>
        <w:adjustRightInd w:val="0"/>
        <w:ind w:left="0" w:firstLine="709"/>
        <w:jc w:val="both"/>
        <w:rPr>
          <w:sz w:val="24"/>
          <w:szCs w:val="24"/>
          <w:shd w:val="clear" w:color="auto" w:fill="FFFFFF"/>
        </w:rPr>
      </w:pPr>
      <w:r w:rsidRPr="001E69E3">
        <w:rPr>
          <w:sz w:val="24"/>
          <w:szCs w:val="24"/>
          <w:shd w:val="clear" w:color="auto" w:fill="FFFFFF"/>
        </w:rPr>
        <w:t xml:space="preserve">иную информацию, запрашиваемую залогодержателем в отношении ценных бумаг, заложенных в его пользу. </w:t>
      </w:r>
    </w:p>
    <w:p w14:paraId="16EC832F" w14:textId="77777777" w:rsidR="000E02BD" w:rsidRPr="001E69E3" w:rsidRDefault="000E02BD" w:rsidP="00594FF7">
      <w:pPr>
        <w:pStyle w:val="a8"/>
        <w:tabs>
          <w:tab w:val="left" w:pos="993"/>
        </w:tabs>
        <w:adjustRightInd w:val="0"/>
        <w:ind w:firstLine="709"/>
        <w:jc w:val="both"/>
        <w:rPr>
          <w:sz w:val="24"/>
          <w:szCs w:val="24"/>
          <w:shd w:val="clear" w:color="auto" w:fill="FFFFFF"/>
        </w:rPr>
      </w:pPr>
      <w:r w:rsidRPr="001E69E3">
        <w:rPr>
          <w:sz w:val="24"/>
          <w:szCs w:val="24"/>
          <w:shd w:val="clear" w:color="auto" w:fill="FFFFFF"/>
        </w:rPr>
        <w:t>Информация о правах залога должна содержать дату и время, на которые подтверждаются данные, полное наименование, адрес и телефон Депозитария.</w:t>
      </w:r>
    </w:p>
    <w:p w14:paraId="0A716DC1" w14:textId="77777777" w:rsidR="000E02BD" w:rsidRPr="0092643E" w:rsidRDefault="000E02BD" w:rsidP="00594FF7">
      <w:pPr>
        <w:pStyle w:val="msonormalmailrucssattributepostfix"/>
        <w:tabs>
          <w:tab w:val="left" w:pos="851"/>
        </w:tabs>
        <w:adjustRightInd w:val="0"/>
        <w:spacing w:before="0" w:beforeAutospacing="0" w:after="0" w:afterAutospacing="0"/>
        <w:ind w:left="360" w:firstLine="709"/>
        <w:jc w:val="both"/>
      </w:pPr>
    </w:p>
    <w:p w14:paraId="3C8C4A1F" w14:textId="1B54C39C" w:rsidR="00150900" w:rsidRPr="0092643E" w:rsidRDefault="00594FF7" w:rsidP="00594FF7">
      <w:pPr>
        <w:pStyle w:val="msolistparagraphcxspfirstmailrucssattributepostfix"/>
        <w:numPr>
          <w:ilvl w:val="1"/>
          <w:numId w:val="93"/>
        </w:numPr>
        <w:tabs>
          <w:tab w:val="left" w:pos="709"/>
        </w:tabs>
        <w:adjustRightInd w:val="0"/>
        <w:spacing w:before="0" w:beforeAutospacing="0" w:after="0" w:afterAutospacing="0"/>
        <w:ind w:left="0" w:firstLine="709"/>
        <w:contextualSpacing/>
        <w:jc w:val="both"/>
      </w:pPr>
      <w:r>
        <w:rPr>
          <w:shd w:val="clear" w:color="auto" w:fill="FFFFFF"/>
        </w:rPr>
        <w:t xml:space="preserve"> </w:t>
      </w:r>
      <w:r w:rsidR="00150900" w:rsidRPr="00594FF7">
        <w:rPr>
          <w:shd w:val="clear" w:color="auto" w:fill="FFFFFF"/>
        </w:rPr>
        <w:t>Информация о количестве ценных бумагах, находящихся на счете Депонента, и необходимые сведения об этом Депоненте предоставляются эмитенту этих ценных бумаг (лицу, обязанному по ценным бумагам), если это необходимо для исполнения требований законодательства РФ.</w:t>
      </w:r>
    </w:p>
    <w:p w14:paraId="6D046C43" w14:textId="56763484" w:rsidR="00150900" w:rsidRPr="0092643E" w:rsidRDefault="00150900" w:rsidP="00594FF7">
      <w:pPr>
        <w:pStyle w:val="msolistparagraphcxspfirstmailrucssattributepostfix"/>
        <w:numPr>
          <w:ilvl w:val="1"/>
          <w:numId w:val="93"/>
        </w:numPr>
        <w:tabs>
          <w:tab w:val="left" w:pos="709"/>
        </w:tabs>
        <w:adjustRightInd w:val="0"/>
        <w:spacing w:before="0" w:beforeAutospacing="0" w:after="0" w:afterAutospacing="0"/>
        <w:ind w:left="0" w:firstLine="709"/>
        <w:contextualSpacing/>
        <w:jc w:val="both"/>
      </w:pPr>
      <w:r w:rsidRPr="00594FF7">
        <w:rPr>
          <w:shd w:val="clear" w:color="auto" w:fill="FFFFFF"/>
        </w:rPr>
        <w:t>Мероприятия, осуществляемые Депозитарием в целях разграничения прав доступа и обеспечения конфиденциальности информации, а также мероприятия по сохранности и защите такой информации определ</w:t>
      </w:r>
      <w:r w:rsidR="00594FF7">
        <w:rPr>
          <w:shd w:val="clear" w:color="auto" w:fill="FFFFFF"/>
        </w:rPr>
        <w:t>яют</w:t>
      </w:r>
      <w:r w:rsidRPr="00594FF7">
        <w:rPr>
          <w:shd w:val="clear" w:color="auto" w:fill="FFFFFF"/>
        </w:rPr>
        <w:t xml:space="preserve">ся внутренними документами Депозитария. </w:t>
      </w:r>
    </w:p>
    <w:p w14:paraId="5DBA40D9" w14:textId="432C96C0" w:rsidR="00150900" w:rsidRPr="00594FF7" w:rsidRDefault="00150900" w:rsidP="00594FF7">
      <w:pPr>
        <w:pStyle w:val="msolistparagraphcxspfirstmailrucssattributepostfix"/>
        <w:numPr>
          <w:ilvl w:val="1"/>
          <w:numId w:val="93"/>
        </w:numPr>
        <w:tabs>
          <w:tab w:val="left" w:pos="709"/>
        </w:tabs>
        <w:adjustRightInd w:val="0"/>
        <w:spacing w:before="0" w:beforeAutospacing="0" w:after="0" w:afterAutospacing="0"/>
        <w:ind w:left="0" w:firstLine="709"/>
        <w:contextualSpacing/>
        <w:jc w:val="both"/>
        <w:rPr>
          <w:shd w:val="clear" w:color="auto" w:fill="FFFFFF"/>
        </w:rPr>
      </w:pPr>
      <w:r w:rsidRPr="00594FF7">
        <w:rPr>
          <w:shd w:val="clear" w:color="auto" w:fill="FFFFFF"/>
        </w:rPr>
        <w:t>Депозитарий несет ответственность за разглашени</w:t>
      </w:r>
      <w:r w:rsidR="00594FF7">
        <w:rPr>
          <w:shd w:val="clear" w:color="auto" w:fill="FFFFFF"/>
        </w:rPr>
        <w:t>е</w:t>
      </w:r>
      <w:r w:rsidRPr="00594FF7">
        <w:rPr>
          <w:shd w:val="clear" w:color="auto" w:fill="FFFFFF"/>
        </w:rPr>
        <w:t xml:space="preserve"> конфиденциальной информации в порядке, установленном законодательством РФ.</w:t>
      </w:r>
    </w:p>
    <w:p w14:paraId="4D569E12" w14:textId="20A02A41" w:rsidR="00150900" w:rsidRDefault="00150900" w:rsidP="00594FF7">
      <w:pPr>
        <w:pStyle w:val="msolistparagraphcxspfirstmailrucssattributepostfix"/>
        <w:numPr>
          <w:ilvl w:val="1"/>
          <w:numId w:val="93"/>
        </w:numPr>
        <w:tabs>
          <w:tab w:val="left" w:pos="709"/>
        </w:tabs>
        <w:adjustRightInd w:val="0"/>
        <w:spacing w:before="0" w:beforeAutospacing="0" w:after="0" w:afterAutospacing="0"/>
        <w:ind w:left="0" w:firstLine="709"/>
        <w:contextualSpacing/>
        <w:jc w:val="both"/>
        <w:rPr>
          <w:shd w:val="clear" w:color="auto" w:fill="FFFFFF"/>
        </w:rPr>
      </w:pPr>
      <w:r w:rsidRPr="00594FF7">
        <w:rPr>
          <w:shd w:val="clear" w:color="auto" w:fill="FFFFFF"/>
        </w:rPr>
        <w:t>Депозитарий обязан получать в порядке, установленном Банком России по согласованию с Центральной избирательной комиссией Российской Федерации, и рассматривать поступившие от Центральной избирательной комиссии Российской Федерации, избирательных комиссий субъектов Российской Федерации запросы о представлении сведений о ценных бумагах, принадлежащих кандидатам в депутаты или на иные выборные должности, а в случаях, предусмотренных федеральным законом, сведений о ценных бумагах, принадлежащих супругам и несовершеннолетним детям кандидатов в депутаты или на иные выборные должности, направляемые в целях проведения предусмотренной законодательством Российской Федерации о выборах проверки достоверности сведений, представленных кандидатами в депутаты или на иные выборные должности в избирательные комиссии. При наличии</w:t>
      </w:r>
      <w:r w:rsidR="008A1E8E" w:rsidRPr="00594FF7">
        <w:rPr>
          <w:shd w:val="clear" w:color="auto" w:fill="FFFFFF"/>
        </w:rPr>
        <w:t>/отсутствии</w:t>
      </w:r>
      <w:r w:rsidRPr="00594FF7">
        <w:rPr>
          <w:shd w:val="clear" w:color="auto" w:fill="FFFFFF"/>
        </w:rPr>
        <w:t xml:space="preserve"> у Депозитария запрашиваемых сведений Депозитарий обязан направлять указанные сведения в Центральную избирательную комиссию Российской Федерации, избирательные комиссии субъектов Российской Федерации в порядке и сроки, установленные Банком России по согласованию с Центральной избирательной комиссией Российской Федерации, в объеме, предусмотренном законодательством Российской Федерации о выборах.</w:t>
      </w:r>
    </w:p>
    <w:p w14:paraId="0EFAFF32" w14:textId="190B24D6" w:rsidR="00150900" w:rsidRPr="00594FF7" w:rsidRDefault="00150900" w:rsidP="00594FF7">
      <w:pPr>
        <w:pStyle w:val="msolistparagraphcxspfirstmailrucssattributepostfix"/>
        <w:numPr>
          <w:ilvl w:val="1"/>
          <w:numId w:val="93"/>
        </w:numPr>
        <w:tabs>
          <w:tab w:val="left" w:pos="709"/>
        </w:tabs>
        <w:adjustRightInd w:val="0"/>
        <w:spacing w:before="0" w:beforeAutospacing="0" w:after="0" w:afterAutospacing="0"/>
        <w:ind w:left="0" w:firstLine="709"/>
        <w:contextualSpacing/>
        <w:jc w:val="both"/>
        <w:rPr>
          <w:shd w:val="clear" w:color="auto" w:fill="FFFFFF"/>
        </w:rPr>
      </w:pPr>
      <w:r w:rsidRPr="00594FF7">
        <w:rPr>
          <w:shd w:val="clear" w:color="auto" w:fill="FFFFFF"/>
        </w:rPr>
        <w:t>В случае разглашения конфиденциальной информации о Депоненте, счетах депо</w:t>
      </w:r>
      <w:r w:rsidR="00594FF7">
        <w:rPr>
          <w:shd w:val="clear" w:color="auto" w:fill="FFFFFF"/>
        </w:rPr>
        <w:t xml:space="preserve"> </w:t>
      </w:r>
      <w:r w:rsidRPr="00594FF7">
        <w:rPr>
          <w:shd w:val="clear" w:color="auto" w:fill="FFFFFF"/>
        </w:rPr>
        <w:t>и операциях по счетам депо Депонент вправе потребовать от Депозитария возмещения причиненных убытков в порядке, определенном законодательством РФ.</w:t>
      </w:r>
    </w:p>
    <w:p w14:paraId="4E1CCECB" w14:textId="77777777" w:rsidR="00150900" w:rsidRPr="0092643E" w:rsidRDefault="00150900" w:rsidP="00594FF7">
      <w:pPr>
        <w:pStyle w:val="msolistparagraphcxspfirstmailrucssattributepostfix"/>
        <w:numPr>
          <w:ilvl w:val="1"/>
          <w:numId w:val="93"/>
        </w:numPr>
        <w:tabs>
          <w:tab w:val="left" w:pos="709"/>
        </w:tabs>
        <w:adjustRightInd w:val="0"/>
        <w:spacing w:before="0" w:beforeAutospacing="0" w:after="0" w:afterAutospacing="0"/>
        <w:ind w:left="0" w:firstLine="709"/>
        <w:contextualSpacing/>
        <w:jc w:val="both"/>
      </w:pPr>
      <w:r w:rsidRPr="00594FF7">
        <w:rPr>
          <w:shd w:val="clear" w:color="auto" w:fill="FFFFFF"/>
        </w:rPr>
        <w:t xml:space="preserve">Записи по счету депо (иному счету) или субсчету депо, содержащие сведения об остатке ценных бумаг на конец каждого операционного дня, хранятся Депозитарием в течение </w:t>
      </w:r>
      <w:r w:rsidR="00B56824" w:rsidRPr="00594FF7">
        <w:rPr>
          <w:shd w:val="clear" w:color="auto" w:fill="FFFFFF"/>
        </w:rPr>
        <w:t xml:space="preserve">не менее </w:t>
      </w:r>
      <w:r w:rsidRPr="00594FF7">
        <w:rPr>
          <w:shd w:val="clear" w:color="auto" w:fill="FFFFFF"/>
        </w:rPr>
        <w:t xml:space="preserve">5 (пяти) лет со дня закрытия счета (субсчета). </w:t>
      </w:r>
    </w:p>
    <w:p w14:paraId="42363356" w14:textId="77777777" w:rsidR="00150900" w:rsidRPr="0092643E" w:rsidRDefault="00150900" w:rsidP="00594FF7">
      <w:pPr>
        <w:pStyle w:val="msonormalmailrucssattributepostfix"/>
        <w:adjustRightInd w:val="0"/>
        <w:spacing w:before="0" w:beforeAutospacing="0" w:after="0" w:afterAutospacing="0"/>
        <w:ind w:firstLine="709"/>
        <w:jc w:val="both"/>
      </w:pPr>
      <w:r w:rsidRPr="00594FF7">
        <w:rPr>
          <w:shd w:val="clear" w:color="auto" w:fill="FFFFFF"/>
        </w:rPr>
        <w:t xml:space="preserve">Записи о списании и зачислении ценных бумаг хранятся Депозитарием в течение </w:t>
      </w:r>
      <w:r w:rsidR="00B56824" w:rsidRPr="00594FF7">
        <w:rPr>
          <w:shd w:val="clear" w:color="auto" w:fill="FFFFFF"/>
        </w:rPr>
        <w:t xml:space="preserve">не менее </w:t>
      </w:r>
      <w:r w:rsidRPr="00594FF7">
        <w:rPr>
          <w:shd w:val="clear" w:color="auto" w:fill="FFFFFF"/>
        </w:rPr>
        <w:t>5 (пяти) лет со дня закрытия соответствующего счета депо или иного счета (субсчета).</w:t>
      </w:r>
    </w:p>
    <w:p w14:paraId="345C522B" w14:textId="77777777" w:rsidR="00150900" w:rsidRPr="0092643E" w:rsidRDefault="00150900" w:rsidP="00594FF7">
      <w:pPr>
        <w:pStyle w:val="msonormalmailrucssattributepostfix"/>
        <w:adjustRightInd w:val="0"/>
        <w:spacing w:before="0" w:beforeAutospacing="0" w:after="0" w:afterAutospacing="0"/>
        <w:ind w:firstLine="709"/>
        <w:jc w:val="both"/>
      </w:pPr>
      <w:r w:rsidRPr="00594FF7">
        <w:rPr>
          <w:shd w:val="clear" w:color="auto" w:fill="FFFFFF"/>
        </w:rPr>
        <w:t xml:space="preserve">Запись по счету депо, субсчету депо или разделу счета депо об ограничении распоряжения ценными бумагами, об обременении ценных бумаг или запись о новых условиях обременения ценных бумаг хранятся Депозитарием в течение </w:t>
      </w:r>
      <w:r w:rsidR="00B56824" w:rsidRPr="00594FF7">
        <w:rPr>
          <w:shd w:val="clear" w:color="auto" w:fill="FFFFFF"/>
        </w:rPr>
        <w:t xml:space="preserve">не менее </w:t>
      </w:r>
      <w:r w:rsidRPr="00594FF7">
        <w:rPr>
          <w:shd w:val="clear" w:color="auto" w:fill="FFFFFF"/>
        </w:rPr>
        <w:t xml:space="preserve">5 (пяти) лет со дня закрытия соответствующего счета депо, субсчета депо или раздела счета депо. </w:t>
      </w:r>
    </w:p>
    <w:p w14:paraId="54C912FD" w14:textId="77777777" w:rsidR="00150900" w:rsidRPr="0092643E" w:rsidRDefault="00150900" w:rsidP="00594FF7">
      <w:pPr>
        <w:pStyle w:val="msonormalmailrucssattributepostfix"/>
        <w:adjustRightInd w:val="0"/>
        <w:spacing w:before="0" w:beforeAutospacing="0" w:after="0" w:afterAutospacing="0"/>
        <w:ind w:firstLine="709"/>
        <w:jc w:val="both"/>
      </w:pPr>
      <w:r w:rsidRPr="00594FF7">
        <w:rPr>
          <w:shd w:val="clear" w:color="auto" w:fill="FFFFFF"/>
        </w:rPr>
        <w:t>Запись по счету депо, субсчету депо или разделу счета депо о снятии ограничения распоряжения ценными бумагами или о прекращении обременения ценных бумаг хранятся Депозитарием в течение</w:t>
      </w:r>
      <w:r w:rsidR="00B56824" w:rsidRPr="00594FF7">
        <w:rPr>
          <w:shd w:val="clear" w:color="auto" w:fill="FFFFFF"/>
        </w:rPr>
        <w:t xml:space="preserve"> не менее</w:t>
      </w:r>
      <w:r w:rsidRPr="00594FF7">
        <w:rPr>
          <w:shd w:val="clear" w:color="auto" w:fill="FFFFFF"/>
        </w:rPr>
        <w:t xml:space="preserve"> 5 (пяти) лет со дня закрытия соответствующего счета депо или иного счета (субсчета). </w:t>
      </w:r>
    </w:p>
    <w:p w14:paraId="40EA45CF" w14:textId="77777777" w:rsidR="00150900" w:rsidRPr="0092643E" w:rsidRDefault="00150900" w:rsidP="00594FF7">
      <w:pPr>
        <w:pStyle w:val="msonormalmailrucssattributepostfix"/>
        <w:adjustRightInd w:val="0"/>
        <w:spacing w:before="0" w:beforeAutospacing="0" w:after="0" w:afterAutospacing="0"/>
        <w:ind w:firstLine="709"/>
        <w:jc w:val="both"/>
      </w:pPr>
      <w:r w:rsidRPr="00594FF7">
        <w:rPr>
          <w:shd w:val="clear" w:color="auto" w:fill="FFFFFF"/>
        </w:rPr>
        <w:t xml:space="preserve">Записи в учетных регистрах, содержащих сведения о Депонентах, хранятся Депозитарием в течение </w:t>
      </w:r>
      <w:r w:rsidR="00B56824" w:rsidRPr="00594FF7">
        <w:rPr>
          <w:shd w:val="clear" w:color="auto" w:fill="FFFFFF"/>
        </w:rPr>
        <w:t xml:space="preserve">не менее </w:t>
      </w:r>
      <w:r w:rsidRPr="00594FF7">
        <w:rPr>
          <w:shd w:val="clear" w:color="auto" w:fill="FFFFFF"/>
        </w:rPr>
        <w:t>5 (пяти) лет со дня закрытия соответствующего счета депо или субсчета депо.</w:t>
      </w:r>
    </w:p>
    <w:p w14:paraId="7684DE21" w14:textId="77777777" w:rsidR="00150900" w:rsidRPr="0092643E" w:rsidRDefault="00150900" w:rsidP="00594FF7">
      <w:pPr>
        <w:pStyle w:val="msonormalmailrucssattributepostfix"/>
        <w:adjustRightInd w:val="0"/>
        <w:spacing w:before="0" w:beforeAutospacing="0" w:after="0" w:afterAutospacing="0"/>
        <w:ind w:firstLine="709"/>
        <w:jc w:val="both"/>
      </w:pPr>
      <w:r w:rsidRPr="00594FF7">
        <w:rPr>
          <w:shd w:val="clear" w:color="auto" w:fill="FFFFFF"/>
        </w:rPr>
        <w:t xml:space="preserve">Записи в системе учета документов и записи внутреннего учета хранятся Депозитарием в течение 10 (десяти) лет со дня их внесения в систему учета документов и систему внутреннего учета соответственно. При этом записи о документах, на основании которых осуществлена фиксация обременения ценных бумаг и (или) ограничения распоряжения ценными бумагами, хранятся Депозитарием в течение 10 (десяти) лет со дня прекращения соответствующего обременения и (или) ограничения. </w:t>
      </w:r>
    </w:p>
    <w:p w14:paraId="624A8036" w14:textId="77777777" w:rsidR="00150900" w:rsidRPr="0092643E" w:rsidRDefault="00150900" w:rsidP="00594FF7">
      <w:pPr>
        <w:pStyle w:val="msonormalmailrucssattributepostfix"/>
        <w:adjustRightInd w:val="0"/>
        <w:spacing w:before="0" w:beforeAutospacing="0" w:after="0" w:afterAutospacing="0"/>
        <w:ind w:firstLine="709"/>
        <w:jc w:val="both"/>
      </w:pPr>
      <w:r w:rsidRPr="00594FF7">
        <w:rPr>
          <w:shd w:val="clear" w:color="auto" w:fill="FFFFFF"/>
        </w:rPr>
        <w:t xml:space="preserve">Депозитарий хранит документы, зарегистрированные в системе учета документов, за исключением документов, переданных его Депонентам или организациям, в которых ему открыт счет депозитария в течение </w:t>
      </w:r>
      <w:r w:rsidR="00B56824" w:rsidRPr="00594FF7">
        <w:rPr>
          <w:shd w:val="clear" w:color="auto" w:fill="FFFFFF"/>
        </w:rPr>
        <w:t xml:space="preserve">не менее </w:t>
      </w:r>
      <w:r w:rsidRPr="00594FF7">
        <w:rPr>
          <w:shd w:val="clear" w:color="auto" w:fill="FFFFFF"/>
        </w:rPr>
        <w:t>5 (пяти) лет со дня их регистрации в указанной системе.</w:t>
      </w:r>
    </w:p>
    <w:p w14:paraId="5F258AEE" w14:textId="7F0B11E9" w:rsidR="00150900" w:rsidRPr="00594FF7" w:rsidRDefault="00150900" w:rsidP="00594FF7">
      <w:pPr>
        <w:pStyle w:val="msolistparagraphcxspfirstmailrucssattributepostfix"/>
        <w:numPr>
          <w:ilvl w:val="1"/>
          <w:numId w:val="93"/>
        </w:numPr>
        <w:tabs>
          <w:tab w:val="left" w:pos="709"/>
        </w:tabs>
        <w:adjustRightInd w:val="0"/>
        <w:spacing w:before="0" w:beforeAutospacing="0" w:after="0" w:afterAutospacing="0"/>
        <w:ind w:left="0" w:firstLine="709"/>
        <w:contextualSpacing/>
        <w:jc w:val="both"/>
      </w:pPr>
      <w:r w:rsidRPr="00594FF7">
        <w:rPr>
          <w:shd w:val="clear" w:color="auto" w:fill="FFFFFF"/>
        </w:rPr>
        <w:t xml:space="preserve">Депозитарий обеспечивает надлежащий контроль за доступом к ценным бумагам и материалам депозитарного учета, хранящимися в Депозитарии. Порядок контроля описан во внутренних документах Депозитария. </w:t>
      </w:r>
    </w:p>
    <w:p w14:paraId="66BB0D48" w14:textId="77777777" w:rsidR="00594FF7" w:rsidRPr="0092643E" w:rsidRDefault="00594FF7" w:rsidP="00594FF7">
      <w:pPr>
        <w:pStyle w:val="msolistparagraphcxspfirstmailrucssattributepostfix"/>
        <w:tabs>
          <w:tab w:val="left" w:pos="709"/>
        </w:tabs>
        <w:adjustRightInd w:val="0"/>
        <w:spacing w:before="0" w:beforeAutospacing="0" w:after="0" w:afterAutospacing="0"/>
        <w:ind w:left="709"/>
        <w:contextualSpacing/>
        <w:jc w:val="both"/>
      </w:pPr>
    </w:p>
    <w:p w14:paraId="3E4FBB35" w14:textId="03D59EE1" w:rsidR="00913783" w:rsidRPr="00594FF7" w:rsidRDefault="00913783" w:rsidP="00594FF7">
      <w:pPr>
        <w:pStyle w:val="a6"/>
        <w:numPr>
          <w:ilvl w:val="0"/>
          <w:numId w:val="93"/>
        </w:numPr>
        <w:tabs>
          <w:tab w:val="clear" w:pos="4153"/>
          <w:tab w:val="clear" w:pos="8306"/>
          <w:tab w:val="left" w:pos="993"/>
          <w:tab w:val="right" w:pos="1134"/>
        </w:tabs>
        <w:spacing w:after="120"/>
        <w:ind w:firstLine="349"/>
        <w:jc w:val="both"/>
        <w:outlineLvl w:val="0"/>
        <w:rPr>
          <w:b/>
          <w:bCs/>
          <w:sz w:val="24"/>
          <w:szCs w:val="24"/>
        </w:rPr>
      </w:pPr>
      <w:bookmarkStart w:id="236" w:name="_Toc157094631"/>
      <w:r w:rsidRPr="00594FF7">
        <w:rPr>
          <w:b/>
          <w:bCs/>
          <w:sz w:val="24"/>
          <w:szCs w:val="24"/>
        </w:rPr>
        <w:t>ТАРИФЫ ДЕПОЗИТАРИЯ</w:t>
      </w:r>
      <w:bookmarkEnd w:id="236"/>
    </w:p>
    <w:p w14:paraId="13CDA591" w14:textId="5F3AD3AB" w:rsidR="00913783" w:rsidRPr="00594FF7" w:rsidRDefault="00913783" w:rsidP="00594FF7">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 xml:space="preserve">Тарифы на депозитарное обслуживание являются </w:t>
      </w:r>
      <w:hyperlink w:anchor="_ПРИЛОЖЕНИЕ_№_2" w:history="1">
        <w:r w:rsidRPr="00594FF7">
          <w:rPr>
            <w:rStyle w:val="afb"/>
            <w:rFonts w:ascii="Times New Roman" w:hAnsi="Times New Roman" w:cs="Times New Roman"/>
          </w:rPr>
          <w:t xml:space="preserve">Приложением </w:t>
        </w:r>
        <w:r w:rsidR="00594FF7" w:rsidRPr="00594FF7">
          <w:rPr>
            <w:rStyle w:val="afb"/>
            <w:rFonts w:ascii="Times New Roman" w:hAnsi="Times New Roman" w:cs="Times New Roman"/>
          </w:rPr>
          <w:t>№ 2</w:t>
        </w:r>
      </w:hyperlink>
      <w:r w:rsidRPr="00594FF7">
        <w:rPr>
          <w:rFonts w:ascii="Times New Roman" w:hAnsi="Times New Roman" w:cs="Times New Roman"/>
        </w:rPr>
        <w:t xml:space="preserve"> к настоящим Условиям.</w:t>
      </w:r>
    </w:p>
    <w:p w14:paraId="53555FD3" w14:textId="019F3AAF" w:rsidR="00913783" w:rsidRDefault="00913783">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Тарифы утверждаются и вводятся в действие в соответствии с разделом 1</w:t>
      </w:r>
      <w:r w:rsidR="00594FF7">
        <w:rPr>
          <w:rFonts w:ascii="Times New Roman" w:hAnsi="Times New Roman" w:cs="Times New Roman"/>
        </w:rPr>
        <w:t>1</w:t>
      </w:r>
      <w:r w:rsidRPr="00594FF7">
        <w:rPr>
          <w:rFonts w:ascii="Times New Roman" w:hAnsi="Times New Roman" w:cs="Times New Roman"/>
        </w:rPr>
        <w:t xml:space="preserve"> настоящих Условий.</w:t>
      </w:r>
    </w:p>
    <w:p w14:paraId="549AF096" w14:textId="77777777" w:rsidR="00594FF7" w:rsidRPr="00594FF7" w:rsidRDefault="00594FF7" w:rsidP="00594FF7">
      <w:pPr>
        <w:pStyle w:val="810"/>
        <w:shd w:val="clear" w:color="auto" w:fill="auto"/>
        <w:tabs>
          <w:tab w:val="left" w:pos="1134"/>
        </w:tabs>
        <w:spacing w:before="0" w:line="240" w:lineRule="auto"/>
        <w:ind w:firstLine="709"/>
        <w:jc w:val="both"/>
        <w:rPr>
          <w:rFonts w:ascii="Times New Roman" w:hAnsi="Times New Roman" w:cs="Times New Roman"/>
        </w:rPr>
      </w:pPr>
    </w:p>
    <w:p w14:paraId="0D4A0BAE" w14:textId="0F1CCC31" w:rsidR="00913783" w:rsidRPr="00594FF7" w:rsidRDefault="00913783" w:rsidP="00594FF7">
      <w:pPr>
        <w:pStyle w:val="a6"/>
        <w:numPr>
          <w:ilvl w:val="0"/>
          <w:numId w:val="93"/>
        </w:numPr>
        <w:tabs>
          <w:tab w:val="clear" w:pos="4153"/>
          <w:tab w:val="clear" w:pos="8306"/>
          <w:tab w:val="left" w:pos="993"/>
          <w:tab w:val="right" w:pos="1134"/>
        </w:tabs>
        <w:spacing w:after="120"/>
        <w:ind w:left="0" w:firstLine="709"/>
        <w:jc w:val="both"/>
        <w:outlineLvl w:val="0"/>
        <w:rPr>
          <w:b/>
          <w:bCs/>
          <w:sz w:val="24"/>
          <w:szCs w:val="24"/>
        </w:rPr>
      </w:pPr>
      <w:bookmarkStart w:id="237" w:name="_Toc157094632"/>
      <w:r w:rsidRPr="00594FF7">
        <w:rPr>
          <w:b/>
          <w:bCs/>
          <w:sz w:val="24"/>
          <w:szCs w:val="24"/>
        </w:rPr>
        <w:t>ПОРЯДОК ВНЕСЕНИЯ ИЗМЕНЕНИЙ И ДОПОЛНЕНИЙ В УСЛОВИЯ ОСУЩЕСТВЛЕНИЯ ДЕПОЗИТАРНОЙ ДЕЯТЕЛЬНОСТИ</w:t>
      </w:r>
      <w:bookmarkEnd w:id="237"/>
    </w:p>
    <w:p w14:paraId="6CAEC682" w14:textId="77777777" w:rsidR="00913783" w:rsidRPr="00594FF7" w:rsidRDefault="00913783" w:rsidP="00594FF7">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Депозитарий имеет право вносить в настоящие Условия изменения и дополнения, а также принимать Условия в новой редакции.</w:t>
      </w:r>
    </w:p>
    <w:p w14:paraId="08026131" w14:textId="77777777" w:rsidR="00913783" w:rsidRPr="00594FF7" w:rsidRDefault="00913783" w:rsidP="00594FF7">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Причинами внесения изменений и дополнений могут быть:</w:t>
      </w:r>
    </w:p>
    <w:p w14:paraId="5E5740EF" w14:textId="77777777" w:rsidR="00913783" w:rsidRPr="00594FF7" w:rsidRDefault="00913783" w:rsidP="00594FF7">
      <w:pPr>
        <w:pStyle w:val="810"/>
        <w:numPr>
          <w:ilvl w:val="0"/>
          <w:numId w:val="55"/>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изменение требований законодательства Российской Федерации и нормативных правовых актов;</w:t>
      </w:r>
    </w:p>
    <w:p w14:paraId="5462EA23" w14:textId="77777777" w:rsidR="00913783" w:rsidRPr="00594FF7" w:rsidRDefault="00913783" w:rsidP="00594FF7">
      <w:pPr>
        <w:pStyle w:val="810"/>
        <w:numPr>
          <w:ilvl w:val="0"/>
          <w:numId w:val="55"/>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изменения на рынке депозитарных услуг;</w:t>
      </w:r>
    </w:p>
    <w:p w14:paraId="71BD2E55" w14:textId="77777777" w:rsidR="00913783" w:rsidRPr="00594FF7" w:rsidRDefault="00913783" w:rsidP="00594FF7">
      <w:pPr>
        <w:pStyle w:val="810"/>
        <w:numPr>
          <w:ilvl w:val="0"/>
          <w:numId w:val="55"/>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изменение себестоимости депозитарных услуг;</w:t>
      </w:r>
    </w:p>
    <w:p w14:paraId="01A7691F" w14:textId="77777777" w:rsidR="00913783" w:rsidRPr="00594FF7" w:rsidRDefault="00913783" w:rsidP="00594FF7">
      <w:pPr>
        <w:pStyle w:val="810"/>
        <w:numPr>
          <w:ilvl w:val="0"/>
          <w:numId w:val="55"/>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иные события или действия, повлекшие необходимость внесения изменений или дополнений.</w:t>
      </w:r>
    </w:p>
    <w:p w14:paraId="0E786FA7" w14:textId="1D1F0FE1" w:rsidR="00913783" w:rsidRPr="00594FF7" w:rsidRDefault="00913783" w:rsidP="00594FF7">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При внесении изменений и дополнений в действующее законодательство Российской Федерации и нормативные правовые акты Банка России, регулирующие осуществление депозитарной деятельности, настоящие Условия действу</w:t>
      </w:r>
      <w:r w:rsidR="00594FF7">
        <w:rPr>
          <w:rFonts w:ascii="Times New Roman" w:hAnsi="Times New Roman" w:cs="Times New Roman"/>
        </w:rPr>
        <w:t>ю</w:t>
      </w:r>
      <w:r w:rsidRPr="00594FF7">
        <w:rPr>
          <w:rFonts w:ascii="Times New Roman" w:hAnsi="Times New Roman" w:cs="Times New Roman"/>
        </w:rPr>
        <w:t>т в части, не противоречащей законодательству и нормативным правовым актам, до внесения в Условия соответствующих изменений или утверждения новой редакции Условий.</w:t>
      </w:r>
    </w:p>
    <w:p w14:paraId="3D6025A6" w14:textId="1F47FD6A" w:rsidR="00913783" w:rsidRDefault="00913783" w:rsidP="00594FF7">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 xml:space="preserve">В случае внесения изменений и дополнений в настоящие Условия Депозитарий обязан известить об этом Депонентов не позднее, чем за 2 (Два) рабочих дня до дня введения их в действие путем размещения новой редакции или вносимых изменений на официальном сайте Депозитария. В случае несогласия Депонента с новой редакцией Условий или вносимыми изменениями и дополнениями, Депонент имеет право в одностороннем порядке расторгнуть Депозитарный договор. Отсутствие в течение одного месяца с момента извещения Депозитарием о вносимых изменениях и дополнениях в Условия в порядке, установленном настоящим пунктом, </w:t>
      </w:r>
      <w:r w:rsidR="008A1E8E" w:rsidRPr="00594FF7">
        <w:rPr>
          <w:rFonts w:ascii="Times New Roman" w:hAnsi="Times New Roman" w:cs="Times New Roman"/>
        </w:rPr>
        <w:t xml:space="preserve">Уведомления </w:t>
      </w:r>
      <w:r w:rsidRPr="00594FF7">
        <w:rPr>
          <w:rFonts w:ascii="Times New Roman" w:hAnsi="Times New Roman" w:cs="Times New Roman"/>
        </w:rPr>
        <w:t>Депонента о расторжении договора</w:t>
      </w:r>
      <w:r w:rsidR="008A1E8E" w:rsidRPr="00594FF7">
        <w:rPr>
          <w:rFonts w:ascii="Times New Roman" w:hAnsi="Times New Roman" w:cs="Times New Roman"/>
        </w:rPr>
        <w:t xml:space="preserve"> (</w:t>
      </w:r>
      <w:hyperlink w:anchor="_Приложение_1.30._УВЕДОМЛЕНИЕ" w:history="1">
        <w:r w:rsidR="008A1E8E" w:rsidRPr="00594FF7">
          <w:rPr>
            <w:rStyle w:val="afb"/>
            <w:rFonts w:ascii="Times New Roman" w:hAnsi="Times New Roman" w:cs="Times New Roman"/>
          </w:rPr>
          <w:t>Приложение</w:t>
        </w:r>
        <w:r w:rsidR="00594FF7" w:rsidRPr="00594FF7">
          <w:rPr>
            <w:rStyle w:val="afb"/>
            <w:rFonts w:ascii="Times New Roman" w:hAnsi="Times New Roman" w:cs="Times New Roman"/>
          </w:rPr>
          <w:t xml:space="preserve"> № 1.</w:t>
        </w:r>
      </w:hyperlink>
      <w:r w:rsidR="00463D0C">
        <w:rPr>
          <w:rStyle w:val="afb"/>
          <w:rFonts w:ascii="Times New Roman" w:hAnsi="Times New Roman" w:cs="Times New Roman"/>
        </w:rPr>
        <w:t>25</w:t>
      </w:r>
      <w:r w:rsidR="008A1E8E" w:rsidRPr="00594FF7">
        <w:rPr>
          <w:rFonts w:ascii="Times New Roman" w:hAnsi="Times New Roman" w:cs="Times New Roman"/>
        </w:rPr>
        <w:t>)</w:t>
      </w:r>
      <w:r w:rsidRPr="00594FF7">
        <w:rPr>
          <w:rFonts w:ascii="Times New Roman" w:hAnsi="Times New Roman" w:cs="Times New Roman"/>
        </w:rPr>
        <w:t xml:space="preserve"> считается его согласием на указанные изменения.</w:t>
      </w:r>
    </w:p>
    <w:p w14:paraId="433698B4" w14:textId="77777777" w:rsidR="00594FF7" w:rsidRPr="00594FF7" w:rsidRDefault="00594FF7" w:rsidP="00594FF7">
      <w:pPr>
        <w:pStyle w:val="810"/>
        <w:shd w:val="clear" w:color="auto" w:fill="auto"/>
        <w:tabs>
          <w:tab w:val="left" w:pos="1134"/>
        </w:tabs>
        <w:spacing w:before="0" w:line="240" w:lineRule="auto"/>
        <w:ind w:firstLine="709"/>
        <w:jc w:val="both"/>
        <w:rPr>
          <w:rFonts w:ascii="Times New Roman" w:hAnsi="Times New Roman" w:cs="Times New Roman"/>
        </w:rPr>
      </w:pPr>
    </w:p>
    <w:p w14:paraId="2C911754" w14:textId="3A4D2ADA" w:rsidR="00913783" w:rsidRPr="00594FF7" w:rsidRDefault="00913783" w:rsidP="00594FF7">
      <w:pPr>
        <w:pStyle w:val="a6"/>
        <w:numPr>
          <w:ilvl w:val="0"/>
          <w:numId w:val="93"/>
        </w:numPr>
        <w:tabs>
          <w:tab w:val="clear" w:pos="4153"/>
          <w:tab w:val="clear" w:pos="8306"/>
          <w:tab w:val="left" w:pos="993"/>
          <w:tab w:val="right" w:pos="1134"/>
        </w:tabs>
        <w:spacing w:after="120"/>
        <w:ind w:firstLine="349"/>
        <w:jc w:val="both"/>
        <w:outlineLvl w:val="0"/>
        <w:rPr>
          <w:b/>
          <w:bCs/>
          <w:sz w:val="24"/>
          <w:szCs w:val="24"/>
        </w:rPr>
      </w:pPr>
      <w:bookmarkStart w:id="238" w:name="_Toc157094633"/>
      <w:r w:rsidRPr="00594FF7">
        <w:rPr>
          <w:b/>
          <w:bCs/>
          <w:sz w:val="24"/>
          <w:szCs w:val="24"/>
        </w:rPr>
        <w:t>ПРЕКРАЩЕНИЕ ДЕПОЗИТАРНОЙ ДЕЯТЕЛЬНОСТИ</w:t>
      </w:r>
      <w:bookmarkEnd w:id="238"/>
    </w:p>
    <w:p w14:paraId="5538AE5B" w14:textId="77777777" w:rsidR="00913783" w:rsidRPr="00594FF7" w:rsidRDefault="00913783" w:rsidP="00594FF7">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Депозитарий прекращает депозитарную деятельность в случае:</w:t>
      </w:r>
    </w:p>
    <w:p w14:paraId="7A85C5C7" w14:textId="77777777" w:rsidR="00913783" w:rsidRPr="00594FF7" w:rsidRDefault="00913783" w:rsidP="00594FF7">
      <w:pPr>
        <w:pStyle w:val="810"/>
        <w:numPr>
          <w:ilvl w:val="0"/>
          <w:numId w:val="56"/>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приостановления действия лицензии на право осуществления депозитарной деятельности;</w:t>
      </w:r>
    </w:p>
    <w:p w14:paraId="790152A2" w14:textId="77777777" w:rsidR="00913783" w:rsidRPr="00594FF7" w:rsidRDefault="00913783" w:rsidP="00594FF7">
      <w:pPr>
        <w:pStyle w:val="810"/>
        <w:numPr>
          <w:ilvl w:val="0"/>
          <w:numId w:val="56"/>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аннулирования лицензии на право осуществления депозитарной деятельности.</w:t>
      </w:r>
    </w:p>
    <w:p w14:paraId="42CC0E0F" w14:textId="77777777" w:rsidR="00913783" w:rsidRPr="00594FF7" w:rsidRDefault="00913783" w:rsidP="00594FF7">
      <w:pPr>
        <w:pStyle w:val="810"/>
        <w:numPr>
          <w:ilvl w:val="0"/>
          <w:numId w:val="56"/>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принятия решения о ликвидации Организации.</w:t>
      </w:r>
    </w:p>
    <w:p w14:paraId="29441D02" w14:textId="60C47EEC" w:rsidR="00913783" w:rsidRPr="00594FF7" w:rsidRDefault="00913783" w:rsidP="00594FF7">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В случае принятия решения о ее ликвидации Депозитарий обязан:</w:t>
      </w:r>
    </w:p>
    <w:p w14:paraId="35199B1C" w14:textId="77777777" w:rsidR="00913783" w:rsidRPr="00594FF7" w:rsidRDefault="00913783" w:rsidP="001F46F1">
      <w:pPr>
        <w:pStyle w:val="810"/>
        <w:numPr>
          <w:ilvl w:val="0"/>
          <w:numId w:val="57"/>
        </w:numPr>
        <w:shd w:val="clear" w:color="auto" w:fill="auto"/>
        <w:tabs>
          <w:tab w:val="left" w:pos="1134"/>
        </w:tabs>
        <w:spacing w:before="0" w:line="240" w:lineRule="auto"/>
        <w:ind w:left="0" w:firstLine="709"/>
        <w:jc w:val="both"/>
        <w:rPr>
          <w:rFonts w:ascii="Times New Roman" w:hAnsi="Times New Roman" w:cs="Times New Roman"/>
        </w:rPr>
      </w:pPr>
      <w:r w:rsidRPr="00594FF7">
        <w:rPr>
          <w:rFonts w:ascii="Times New Roman" w:hAnsi="Times New Roman" w:cs="Times New Roman"/>
        </w:rPr>
        <w:t>со дня принятия решения о ее ликвидации прекратить открытие счетов депо и принятие в номинальное держание ценных бумаг;</w:t>
      </w:r>
    </w:p>
    <w:p w14:paraId="326062A8" w14:textId="6C9C571E" w:rsidR="00913783" w:rsidRPr="00594FF7" w:rsidRDefault="00913783" w:rsidP="001F46F1">
      <w:pPr>
        <w:pStyle w:val="810"/>
        <w:numPr>
          <w:ilvl w:val="0"/>
          <w:numId w:val="57"/>
        </w:numPr>
        <w:shd w:val="clear" w:color="auto" w:fill="auto"/>
        <w:tabs>
          <w:tab w:val="left" w:pos="1134"/>
        </w:tabs>
        <w:spacing w:before="0" w:line="240" w:lineRule="auto"/>
        <w:ind w:left="0" w:firstLine="709"/>
        <w:jc w:val="both"/>
        <w:rPr>
          <w:rFonts w:ascii="Times New Roman" w:hAnsi="Times New Roman" w:cs="Times New Roman"/>
        </w:rPr>
      </w:pPr>
      <w:r w:rsidRPr="00594FF7">
        <w:rPr>
          <w:rFonts w:ascii="Times New Roman" w:hAnsi="Times New Roman" w:cs="Times New Roman"/>
        </w:rPr>
        <w:t xml:space="preserve">в течение 3 (трех) дней со дня принятия решения о ликвидации уведомить (путем направления каждому </w:t>
      </w:r>
      <w:r w:rsidR="001F46F1">
        <w:rPr>
          <w:rFonts w:ascii="Times New Roman" w:hAnsi="Times New Roman" w:cs="Times New Roman"/>
        </w:rPr>
        <w:t>Д</w:t>
      </w:r>
      <w:r w:rsidRPr="00594FF7">
        <w:rPr>
          <w:rFonts w:ascii="Times New Roman" w:hAnsi="Times New Roman" w:cs="Times New Roman"/>
        </w:rPr>
        <w:t xml:space="preserve">епоненту заказного письма, если иное не установлено договором с </w:t>
      </w:r>
      <w:r w:rsidR="001F46F1">
        <w:rPr>
          <w:rFonts w:ascii="Times New Roman" w:hAnsi="Times New Roman" w:cs="Times New Roman"/>
        </w:rPr>
        <w:t>Д</w:t>
      </w:r>
      <w:r w:rsidRPr="00594FF7">
        <w:rPr>
          <w:rFonts w:ascii="Times New Roman" w:hAnsi="Times New Roman" w:cs="Times New Roman"/>
        </w:rPr>
        <w:t xml:space="preserve">епонентом) своих </w:t>
      </w:r>
      <w:r w:rsidR="001F46F1">
        <w:rPr>
          <w:rFonts w:ascii="Times New Roman" w:hAnsi="Times New Roman" w:cs="Times New Roman"/>
        </w:rPr>
        <w:t>Д</w:t>
      </w:r>
      <w:r w:rsidRPr="00594FF7">
        <w:rPr>
          <w:rFonts w:ascii="Times New Roman" w:hAnsi="Times New Roman" w:cs="Times New Roman"/>
        </w:rPr>
        <w:t>епонентов о ликвидации Организации и предложить им в течение 30 дней со дня принятия решения о ликвидации организации перевести ценные бумаги на лицевые счета в реестре (в том числе на лицевые счета номинальных держателей, имеющих лицензии профессионального участника рынка ценных бумаг, предоставляющие в соответствии с законодательством Российской Федерации о ценных бумагах право на осуществление таких функций) или на счета депо в депозитариях.</w:t>
      </w:r>
    </w:p>
    <w:p w14:paraId="36B58692" w14:textId="44C70725" w:rsidR="00913783" w:rsidRPr="00594FF7" w:rsidRDefault="00913783" w:rsidP="001F46F1">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В случае приостановления действия лицензии на право осуществления депозитарной деятельности Депозитарий обязан:</w:t>
      </w:r>
    </w:p>
    <w:p w14:paraId="6CF86A13" w14:textId="5D465385" w:rsidR="00913783" w:rsidRPr="00594FF7" w:rsidRDefault="001F46F1" w:rsidP="001F46F1">
      <w:pPr>
        <w:pStyle w:val="810"/>
        <w:numPr>
          <w:ilvl w:val="0"/>
          <w:numId w:val="58"/>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п</w:t>
      </w:r>
      <w:r w:rsidR="00913783" w:rsidRPr="00594FF7">
        <w:rPr>
          <w:rFonts w:ascii="Times New Roman" w:hAnsi="Times New Roman" w:cs="Times New Roman"/>
        </w:rPr>
        <w:t>рекратить осуществление депозитарной деятельности со дня получения уведомления о приостановлении действия лицензии. Запрет на осуществлени</w:t>
      </w:r>
      <w:r>
        <w:rPr>
          <w:rFonts w:ascii="Times New Roman" w:hAnsi="Times New Roman" w:cs="Times New Roman"/>
        </w:rPr>
        <w:t>е</w:t>
      </w:r>
      <w:r w:rsidR="00913783" w:rsidRPr="00594FF7">
        <w:rPr>
          <w:rFonts w:ascii="Times New Roman" w:hAnsi="Times New Roman" w:cs="Times New Roman"/>
        </w:rPr>
        <w:t xml:space="preserve"> деятельности не распространяется на операции, связанные с прекращением обязательств по депозитарному договору с Депонентом, в том числе по возврату Депоненту ценных бумаг, находящихся на счете (счетах) депо Депонента, открытых в Депозитарии</w:t>
      </w:r>
      <w:r>
        <w:rPr>
          <w:rFonts w:ascii="Times New Roman" w:hAnsi="Times New Roman" w:cs="Times New Roman"/>
        </w:rPr>
        <w:t>;</w:t>
      </w:r>
    </w:p>
    <w:p w14:paraId="110A4F58" w14:textId="68A25DC5" w:rsidR="00913783" w:rsidRPr="00594FF7" w:rsidRDefault="001F46F1" w:rsidP="001F46F1">
      <w:pPr>
        <w:pStyle w:val="810"/>
        <w:numPr>
          <w:ilvl w:val="0"/>
          <w:numId w:val="58"/>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bCs/>
        </w:rPr>
        <w:t>д</w:t>
      </w:r>
      <w:r w:rsidR="00913783" w:rsidRPr="00594FF7">
        <w:rPr>
          <w:rFonts w:ascii="Times New Roman" w:hAnsi="Times New Roman" w:cs="Times New Roman"/>
          <w:bCs/>
        </w:rPr>
        <w:t xml:space="preserve">о окончания рабочего дня, в течение которого Депозитарий узнал или должен был узнать о приостановлении действия лицензии </w:t>
      </w:r>
      <w:r w:rsidR="00913783" w:rsidRPr="00594FF7">
        <w:rPr>
          <w:rFonts w:ascii="Times New Roman" w:hAnsi="Times New Roman" w:cs="Times New Roman"/>
        </w:rPr>
        <w:t>на осуществление депозитарной деятельности</w:t>
      </w:r>
      <w:r w:rsidR="00913783" w:rsidRPr="00594FF7">
        <w:rPr>
          <w:rFonts w:ascii="Times New Roman" w:hAnsi="Times New Roman" w:cs="Times New Roman"/>
          <w:bCs/>
        </w:rPr>
        <w:t xml:space="preserve">, </w:t>
      </w:r>
      <w:r w:rsidR="00913783" w:rsidRPr="00594FF7">
        <w:rPr>
          <w:rFonts w:ascii="Times New Roman" w:hAnsi="Times New Roman" w:cs="Times New Roman"/>
        </w:rPr>
        <w:t>разместить на сайте Депозитария</w:t>
      </w:r>
      <w:r w:rsidR="00913783" w:rsidRPr="00594FF7">
        <w:rPr>
          <w:rFonts w:ascii="Times New Roman" w:hAnsi="Times New Roman" w:cs="Times New Roman"/>
          <w:bCs/>
        </w:rPr>
        <w:t xml:space="preserve"> информацию о приостановлении действия лицензии</w:t>
      </w:r>
      <w:r w:rsidR="00913783" w:rsidRPr="00594FF7">
        <w:rPr>
          <w:rFonts w:ascii="Times New Roman" w:hAnsi="Times New Roman" w:cs="Times New Roman"/>
        </w:rPr>
        <w:t>.</w:t>
      </w:r>
    </w:p>
    <w:p w14:paraId="5392A0EF" w14:textId="4AF5B23D" w:rsidR="00913783" w:rsidRPr="00594FF7" w:rsidRDefault="001F46F1" w:rsidP="001F46F1">
      <w:pPr>
        <w:pStyle w:val="810"/>
        <w:numPr>
          <w:ilvl w:val="0"/>
          <w:numId w:val="58"/>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в</w:t>
      </w:r>
      <w:r w:rsidR="00913783" w:rsidRPr="00594FF7">
        <w:rPr>
          <w:rFonts w:ascii="Times New Roman" w:hAnsi="Times New Roman" w:cs="Times New Roman"/>
        </w:rPr>
        <w:t xml:space="preserve"> течение 3 (трех) рабочих дней со дня получения уведомления о приостановлении действия лицензии в соответствии</w:t>
      </w:r>
      <w:r w:rsidR="00913783" w:rsidRPr="00594FF7" w:rsidDel="00B32708">
        <w:rPr>
          <w:rFonts w:ascii="Times New Roman" w:hAnsi="Times New Roman" w:cs="Times New Roman"/>
        </w:rPr>
        <w:t xml:space="preserve"> </w:t>
      </w:r>
      <w:r w:rsidR="00913783" w:rsidRPr="00594FF7">
        <w:rPr>
          <w:rFonts w:ascii="Times New Roman" w:hAnsi="Times New Roman" w:cs="Times New Roman"/>
        </w:rPr>
        <w:t>с порядком, предусмотренным депозитарным договором</w:t>
      </w:r>
      <w:r>
        <w:rPr>
          <w:rFonts w:ascii="Times New Roman" w:hAnsi="Times New Roman" w:cs="Times New Roman"/>
        </w:rPr>
        <w:t xml:space="preserve">, </w:t>
      </w:r>
      <w:r w:rsidR="00913783" w:rsidRPr="00594FF7">
        <w:rPr>
          <w:rFonts w:ascii="Times New Roman" w:hAnsi="Times New Roman" w:cs="Times New Roman"/>
        </w:rPr>
        <w:t>письменно уведомить Депонентов о приостановлении действия лицензии на право осуществления депозитарной деятельности. В случае приостановления действия лицензии на осуществление депозитарной деятельности Депозитарий в течение указанного в настоящем подпункте срока уведомляет об этом также всех номинальных держателей и держателей реестра владельцев ценных бумаг, у которых ему открыты счета номинального держателя</w:t>
      </w:r>
      <w:r>
        <w:rPr>
          <w:rFonts w:ascii="Times New Roman" w:hAnsi="Times New Roman" w:cs="Times New Roman"/>
        </w:rPr>
        <w:t>;</w:t>
      </w:r>
    </w:p>
    <w:p w14:paraId="3B34D2FB" w14:textId="45E25936" w:rsidR="00913783" w:rsidRPr="00594FF7" w:rsidRDefault="001F46F1" w:rsidP="001F46F1">
      <w:pPr>
        <w:pStyle w:val="810"/>
        <w:numPr>
          <w:ilvl w:val="0"/>
          <w:numId w:val="58"/>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п</w:t>
      </w:r>
      <w:r w:rsidR="00913783" w:rsidRPr="00594FF7">
        <w:rPr>
          <w:rFonts w:ascii="Times New Roman" w:hAnsi="Times New Roman" w:cs="Times New Roman"/>
        </w:rPr>
        <w:t>о требованию Депонента и в соответствии с его указаниями немедленно осуществить возврат его имущества, находящегося Депозитарии.</w:t>
      </w:r>
    </w:p>
    <w:p w14:paraId="748EBF12" w14:textId="77777777" w:rsidR="00913783" w:rsidRPr="00594FF7" w:rsidRDefault="00913783" w:rsidP="001F46F1">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В случае аннулирования лицензии на право осуществления депозитарной деятельности, Депозитарий обязан:</w:t>
      </w:r>
    </w:p>
    <w:p w14:paraId="23451837" w14:textId="4E307FD0" w:rsidR="00913783" w:rsidRPr="00594FF7" w:rsidRDefault="001F46F1" w:rsidP="001F46F1">
      <w:pPr>
        <w:pStyle w:val="810"/>
        <w:numPr>
          <w:ilvl w:val="0"/>
          <w:numId w:val="59"/>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п</w:t>
      </w:r>
      <w:r w:rsidR="00913783" w:rsidRPr="00594FF7">
        <w:rPr>
          <w:rFonts w:ascii="Times New Roman" w:hAnsi="Times New Roman" w:cs="Times New Roman"/>
        </w:rPr>
        <w:t>рекратить осуществление депозитарной деятельности со дня получения уведомления об аннулировании лицензии. Запрет на осуществлени</w:t>
      </w:r>
      <w:r>
        <w:rPr>
          <w:rFonts w:ascii="Times New Roman" w:hAnsi="Times New Roman" w:cs="Times New Roman"/>
        </w:rPr>
        <w:t>е</w:t>
      </w:r>
      <w:r w:rsidR="00913783" w:rsidRPr="00594FF7">
        <w:rPr>
          <w:rFonts w:ascii="Times New Roman" w:hAnsi="Times New Roman" w:cs="Times New Roman"/>
        </w:rPr>
        <w:t xml:space="preserve"> деятельности не распространяется на операции, связанные с прекращением обязательств по депозитарному договору с Депонентом, в том числе по возврату Депоненту ценных бумаг, находящихся на счете (счетах) депо Депонента, открытых в Депозитарии</w:t>
      </w:r>
      <w:r>
        <w:rPr>
          <w:rFonts w:ascii="Times New Roman" w:hAnsi="Times New Roman" w:cs="Times New Roman"/>
        </w:rPr>
        <w:t>;</w:t>
      </w:r>
    </w:p>
    <w:p w14:paraId="2CBEC76E" w14:textId="140AE2DE" w:rsidR="00913783" w:rsidRPr="00594FF7" w:rsidRDefault="001F46F1" w:rsidP="001F46F1">
      <w:pPr>
        <w:pStyle w:val="810"/>
        <w:numPr>
          <w:ilvl w:val="0"/>
          <w:numId w:val="59"/>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bCs/>
        </w:rPr>
        <w:t>в</w:t>
      </w:r>
      <w:r w:rsidR="00913783" w:rsidRPr="00594FF7">
        <w:rPr>
          <w:rFonts w:ascii="Times New Roman" w:hAnsi="Times New Roman" w:cs="Times New Roman"/>
          <w:bCs/>
        </w:rPr>
        <w:t xml:space="preserve"> течение одного рабочего дня со дня получения уведомления Банка России об </w:t>
      </w:r>
      <w:r w:rsidR="00913783" w:rsidRPr="00594FF7">
        <w:rPr>
          <w:rFonts w:ascii="Times New Roman" w:hAnsi="Times New Roman" w:cs="Times New Roman"/>
        </w:rPr>
        <w:t>аннулировании лицензии на осуществление депозитарной деятельности</w:t>
      </w:r>
      <w:r w:rsidR="00913783" w:rsidRPr="00594FF7">
        <w:rPr>
          <w:rFonts w:ascii="Times New Roman" w:hAnsi="Times New Roman" w:cs="Times New Roman"/>
          <w:bCs/>
        </w:rPr>
        <w:t xml:space="preserve">, </w:t>
      </w:r>
      <w:r w:rsidR="00913783" w:rsidRPr="00594FF7">
        <w:rPr>
          <w:rFonts w:ascii="Times New Roman" w:hAnsi="Times New Roman" w:cs="Times New Roman"/>
        </w:rPr>
        <w:t>разместить на сайте Депозитария</w:t>
      </w:r>
      <w:r w:rsidR="00913783" w:rsidRPr="00594FF7">
        <w:rPr>
          <w:rFonts w:ascii="Times New Roman" w:hAnsi="Times New Roman" w:cs="Times New Roman"/>
          <w:bCs/>
        </w:rPr>
        <w:t xml:space="preserve"> информацию об </w:t>
      </w:r>
      <w:r w:rsidR="00913783" w:rsidRPr="00594FF7">
        <w:rPr>
          <w:rFonts w:ascii="Times New Roman" w:hAnsi="Times New Roman" w:cs="Times New Roman"/>
        </w:rPr>
        <w:t>аннулировании лицензии</w:t>
      </w:r>
      <w:r>
        <w:rPr>
          <w:rFonts w:ascii="Times New Roman" w:hAnsi="Times New Roman" w:cs="Times New Roman"/>
        </w:rPr>
        <w:t>;</w:t>
      </w:r>
    </w:p>
    <w:p w14:paraId="2DF58B72" w14:textId="146CD5A3" w:rsidR="00913783" w:rsidRPr="00594FF7" w:rsidRDefault="001F46F1" w:rsidP="001F46F1">
      <w:pPr>
        <w:pStyle w:val="810"/>
        <w:numPr>
          <w:ilvl w:val="0"/>
          <w:numId w:val="59"/>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о</w:t>
      </w:r>
      <w:r w:rsidR="00913783" w:rsidRPr="00594FF7">
        <w:rPr>
          <w:rFonts w:ascii="Times New Roman" w:hAnsi="Times New Roman" w:cs="Times New Roman"/>
        </w:rPr>
        <w:t>беспечить сохранность ценных бумаг, принадлежащих депонентам, а также целостность и неизменность данных учета прав на ценные бумаги</w:t>
      </w:r>
      <w:r>
        <w:rPr>
          <w:rFonts w:ascii="Times New Roman" w:hAnsi="Times New Roman" w:cs="Times New Roman"/>
        </w:rPr>
        <w:t>;</w:t>
      </w:r>
    </w:p>
    <w:p w14:paraId="3FF36F01" w14:textId="2AD5A940" w:rsidR="00913783" w:rsidRPr="00594FF7" w:rsidRDefault="001F46F1" w:rsidP="001F46F1">
      <w:pPr>
        <w:pStyle w:val="810"/>
        <w:numPr>
          <w:ilvl w:val="0"/>
          <w:numId w:val="59"/>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в</w:t>
      </w:r>
      <w:r w:rsidR="00913783" w:rsidRPr="00594FF7">
        <w:rPr>
          <w:rFonts w:ascii="Times New Roman" w:hAnsi="Times New Roman" w:cs="Times New Roman"/>
        </w:rPr>
        <w:t xml:space="preserve"> течение 3 (трех) рабочих дней со дня получения уведомления об аннулировании лицензии в соответствии</w:t>
      </w:r>
      <w:r w:rsidR="00913783" w:rsidRPr="00594FF7" w:rsidDel="00B32708">
        <w:rPr>
          <w:rFonts w:ascii="Times New Roman" w:hAnsi="Times New Roman" w:cs="Times New Roman"/>
        </w:rPr>
        <w:t xml:space="preserve"> </w:t>
      </w:r>
      <w:r w:rsidR="00913783" w:rsidRPr="00594FF7">
        <w:rPr>
          <w:rFonts w:ascii="Times New Roman" w:hAnsi="Times New Roman" w:cs="Times New Roman"/>
        </w:rPr>
        <w:t>с порядком, предусмотренным депозитарным договором</w:t>
      </w:r>
      <w:r>
        <w:rPr>
          <w:rFonts w:ascii="Times New Roman" w:hAnsi="Times New Roman" w:cs="Times New Roman"/>
        </w:rPr>
        <w:t>,</w:t>
      </w:r>
      <w:r w:rsidR="00913783" w:rsidRPr="00594FF7">
        <w:rPr>
          <w:rFonts w:ascii="Times New Roman" w:hAnsi="Times New Roman" w:cs="Times New Roman"/>
        </w:rPr>
        <w:t xml:space="preserve"> письменно уведомить Депонентов об аннулировании лицензии на право осуществления депозитарной деятельности. В случае аннулирования лицензии на осуществление депозитарной деятельности Депозитарий в течение указанного в настоящем подпункте срока уведомляет об этом также всех номинальных держателей и держателей реестра владельцев ценных бумаг, у которых ему открыты счета номинального держателя</w:t>
      </w:r>
      <w:r>
        <w:rPr>
          <w:rFonts w:ascii="Times New Roman" w:hAnsi="Times New Roman" w:cs="Times New Roman"/>
        </w:rPr>
        <w:t>;</w:t>
      </w:r>
    </w:p>
    <w:p w14:paraId="78F643FD" w14:textId="4CAF409B" w:rsidR="00913783" w:rsidRPr="00594FF7" w:rsidRDefault="001F46F1" w:rsidP="001F46F1">
      <w:pPr>
        <w:pStyle w:val="810"/>
        <w:numPr>
          <w:ilvl w:val="0"/>
          <w:numId w:val="59"/>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о</w:t>
      </w:r>
      <w:r w:rsidR="00913783" w:rsidRPr="00594FF7">
        <w:rPr>
          <w:rFonts w:ascii="Times New Roman" w:hAnsi="Times New Roman" w:cs="Times New Roman"/>
        </w:rPr>
        <w:t>дновременно с вышеуказанным уведомлением предложить Депонентам дать указания о способе возврата ценных бумаг депонента (перевести находящиеся на их счетах депо ценные бумаги на лицевые счета в реестре или на счет депо в другом депозитарии);</w:t>
      </w:r>
    </w:p>
    <w:p w14:paraId="1A9B3DD1" w14:textId="108D9446" w:rsidR="00913783" w:rsidRPr="00594FF7" w:rsidRDefault="001F46F1" w:rsidP="001F46F1">
      <w:pPr>
        <w:pStyle w:val="810"/>
        <w:numPr>
          <w:ilvl w:val="0"/>
          <w:numId w:val="59"/>
        </w:numPr>
        <w:shd w:val="clear" w:color="auto" w:fill="auto"/>
        <w:tabs>
          <w:tab w:val="left" w:pos="993"/>
        </w:tabs>
        <w:spacing w:before="0" w:line="240" w:lineRule="auto"/>
        <w:ind w:left="0" w:firstLine="709"/>
        <w:jc w:val="both"/>
        <w:rPr>
          <w:rFonts w:ascii="Times New Roman" w:hAnsi="Times New Roman" w:cs="Times New Roman"/>
        </w:rPr>
      </w:pPr>
      <w:r>
        <w:rPr>
          <w:rFonts w:ascii="Times New Roman" w:hAnsi="Times New Roman" w:cs="Times New Roman"/>
        </w:rPr>
        <w:t>в</w:t>
      </w:r>
      <w:r w:rsidR="00913783" w:rsidRPr="00594FF7">
        <w:rPr>
          <w:rFonts w:ascii="Times New Roman" w:hAnsi="Times New Roman" w:cs="Times New Roman"/>
        </w:rPr>
        <w:t xml:space="preserve"> соответствии с указаниями Депонента прекратить обязательства, связанные с осуществлением депозитарной деятельности и передать принадлежащие ему ценные бумаги путем перерегистрации ценных бумаг на имя Депонента в реестре или в другом депозитарии и/или возврата сертификатов документарных ценных бумаг Депоненту либо передачи их в другой депозитарий, указанный Депонентом. В случае отсутствия указаний Депонента о способе возврата ценных бумаг такой возврат осуществляется на основании имеющихся у Депозитария данных о Депонент</w:t>
      </w:r>
      <w:r>
        <w:rPr>
          <w:rFonts w:ascii="Times New Roman" w:hAnsi="Times New Roman" w:cs="Times New Roman"/>
        </w:rPr>
        <w:t>е, п</w:t>
      </w:r>
      <w:r w:rsidR="00913783" w:rsidRPr="00594FF7">
        <w:rPr>
          <w:rFonts w:ascii="Times New Roman" w:hAnsi="Times New Roman" w:cs="Times New Roman"/>
        </w:rPr>
        <w:t>ри этом:</w:t>
      </w:r>
    </w:p>
    <w:p w14:paraId="509F4CF9" w14:textId="77777777" w:rsidR="00913783" w:rsidRPr="00594FF7" w:rsidRDefault="00913783" w:rsidP="001F46F1">
      <w:pPr>
        <w:pStyle w:val="ConsPlusNormal"/>
        <w:numPr>
          <w:ilvl w:val="0"/>
          <w:numId w:val="59"/>
        </w:numPr>
        <w:tabs>
          <w:tab w:val="left" w:pos="1134"/>
        </w:tabs>
        <w:ind w:left="0" w:firstLine="709"/>
        <w:jc w:val="both"/>
        <w:rPr>
          <w:rFonts w:ascii="Times New Roman" w:hAnsi="Times New Roman" w:cs="Times New Roman"/>
          <w:sz w:val="24"/>
          <w:szCs w:val="24"/>
        </w:rPr>
      </w:pPr>
      <w:r w:rsidRPr="00594FF7">
        <w:rPr>
          <w:rFonts w:ascii="Times New Roman" w:hAnsi="Times New Roman" w:cs="Times New Roman"/>
          <w:sz w:val="24"/>
          <w:szCs w:val="24"/>
        </w:rPr>
        <w:t>в случае прекращения депозитарного договора, за исключением случая ликвидации Депонента - юридического лица, Депозитарий вправе совершить действия, направленные на зачисление ценных бумаг этого Депонента на лицевой счет, открытый последнему в реестре владельцев ценных бумаг, или на счет клиентов номинального держателя, открытый депозитарием, осуществляющим обязательное централизованное хранение ценных бумаг.</w:t>
      </w:r>
    </w:p>
    <w:p w14:paraId="0A58C254" w14:textId="77777777" w:rsidR="00913783" w:rsidRPr="00594FF7" w:rsidRDefault="00913783" w:rsidP="00DE7D92">
      <w:pPr>
        <w:pStyle w:val="ConsPlusNormal"/>
        <w:tabs>
          <w:tab w:val="left" w:pos="1134"/>
        </w:tabs>
        <w:ind w:firstLine="709"/>
        <w:jc w:val="both"/>
        <w:rPr>
          <w:rFonts w:ascii="Times New Roman" w:hAnsi="Times New Roman" w:cs="Times New Roman"/>
          <w:sz w:val="24"/>
          <w:szCs w:val="24"/>
        </w:rPr>
      </w:pPr>
      <w:r w:rsidRPr="00594FF7">
        <w:rPr>
          <w:rFonts w:ascii="Times New Roman" w:hAnsi="Times New Roman" w:cs="Times New Roman"/>
          <w:sz w:val="24"/>
          <w:szCs w:val="24"/>
        </w:rPr>
        <w:t>При этом Депозитарий обязан уведомить Депонента о списании с его счета ценных бумаг и сообщить наименование регистратора (депозитария), открывшего лицевой счет (счет клиентов номинального держателя), на который были зачислены указанные ценные бумаги, и номер этого счета.</w:t>
      </w:r>
    </w:p>
    <w:p w14:paraId="0A23CA24" w14:textId="1581A297" w:rsidR="00913783" w:rsidRPr="00594FF7" w:rsidRDefault="00DE7D92" w:rsidP="00DE7D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w:t>
      </w:r>
      <w:r w:rsidR="00913783" w:rsidRPr="00594FF7">
        <w:rPr>
          <w:rFonts w:ascii="Times New Roman" w:hAnsi="Times New Roman" w:cs="Times New Roman"/>
          <w:sz w:val="24"/>
          <w:szCs w:val="24"/>
        </w:rPr>
        <w:t>ри наличии положительного остатка ценных бумаг на счете депо владельца, открытого ликвидированному Депоненту - юридическому лицу, Депозитарий, вправе совершить действия, направленные на зачисление указанных ценных бумаг на счет неустановленных лиц, открытый соответственно держателем реестра или депозитарием, осуществляющим обязательное централизованное хранение ценных бумаг.</w:t>
      </w:r>
    </w:p>
    <w:p w14:paraId="1A0E6E58" w14:textId="3FFCA47D" w:rsidR="00913783" w:rsidRPr="00594FF7" w:rsidRDefault="00913783" w:rsidP="00DE7D9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Порядок взаимодействия Депозитария с держателями реестра и другими депозитариями в процессе прекращения депозитарной деятельности, а также дальнейшие действия Депозитария по завершению указанного процесса определяются действующим законодательством Российской Федерации.</w:t>
      </w:r>
    </w:p>
    <w:p w14:paraId="36ABE057" w14:textId="77777777" w:rsidR="00913783" w:rsidRPr="00594FF7" w:rsidRDefault="00913783" w:rsidP="00DE7D9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По истечении сроков перевода ценных бумаг Депозитарий обязан (за исключением случая приостановления действия лицензии) прекратить совершение всех операций с ценными бумагами Депонентов, кроме информационных операций.</w:t>
      </w:r>
    </w:p>
    <w:p w14:paraId="7ACA302F" w14:textId="0714766A" w:rsidR="00913783" w:rsidRPr="00594FF7" w:rsidRDefault="00913783" w:rsidP="00DE7D9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В случае прекращения исполнения Депозитарием функций по учету прав на ценные бумаги и списания ценных бумаг со счета депо и счета неустановленных лиц Депозитарий обязан передать держателю реестра или депозитарию, осуществляющему обязательное централизованное хранение ценных бумаг, документы, содержащие всю информацию в отношении указанных ценных бумаг, сведения об ограничении операций с ценными бумагами, информацию о счете депо, с которого они были списаны, и иную информацию, имеющуюся у Депозитария на дату подачи им распоряжения (поручения) о списании ценных бумаг с лицевого счета (счета депо) номинального держателя.</w:t>
      </w:r>
    </w:p>
    <w:p w14:paraId="39A77F53" w14:textId="66C1BDA4" w:rsidR="00913783" w:rsidRPr="00594FF7" w:rsidRDefault="00913783" w:rsidP="00DE7D9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Депозитарий, имеющий счет депо номинального держателя в Депозитарии места хранения</w:t>
      </w:r>
      <w:r w:rsidR="00685DD2">
        <w:rPr>
          <w:rFonts w:ascii="Times New Roman" w:hAnsi="Times New Roman" w:cs="Times New Roman"/>
        </w:rPr>
        <w:t>,</w:t>
      </w:r>
      <w:r w:rsidRPr="00594FF7">
        <w:rPr>
          <w:rFonts w:ascii="Times New Roman" w:hAnsi="Times New Roman" w:cs="Times New Roman"/>
        </w:rPr>
        <w:t xml:space="preserve"> на котором учитываются ценные бумаги его Депонентов, обязан в течение 20 (двадцати) дней со дня истечения срока перевода ценных бумаг предоставить Депозитарию места хранения списки Депонентов на день, следующий за днем истечения срока перевода ценных бумаг, для сверки и дальнейшей передачи реестродержателю либо центральному депозитарию.</w:t>
      </w:r>
    </w:p>
    <w:p w14:paraId="69CC5D8E" w14:textId="77777777" w:rsidR="00913783" w:rsidRPr="00594FF7" w:rsidRDefault="00913783" w:rsidP="00DE7D9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Депозитарий, имеющий лицевой счет номинального держателя в реестре, на котором учитываются ценные бумаги его Депонентов, обязан в течение 30 (тридцати) дней со дня истечения срока перевода ценных бумаг предоставить реестродержателю списки Депонентов на день, следующий за днем истечения срока перевода ценных бумаг.</w:t>
      </w:r>
    </w:p>
    <w:p w14:paraId="602DF896" w14:textId="77777777" w:rsidR="00913783" w:rsidRPr="00594FF7" w:rsidRDefault="00913783" w:rsidP="00DE7D9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Списки Депонентов составляются по каждому выпуску ценных бумаг и содержат следующую информацию:</w:t>
      </w:r>
    </w:p>
    <w:p w14:paraId="5EA670D3" w14:textId="77777777" w:rsidR="00913783" w:rsidRPr="00594FF7" w:rsidRDefault="00913783" w:rsidP="00685DD2">
      <w:pPr>
        <w:pStyle w:val="810"/>
        <w:numPr>
          <w:ilvl w:val="0"/>
          <w:numId w:val="60"/>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о Депоненте - физическом лице: фамилия, имя, отчество; гражданство; вид, номер, серия, дата и место выдачи документа, удостоверяющего личность, а также наименование органа, выдавшего документ; дата рождения; место регистрации; адрес для направления корреспонденции;</w:t>
      </w:r>
    </w:p>
    <w:p w14:paraId="324342CB" w14:textId="77777777" w:rsidR="00913783" w:rsidRPr="00594FF7" w:rsidRDefault="00913783" w:rsidP="00685DD2">
      <w:pPr>
        <w:pStyle w:val="810"/>
        <w:numPr>
          <w:ilvl w:val="0"/>
          <w:numId w:val="60"/>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о Депоненте - юридическом лице: полное наименование организации в соответствии с ее уставом; номер государственной регистрации и наименование органа, осуществившего регистрацию, дата регистрации; место нахождения; почтовый адрес; номер телефона, факса (при наличии); электронный адрес (при наличии);</w:t>
      </w:r>
    </w:p>
    <w:p w14:paraId="59662E0D" w14:textId="77777777" w:rsidR="00913783" w:rsidRPr="00594FF7" w:rsidRDefault="00913783" w:rsidP="00685DD2">
      <w:pPr>
        <w:pStyle w:val="810"/>
        <w:numPr>
          <w:ilvl w:val="0"/>
          <w:numId w:val="60"/>
        </w:numPr>
        <w:shd w:val="clear" w:color="auto" w:fill="auto"/>
        <w:tabs>
          <w:tab w:val="left" w:pos="993"/>
        </w:tabs>
        <w:spacing w:before="0" w:line="240" w:lineRule="auto"/>
        <w:ind w:left="0" w:firstLine="709"/>
        <w:jc w:val="both"/>
        <w:rPr>
          <w:rFonts w:ascii="Times New Roman" w:hAnsi="Times New Roman" w:cs="Times New Roman"/>
        </w:rPr>
      </w:pPr>
      <w:r w:rsidRPr="00594FF7">
        <w:rPr>
          <w:rFonts w:ascii="Times New Roman" w:hAnsi="Times New Roman" w:cs="Times New Roman"/>
        </w:rPr>
        <w:t>о ценных бумагах - по каждому Депоненту: количество, вид, категория (тип) или серия, государственный регистрационный номер выпуска ценных бумаг, а также об их обременении обязательствами и блокировании с указанием оснований обременения и блокирования.</w:t>
      </w:r>
    </w:p>
    <w:p w14:paraId="40018D6D" w14:textId="77777777" w:rsidR="00913783" w:rsidRPr="00594FF7" w:rsidRDefault="00913783" w:rsidP="00685DD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При этом отдельно представляется информация по ценным бумагам, находящимся:</w:t>
      </w:r>
    </w:p>
    <w:p w14:paraId="169B6D3C" w14:textId="52847A85" w:rsidR="00913783" w:rsidRPr="00594FF7" w:rsidRDefault="00913783" w:rsidP="00685DD2">
      <w:pPr>
        <w:pStyle w:val="810"/>
        <w:numPr>
          <w:ilvl w:val="0"/>
          <w:numId w:val="61"/>
        </w:numPr>
        <w:shd w:val="clear" w:color="auto" w:fill="auto"/>
        <w:tabs>
          <w:tab w:val="left" w:pos="1134"/>
        </w:tabs>
        <w:spacing w:before="0" w:line="240" w:lineRule="auto"/>
        <w:ind w:left="0" w:firstLine="709"/>
        <w:jc w:val="both"/>
        <w:rPr>
          <w:rFonts w:ascii="Times New Roman" w:hAnsi="Times New Roman" w:cs="Times New Roman"/>
        </w:rPr>
      </w:pPr>
      <w:r w:rsidRPr="00594FF7">
        <w:rPr>
          <w:rFonts w:ascii="Times New Roman" w:hAnsi="Times New Roman" w:cs="Times New Roman"/>
        </w:rPr>
        <w:t>в собственности или на которые распространяются вещные права лиц, не являющихся собственниками;</w:t>
      </w:r>
    </w:p>
    <w:p w14:paraId="63BA5A15" w14:textId="77777777" w:rsidR="00913783" w:rsidRPr="00594FF7" w:rsidRDefault="00913783" w:rsidP="00685DD2">
      <w:pPr>
        <w:pStyle w:val="810"/>
        <w:numPr>
          <w:ilvl w:val="0"/>
          <w:numId w:val="61"/>
        </w:numPr>
        <w:shd w:val="clear" w:color="auto" w:fill="auto"/>
        <w:tabs>
          <w:tab w:val="left" w:pos="1134"/>
        </w:tabs>
        <w:spacing w:before="0" w:line="240" w:lineRule="auto"/>
        <w:ind w:left="0" w:firstLine="709"/>
        <w:jc w:val="both"/>
        <w:rPr>
          <w:rFonts w:ascii="Times New Roman" w:hAnsi="Times New Roman" w:cs="Times New Roman"/>
        </w:rPr>
      </w:pPr>
      <w:r w:rsidRPr="00594FF7">
        <w:rPr>
          <w:rFonts w:ascii="Times New Roman" w:hAnsi="Times New Roman" w:cs="Times New Roman"/>
        </w:rPr>
        <w:t>в номинальном держании у Депонента – юридического лица.</w:t>
      </w:r>
    </w:p>
    <w:p w14:paraId="7F1EB5CF" w14:textId="3F5D1AC1" w:rsidR="00913783" w:rsidRPr="00594FF7" w:rsidRDefault="00913783" w:rsidP="00685DD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В течение 3 (трех) дней после направления списков Депонентов Депозитарий должен направить каждому Депоненту заказным письмом, если иное не предусмотрено договором с Депонентом, уведомление, содержащее: полное фирменное наименование и место нахождения каждого держателя реестра, на лицевые счета которого переводятся ценные бумаги; номера и даты выдачи лицензий профессионального участника рынка ценных бумаг на осуществление деятельности по ведению реестра (если есть); указание на необходимость представить указанным в извещении держателям реестра документы, необходимые в соответствии с действующим законодательством Российской Федерации для открытия лицевого счета. Одновременно с направлением такого уведомления каждому Депоненту должна быть направлена информация о количестве ценных бумаг, переведенных для учета в реестр владельцев именных ценных бумаг или иной депозитарий.</w:t>
      </w:r>
    </w:p>
    <w:p w14:paraId="5831D2C3" w14:textId="77777777" w:rsidR="00913783" w:rsidRPr="00594FF7" w:rsidRDefault="00913783" w:rsidP="00685DD2">
      <w:pPr>
        <w:pStyle w:val="810"/>
        <w:shd w:val="clear" w:color="auto" w:fill="auto"/>
        <w:tabs>
          <w:tab w:val="left" w:pos="1134"/>
        </w:tabs>
        <w:spacing w:before="0" w:line="240" w:lineRule="auto"/>
        <w:ind w:firstLine="709"/>
        <w:jc w:val="both"/>
        <w:rPr>
          <w:rFonts w:ascii="Times New Roman" w:hAnsi="Times New Roman" w:cs="Times New Roman"/>
        </w:rPr>
      </w:pPr>
      <w:r w:rsidRPr="00594FF7">
        <w:rPr>
          <w:rFonts w:ascii="Times New Roman" w:hAnsi="Times New Roman" w:cs="Times New Roman"/>
        </w:rPr>
        <w:t>По получении от держателя реестра уведомления, о списании ценных бумаг со счета Депозитария и зачислении их на счета лиц, указанных в списках Депонентов, Депозитарий прекращает депозитарную деятельность по выпускам ценных бумаг, указанным в уведомлении.</w:t>
      </w:r>
    </w:p>
    <w:p w14:paraId="0A6F79C1" w14:textId="77777777" w:rsidR="0093768F" w:rsidRPr="00594FF7" w:rsidRDefault="0093768F" w:rsidP="00685DD2">
      <w:pPr>
        <w:pStyle w:val="810"/>
        <w:shd w:val="clear" w:color="auto" w:fill="auto"/>
        <w:tabs>
          <w:tab w:val="left" w:pos="1134"/>
        </w:tabs>
        <w:spacing w:before="0" w:line="240" w:lineRule="auto"/>
        <w:ind w:firstLine="709"/>
        <w:jc w:val="both"/>
        <w:rPr>
          <w:rFonts w:ascii="Times New Roman" w:hAnsi="Times New Roman" w:cs="Times New Roman"/>
        </w:rPr>
        <w:sectPr w:rsidR="0093768F" w:rsidRPr="00594FF7" w:rsidSect="0087011D">
          <w:footerReference w:type="even" r:id="rId11"/>
          <w:footerReference w:type="default" r:id="rId12"/>
          <w:footerReference w:type="first" r:id="rId13"/>
          <w:type w:val="continuous"/>
          <w:pgSz w:w="12240" w:h="20160" w:code="5"/>
          <w:pgMar w:top="851" w:right="758" w:bottom="851" w:left="1276" w:header="510" w:footer="188" w:gutter="0"/>
          <w:cols w:space="720"/>
          <w:titlePg/>
          <w:docGrid w:linePitch="272"/>
        </w:sectPr>
      </w:pPr>
    </w:p>
    <w:p w14:paraId="719E9EB4" w14:textId="56FF5F73" w:rsidR="00913783" w:rsidRPr="006F4E37" w:rsidRDefault="00913783" w:rsidP="006E01E6">
      <w:pPr>
        <w:pStyle w:val="a6"/>
        <w:tabs>
          <w:tab w:val="left" w:pos="1134"/>
        </w:tabs>
        <w:ind w:firstLine="709"/>
        <w:jc w:val="right"/>
        <w:outlineLvl w:val="0"/>
        <w:rPr>
          <w:sz w:val="24"/>
          <w:szCs w:val="24"/>
        </w:rPr>
      </w:pPr>
      <w:bookmarkStart w:id="239" w:name="_Toc157094634"/>
      <w:r w:rsidRPr="006F4E37">
        <w:rPr>
          <w:sz w:val="24"/>
          <w:szCs w:val="24"/>
        </w:rPr>
        <w:t xml:space="preserve">ПРИЛОЖЕНИЕ </w:t>
      </w:r>
      <w:r w:rsidR="006F4E37">
        <w:rPr>
          <w:sz w:val="24"/>
          <w:szCs w:val="24"/>
          <w:lang w:val="ru-RU"/>
        </w:rPr>
        <w:t>№</w:t>
      </w:r>
      <w:r w:rsidRPr="006F4E37">
        <w:rPr>
          <w:sz w:val="24"/>
          <w:szCs w:val="24"/>
        </w:rPr>
        <w:t xml:space="preserve"> 1</w:t>
      </w:r>
      <w:r w:rsidR="00A06670">
        <w:rPr>
          <w:sz w:val="24"/>
          <w:szCs w:val="24"/>
          <w:lang w:val="ru-RU"/>
        </w:rPr>
        <w:t>.</w:t>
      </w:r>
      <w:r w:rsidRPr="006F4E37">
        <w:rPr>
          <w:sz w:val="24"/>
          <w:szCs w:val="24"/>
        </w:rPr>
        <w:t xml:space="preserve"> К УСЛОВИЯМ ОСУЩЕСТВЛЕНИЯ</w:t>
      </w:r>
      <w:r w:rsidR="006E01E6">
        <w:rPr>
          <w:sz w:val="24"/>
          <w:szCs w:val="24"/>
        </w:rPr>
        <w:br/>
      </w:r>
      <w:r w:rsidRPr="006F4E37">
        <w:rPr>
          <w:sz w:val="24"/>
          <w:szCs w:val="24"/>
        </w:rPr>
        <w:t>ДЕПОЗИТАРНОЙ ДЕЯТЕЛЬНОСТИ</w:t>
      </w:r>
      <w:r w:rsidR="00A06670">
        <w:rPr>
          <w:sz w:val="24"/>
          <w:szCs w:val="24"/>
          <w:lang w:val="ru-RU"/>
        </w:rPr>
        <w:t xml:space="preserve"> (Клиентский регламент)</w:t>
      </w:r>
      <w:r w:rsidR="00496E18">
        <w:rPr>
          <w:sz w:val="24"/>
          <w:szCs w:val="24"/>
          <w:lang w:val="ru-RU"/>
        </w:rPr>
        <w:br/>
      </w:r>
      <w:r w:rsidRPr="006F4E37">
        <w:rPr>
          <w:sz w:val="24"/>
          <w:szCs w:val="24"/>
        </w:rPr>
        <w:t xml:space="preserve"> </w:t>
      </w:r>
      <w:r w:rsidR="000472EF" w:rsidRPr="006F4E37">
        <w:rPr>
          <w:sz w:val="24"/>
          <w:szCs w:val="24"/>
        </w:rPr>
        <w:t>ООО ИК «Иволга Капитал»</w:t>
      </w:r>
      <w:bookmarkEnd w:id="239"/>
    </w:p>
    <w:p w14:paraId="6D3B4511" w14:textId="77777777" w:rsidR="00913783" w:rsidRPr="006F4E37" w:rsidRDefault="00913783" w:rsidP="006F4E37">
      <w:pPr>
        <w:pStyle w:val="a6"/>
        <w:tabs>
          <w:tab w:val="left" w:pos="1134"/>
        </w:tabs>
        <w:ind w:firstLine="709"/>
        <w:jc w:val="both"/>
      </w:pPr>
    </w:p>
    <w:tbl>
      <w:tblPr>
        <w:tblW w:w="9923" w:type="dxa"/>
        <w:tblLook w:val="01E0" w:firstRow="1" w:lastRow="1" w:firstColumn="1" w:lastColumn="1" w:noHBand="0" w:noVBand="0"/>
      </w:tblPr>
      <w:tblGrid>
        <w:gridCol w:w="9923"/>
      </w:tblGrid>
      <w:tr w:rsidR="00913783" w:rsidRPr="00BB37E4" w14:paraId="3C1245DE" w14:textId="77777777" w:rsidTr="000376F2">
        <w:trPr>
          <w:trHeight w:val="410"/>
        </w:trPr>
        <w:tc>
          <w:tcPr>
            <w:tcW w:w="9923" w:type="dxa"/>
          </w:tcPr>
          <w:p w14:paraId="15D589C0" w14:textId="77777777" w:rsidR="007571B5" w:rsidRPr="006F4E37" w:rsidRDefault="00913783" w:rsidP="006E01E6">
            <w:pPr>
              <w:tabs>
                <w:tab w:val="left" w:pos="1134"/>
              </w:tabs>
              <w:ind w:firstLine="709"/>
              <w:jc w:val="both"/>
              <w:rPr>
                <w:sz w:val="24"/>
                <w:szCs w:val="24"/>
              </w:rPr>
            </w:pPr>
            <w:r w:rsidRPr="006F4E37">
              <w:rPr>
                <w:b/>
                <w:sz w:val="24"/>
                <w:szCs w:val="24"/>
              </w:rPr>
              <w:t>Наименование документа</w:t>
            </w:r>
          </w:p>
        </w:tc>
      </w:tr>
      <w:tr w:rsidR="00913783" w:rsidRPr="00BB37E4" w14:paraId="4F1D9F98" w14:textId="77777777" w:rsidTr="00AD2027">
        <w:trPr>
          <w:trHeight w:val="246"/>
        </w:trPr>
        <w:tc>
          <w:tcPr>
            <w:tcW w:w="9923" w:type="dxa"/>
          </w:tcPr>
          <w:p w14:paraId="3E2290E6" w14:textId="6A16BEF7" w:rsidR="00913783" w:rsidRPr="00685DD2" w:rsidRDefault="00FC0373" w:rsidP="00037B73">
            <w:pPr>
              <w:tabs>
                <w:tab w:val="left" w:pos="1134"/>
              </w:tabs>
              <w:ind w:left="33"/>
              <w:jc w:val="both"/>
              <w:rPr>
                <w:sz w:val="24"/>
                <w:szCs w:val="24"/>
              </w:rPr>
            </w:pPr>
            <w:hyperlink w:anchor="_АНКЕТА_ПОПЕЧИТЕЛЯ_СЧЕТА" w:history="1">
              <w:r w:rsidR="00BF6E66" w:rsidRPr="00685DD2">
                <w:rPr>
                  <w:rStyle w:val="afb"/>
                  <w:bCs/>
                  <w:sz w:val="24"/>
                  <w:szCs w:val="24"/>
                </w:rPr>
                <w:t>АНКЕТА</w:t>
              </w:r>
              <w:r w:rsidR="00913783" w:rsidRPr="00685DD2">
                <w:rPr>
                  <w:rStyle w:val="afb"/>
                  <w:bCs/>
                  <w:sz w:val="24"/>
                  <w:szCs w:val="24"/>
                </w:rPr>
                <w:t xml:space="preserve"> ПОПЕЧИТЕЛЯ СЧЕТА ДЕПО</w:t>
              </w:r>
            </w:hyperlink>
            <w:r w:rsidR="00355A27" w:rsidRPr="00685DD2">
              <w:rPr>
                <w:rStyle w:val="afb"/>
                <w:bCs/>
                <w:sz w:val="24"/>
                <w:szCs w:val="24"/>
              </w:rPr>
              <w:t xml:space="preserve"> (Приложение </w:t>
            </w:r>
            <w:r w:rsidR="00337CA3" w:rsidRPr="00685DD2">
              <w:rPr>
                <w:rStyle w:val="afb"/>
                <w:bCs/>
                <w:sz w:val="24"/>
                <w:szCs w:val="24"/>
              </w:rPr>
              <w:t>1.</w:t>
            </w:r>
            <w:r w:rsidR="00651D3E">
              <w:rPr>
                <w:rStyle w:val="afb"/>
                <w:bCs/>
                <w:sz w:val="24"/>
                <w:szCs w:val="24"/>
              </w:rPr>
              <w:t>1</w:t>
            </w:r>
            <w:r w:rsidR="00355A27" w:rsidRPr="00685DD2">
              <w:rPr>
                <w:rStyle w:val="afb"/>
                <w:bCs/>
                <w:sz w:val="24"/>
                <w:szCs w:val="24"/>
              </w:rPr>
              <w:t>)</w:t>
            </w:r>
          </w:p>
        </w:tc>
      </w:tr>
      <w:tr w:rsidR="00913783" w:rsidRPr="00BB37E4" w14:paraId="6100E8CC" w14:textId="77777777" w:rsidTr="00AD2027">
        <w:trPr>
          <w:trHeight w:val="198"/>
        </w:trPr>
        <w:tc>
          <w:tcPr>
            <w:tcW w:w="9923" w:type="dxa"/>
          </w:tcPr>
          <w:p w14:paraId="3E807478" w14:textId="05A8F748" w:rsidR="00913783" w:rsidRPr="00685DD2" w:rsidRDefault="00FC0373" w:rsidP="00037B73">
            <w:pPr>
              <w:tabs>
                <w:tab w:val="left" w:pos="1134"/>
              </w:tabs>
              <w:ind w:left="33"/>
              <w:jc w:val="both"/>
              <w:rPr>
                <w:bCs/>
                <w:sz w:val="24"/>
                <w:szCs w:val="24"/>
              </w:rPr>
            </w:pPr>
            <w:hyperlink w:anchor="_АНКЕТА_УПОЛНОМОЧЕННОГО_ПРЕДСТАВИТЕЛ" w:history="1">
              <w:r w:rsidR="00FD2978" w:rsidRPr="00685DD2">
                <w:rPr>
                  <w:rStyle w:val="afb"/>
                  <w:bCs/>
                  <w:sz w:val="24"/>
                  <w:szCs w:val="24"/>
                </w:rPr>
                <w:t>АНКЕТА УПОЛНОМОЧЕННОГО</w:t>
              </w:r>
              <w:r w:rsidR="00AA1802" w:rsidRPr="00685DD2">
                <w:rPr>
                  <w:rStyle w:val="afb"/>
                  <w:bCs/>
                  <w:sz w:val="24"/>
                  <w:szCs w:val="24"/>
                </w:rPr>
                <w:t xml:space="preserve"> ПРЕДСТАВИТЕЛЯ</w:t>
              </w:r>
            </w:hyperlink>
            <w:r w:rsidR="00355A27" w:rsidRPr="00685DD2">
              <w:rPr>
                <w:rStyle w:val="afb"/>
                <w:bCs/>
                <w:sz w:val="24"/>
                <w:szCs w:val="24"/>
              </w:rPr>
              <w:t xml:space="preserve"> (Приложение </w:t>
            </w:r>
            <w:r w:rsidR="00337CA3" w:rsidRPr="00685DD2">
              <w:rPr>
                <w:rStyle w:val="afb"/>
                <w:bCs/>
                <w:sz w:val="24"/>
                <w:szCs w:val="24"/>
              </w:rPr>
              <w:t>1.</w:t>
            </w:r>
            <w:r w:rsidR="00651D3E">
              <w:rPr>
                <w:rStyle w:val="afb"/>
                <w:bCs/>
                <w:sz w:val="24"/>
                <w:szCs w:val="24"/>
              </w:rPr>
              <w:t>2</w:t>
            </w:r>
            <w:r w:rsidR="00355A27" w:rsidRPr="00685DD2">
              <w:rPr>
                <w:rStyle w:val="afb"/>
                <w:bCs/>
                <w:sz w:val="24"/>
                <w:szCs w:val="24"/>
              </w:rPr>
              <w:t>)</w:t>
            </w:r>
          </w:p>
        </w:tc>
      </w:tr>
      <w:tr w:rsidR="00AA1802" w:rsidRPr="00BB37E4" w14:paraId="4463B746" w14:textId="77777777" w:rsidTr="00AD2027">
        <w:trPr>
          <w:trHeight w:val="161"/>
        </w:trPr>
        <w:tc>
          <w:tcPr>
            <w:tcW w:w="9923" w:type="dxa"/>
          </w:tcPr>
          <w:p w14:paraId="6C6045D4" w14:textId="3E2327B3" w:rsidR="00AA1802" w:rsidRPr="00685DD2" w:rsidRDefault="00FC0373" w:rsidP="00037B73">
            <w:pPr>
              <w:tabs>
                <w:tab w:val="left" w:pos="1134"/>
              </w:tabs>
              <w:ind w:left="33"/>
              <w:jc w:val="both"/>
              <w:rPr>
                <w:sz w:val="24"/>
                <w:szCs w:val="24"/>
              </w:rPr>
            </w:pPr>
            <w:hyperlink w:anchor="_ПОРУЧЕНИЕ_НА_ОТКРЫТИЕ" w:history="1">
              <w:r w:rsidR="00AA1802" w:rsidRPr="00685DD2">
                <w:rPr>
                  <w:rStyle w:val="afb"/>
                  <w:sz w:val="24"/>
                  <w:szCs w:val="24"/>
                </w:rPr>
                <w:t>ПОРУЧЕНИЕ НА ОТКРЫТИЕ СЧЕТА ДЕПО (для юридических лиц)</w:t>
              </w:r>
            </w:hyperlink>
            <w:r w:rsidR="00355A27" w:rsidRPr="00685DD2">
              <w:rPr>
                <w:rStyle w:val="afb"/>
                <w:sz w:val="24"/>
                <w:szCs w:val="24"/>
              </w:rPr>
              <w:t xml:space="preserve"> </w:t>
            </w:r>
            <w:r w:rsidR="00355A27" w:rsidRPr="00685DD2">
              <w:rPr>
                <w:rStyle w:val="afb"/>
                <w:bCs/>
                <w:sz w:val="24"/>
                <w:szCs w:val="24"/>
              </w:rPr>
              <w:t xml:space="preserve">(Приложение </w:t>
            </w:r>
            <w:r w:rsidR="00337CA3" w:rsidRPr="00685DD2">
              <w:rPr>
                <w:rStyle w:val="afb"/>
                <w:bCs/>
                <w:sz w:val="24"/>
                <w:szCs w:val="24"/>
              </w:rPr>
              <w:t>1.</w:t>
            </w:r>
            <w:r w:rsidR="00651D3E">
              <w:rPr>
                <w:rStyle w:val="afb"/>
                <w:bCs/>
                <w:sz w:val="24"/>
                <w:szCs w:val="24"/>
              </w:rPr>
              <w:t>3</w:t>
            </w:r>
            <w:r w:rsidR="00355A27" w:rsidRPr="00685DD2">
              <w:rPr>
                <w:rStyle w:val="afb"/>
                <w:bCs/>
                <w:sz w:val="24"/>
                <w:szCs w:val="24"/>
              </w:rPr>
              <w:t>)</w:t>
            </w:r>
          </w:p>
        </w:tc>
      </w:tr>
      <w:tr w:rsidR="00AA1802" w:rsidRPr="00BB37E4" w14:paraId="371B8F11" w14:textId="77777777" w:rsidTr="00AD20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1"/>
        </w:trPr>
        <w:tc>
          <w:tcPr>
            <w:tcW w:w="9923" w:type="dxa"/>
            <w:tcBorders>
              <w:top w:val="nil"/>
              <w:left w:val="nil"/>
              <w:bottom w:val="nil"/>
              <w:right w:val="nil"/>
            </w:tcBorders>
          </w:tcPr>
          <w:p w14:paraId="630AF9BC" w14:textId="65B6CDC0" w:rsidR="00AA1802" w:rsidRPr="00685DD2" w:rsidRDefault="00FC0373" w:rsidP="00037B73">
            <w:pPr>
              <w:tabs>
                <w:tab w:val="left" w:pos="1134"/>
              </w:tabs>
              <w:ind w:left="33"/>
              <w:jc w:val="both"/>
              <w:rPr>
                <w:sz w:val="24"/>
                <w:szCs w:val="24"/>
              </w:rPr>
            </w:pPr>
            <w:hyperlink w:anchor="_ПОРУЧЕНИЕ_НА_ЗАКРЫТИЕ" w:history="1">
              <w:r w:rsidR="00AA1802" w:rsidRPr="00685DD2">
                <w:rPr>
                  <w:rStyle w:val="afb"/>
                  <w:sz w:val="24"/>
                  <w:szCs w:val="24"/>
                </w:rPr>
                <w:t>ПОРУЧЕНИЕ НА ЗАКРЫТИЕ СЧЕТА ДЕПО</w:t>
              </w:r>
            </w:hyperlink>
            <w:r w:rsidR="00355A27" w:rsidRPr="00685DD2">
              <w:rPr>
                <w:rStyle w:val="afb"/>
                <w:sz w:val="24"/>
                <w:szCs w:val="24"/>
              </w:rPr>
              <w:t xml:space="preserve"> </w:t>
            </w:r>
            <w:r w:rsidR="00355A27" w:rsidRPr="00685DD2">
              <w:rPr>
                <w:rStyle w:val="afb"/>
                <w:bCs/>
                <w:sz w:val="24"/>
                <w:szCs w:val="24"/>
              </w:rPr>
              <w:t xml:space="preserve">(Приложение </w:t>
            </w:r>
            <w:r w:rsidR="00337CA3" w:rsidRPr="00685DD2">
              <w:rPr>
                <w:rStyle w:val="afb"/>
                <w:bCs/>
                <w:sz w:val="24"/>
                <w:szCs w:val="24"/>
              </w:rPr>
              <w:t>1.</w:t>
            </w:r>
            <w:r w:rsidR="00651D3E">
              <w:rPr>
                <w:rStyle w:val="afb"/>
                <w:bCs/>
                <w:sz w:val="24"/>
                <w:szCs w:val="24"/>
              </w:rPr>
              <w:t>4</w:t>
            </w:r>
            <w:r w:rsidR="00355A27" w:rsidRPr="00685DD2">
              <w:rPr>
                <w:rStyle w:val="afb"/>
                <w:bCs/>
                <w:sz w:val="24"/>
                <w:szCs w:val="24"/>
              </w:rPr>
              <w:t>)</w:t>
            </w:r>
          </w:p>
        </w:tc>
      </w:tr>
      <w:tr w:rsidR="00AA1802" w:rsidRPr="00BB37E4" w14:paraId="07981946" w14:textId="77777777" w:rsidTr="00AD2027">
        <w:trPr>
          <w:trHeight w:val="88"/>
        </w:trPr>
        <w:tc>
          <w:tcPr>
            <w:tcW w:w="9923" w:type="dxa"/>
          </w:tcPr>
          <w:p w14:paraId="374C5CFD" w14:textId="42209790" w:rsidR="00AA1802" w:rsidRPr="00685DD2" w:rsidRDefault="00FC0373" w:rsidP="00037B73">
            <w:pPr>
              <w:tabs>
                <w:tab w:val="left" w:pos="1134"/>
              </w:tabs>
              <w:ind w:left="33"/>
              <w:jc w:val="both"/>
              <w:rPr>
                <w:sz w:val="24"/>
                <w:szCs w:val="24"/>
              </w:rPr>
            </w:pPr>
            <w:hyperlink w:anchor="_ПОРУЧЕНИЕ_НА_КОРРЕКТИРОВКУ" w:history="1">
              <w:r w:rsidR="00AA1802" w:rsidRPr="00685DD2">
                <w:rPr>
                  <w:rStyle w:val="afb"/>
                  <w:sz w:val="24"/>
                  <w:szCs w:val="24"/>
                </w:rPr>
                <w:t xml:space="preserve">ПОРУЧЕНИЕ НА </w:t>
              </w:r>
              <w:r w:rsidR="009728B1">
                <w:rPr>
                  <w:rStyle w:val="afb"/>
                  <w:sz w:val="24"/>
                  <w:szCs w:val="24"/>
                </w:rPr>
                <w:t>В</w:t>
              </w:r>
              <w:r w:rsidR="009728B1" w:rsidRPr="00F34B4B">
                <w:rPr>
                  <w:rStyle w:val="afb"/>
                  <w:sz w:val="24"/>
                  <w:szCs w:val="24"/>
                </w:rPr>
                <w:t>НЕСЕНИЕ ИЗМЕЕНИЙ В</w:t>
              </w:r>
              <w:r w:rsidR="00AA1802" w:rsidRPr="00685DD2">
                <w:rPr>
                  <w:rStyle w:val="afb"/>
                  <w:sz w:val="24"/>
                  <w:szCs w:val="24"/>
                </w:rPr>
                <w:t xml:space="preserve"> СЧЕТ ДЕПО</w:t>
              </w:r>
            </w:hyperlink>
            <w:r w:rsidR="00355A27" w:rsidRPr="00685DD2">
              <w:rPr>
                <w:rStyle w:val="afb"/>
                <w:sz w:val="24"/>
                <w:szCs w:val="24"/>
              </w:rPr>
              <w:t xml:space="preserve"> </w:t>
            </w:r>
            <w:r w:rsidR="00355A27" w:rsidRPr="00685DD2">
              <w:rPr>
                <w:rStyle w:val="afb"/>
                <w:bCs/>
                <w:sz w:val="24"/>
                <w:szCs w:val="24"/>
              </w:rPr>
              <w:t xml:space="preserve">(Приложение </w:t>
            </w:r>
            <w:r w:rsidR="00337CA3" w:rsidRPr="00685DD2">
              <w:rPr>
                <w:rStyle w:val="afb"/>
                <w:bCs/>
                <w:sz w:val="24"/>
                <w:szCs w:val="24"/>
              </w:rPr>
              <w:t>1.</w:t>
            </w:r>
            <w:r w:rsidR="00651D3E">
              <w:rPr>
                <w:rStyle w:val="afb"/>
                <w:bCs/>
                <w:sz w:val="24"/>
                <w:szCs w:val="24"/>
              </w:rPr>
              <w:t>5</w:t>
            </w:r>
            <w:r w:rsidR="00355A27" w:rsidRPr="00685DD2">
              <w:rPr>
                <w:rStyle w:val="afb"/>
                <w:bCs/>
                <w:sz w:val="24"/>
                <w:szCs w:val="24"/>
              </w:rPr>
              <w:t>)</w:t>
            </w:r>
          </w:p>
        </w:tc>
      </w:tr>
      <w:tr w:rsidR="00AA1802" w:rsidRPr="00BB37E4" w14:paraId="4D4EB36D" w14:textId="77777777" w:rsidTr="00AD2027">
        <w:trPr>
          <w:trHeight w:val="207"/>
        </w:trPr>
        <w:tc>
          <w:tcPr>
            <w:tcW w:w="9923" w:type="dxa"/>
          </w:tcPr>
          <w:p w14:paraId="710E5138" w14:textId="77634A33" w:rsidR="00AA1802" w:rsidRPr="00685DD2" w:rsidRDefault="00FC0373" w:rsidP="00037B73">
            <w:pPr>
              <w:tabs>
                <w:tab w:val="left" w:pos="1134"/>
              </w:tabs>
              <w:ind w:left="33"/>
              <w:jc w:val="both"/>
              <w:rPr>
                <w:sz w:val="24"/>
                <w:szCs w:val="24"/>
              </w:rPr>
            </w:pPr>
            <w:hyperlink w:anchor="_ПОРУЧЕНИЕ_НА_НАЗНАЧЕНИЕ" w:history="1">
              <w:r w:rsidR="00AA1802" w:rsidRPr="00685DD2">
                <w:rPr>
                  <w:rStyle w:val="afb"/>
                  <w:sz w:val="24"/>
                  <w:szCs w:val="24"/>
                </w:rPr>
                <w:t>ПОРУЧЕНИЕ НА НАЗНАЧЕНИЕ ПОПЕЧИТЕЛЯ СЧЕТА ДЕПО</w:t>
              </w:r>
            </w:hyperlink>
            <w:r w:rsidR="00355A27" w:rsidRPr="00685DD2">
              <w:rPr>
                <w:rStyle w:val="afb"/>
                <w:sz w:val="24"/>
                <w:szCs w:val="24"/>
              </w:rPr>
              <w:t xml:space="preserve"> </w:t>
            </w:r>
            <w:r w:rsidR="00355A27" w:rsidRPr="00685DD2">
              <w:rPr>
                <w:rStyle w:val="afb"/>
                <w:bCs/>
                <w:sz w:val="24"/>
                <w:szCs w:val="24"/>
              </w:rPr>
              <w:t xml:space="preserve">(Приложение </w:t>
            </w:r>
            <w:r w:rsidR="00337CA3" w:rsidRPr="00685DD2">
              <w:rPr>
                <w:rStyle w:val="afb"/>
                <w:bCs/>
                <w:sz w:val="24"/>
                <w:szCs w:val="24"/>
              </w:rPr>
              <w:t>1.</w:t>
            </w:r>
            <w:r w:rsidR="00651D3E">
              <w:rPr>
                <w:rStyle w:val="afb"/>
                <w:bCs/>
                <w:sz w:val="24"/>
                <w:szCs w:val="24"/>
              </w:rPr>
              <w:t>6</w:t>
            </w:r>
            <w:r w:rsidR="00355A27" w:rsidRPr="00685DD2">
              <w:rPr>
                <w:rStyle w:val="afb"/>
                <w:bCs/>
                <w:sz w:val="24"/>
                <w:szCs w:val="24"/>
              </w:rPr>
              <w:t>)</w:t>
            </w:r>
          </w:p>
        </w:tc>
      </w:tr>
      <w:tr w:rsidR="00AA1802" w:rsidRPr="00BB37E4" w14:paraId="2250079F" w14:textId="77777777" w:rsidTr="00AD2027">
        <w:trPr>
          <w:trHeight w:val="207"/>
        </w:trPr>
        <w:tc>
          <w:tcPr>
            <w:tcW w:w="9923" w:type="dxa"/>
          </w:tcPr>
          <w:p w14:paraId="5F462D98" w14:textId="09958434" w:rsidR="00AA1802" w:rsidRPr="00685DD2" w:rsidRDefault="00FC0373" w:rsidP="00037B73">
            <w:pPr>
              <w:tabs>
                <w:tab w:val="left" w:pos="1134"/>
              </w:tabs>
              <w:ind w:left="33"/>
              <w:jc w:val="both"/>
              <w:rPr>
                <w:sz w:val="24"/>
                <w:szCs w:val="24"/>
              </w:rPr>
            </w:pPr>
            <w:hyperlink w:anchor="_ПОРУЧЕНИЕ_НА_ОТЗЫВ" w:history="1">
              <w:r w:rsidR="00AA1802" w:rsidRPr="00685DD2">
                <w:rPr>
                  <w:rStyle w:val="afb"/>
                  <w:sz w:val="24"/>
                  <w:szCs w:val="24"/>
                </w:rPr>
                <w:t xml:space="preserve">ПОРУЧЕНИЕ НА </w:t>
              </w:r>
              <w:r w:rsidR="00453749">
                <w:rPr>
                  <w:rStyle w:val="afb"/>
                  <w:sz w:val="24"/>
                  <w:szCs w:val="24"/>
                </w:rPr>
                <w:t>О</w:t>
              </w:r>
              <w:r w:rsidR="00453749" w:rsidRPr="00F34B4B">
                <w:rPr>
                  <w:rStyle w:val="afb"/>
                  <w:sz w:val="24"/>
                  <w:szCs w:val="24"/>
                </w:rPr>
                <w:t>ТМЕНУ</w:t>
              </w:r>
              <w:r w:rsidR="00453749" w:rsidRPr="00685DD2">
                <w:rPr>
                  <w:rStyle w:val="afb"/>
                  <w:sz w:val="24"/>
                  <w:szCs w:val="24"/>
                </w:rPr>
                <w:t xml:space="preserve"> </w:t>
              </w:r>
              <w:r w:rsidR="00AA1802" w:rsidRPr="00685DD2">
                <w:rPr>
                  <w:rStyle w:val="afb"/>
                  <w:sz w:val="24"/>
                  <w:szCs w:val="24"/>
                </w:rPr>
                <w:t>ПОПЕЧИТЕЛЯ СЧЕТА ДЕПО</w:t>
              </w:r>
            </w:hyperlink>
            <w:r w:rsidR="00355A27" w:rsidRPr="00685DD2">
              <w:rPr>
                <w:rStyle w:val="afb"/>
                <w:sz w:val="24"/>
                <w:szCs w:val="24"/>
              </w:rPr>
              <w:t xml:space="preserve"> </w:t>
            </w:r>
            <w:r w:rsidR="00355A27" w:rsidRPr="00685DD2">
              <w:rPr>
                <w:rStyle w:val="afb"/>
                <w:bCs/>
                <w:sz w:val="24"/>
                <w:szCs w:val="24"/>
              </w:rPr>
              <w:t xml:space="preserve">(Приложение </w:t>
            </w:r>
            <w:r w:rsidR="00337CA3" w:rsidRPr="00685DD2">
              <w:rPr>
                <w:rStyle w:val="afb"/>
                <w:bCs/>
                <w:sz w:val="24"/>
                <w:szCs w:val="24"/>
              </w:rPr>
              <w:t>1</w:t>
            </w:r>
            <w:r w:rsidR="00EA175E">
              <w:rPr>
                <w:rStyle w:val="afb"/>
                <w:bCs/>
                <w:sz w:val="24"/>
                <w:szCs w:val="24"/>
              </w:rPr>
              <w:t>.</w:t>
            </w:r>
            <w:r w:rsidR="00EA175E" w:rsidRPr="00F34B4B">
              <w:rPr>
                <w:rStyle w:val="afb"/>
                <w:bCs/>
                <w:sz w:val="24"/>
                <w:szCs w:val="24"/>
              </w:rPr>
              <w:t>7</w:t>
            </w:r>
            <w:r w:rsidR="00355A27" w:rsidRPr="00685DD2">
              <w:rPr>
                <w:rStyle w:val="afb"/>
                <w:bCs/>
                <w:sz w:val="24"/>
                <w:szCs w:val="24"/>
              </w:rPr>
              <w:t>)</w:t>
            </w:r>
          </w:p>
        </w:tc>
      </w:tr>
      <w:tr w:rsidR="00AA1802" w:rsidRPr="00BB37E4" w14:paraId="2636D3DD" w14:textId="77777777" w:rsidTr="00AD2027">
        <w:trPr>
          <w:trHeight w:val="182"/>
        </w:trPr>
        <w:tc>
          <w:tcPr>
            <w:tcW w:w="9923" w:type="dxa"/>
          </w:tcPr>
          <w:p w14:paraId="73412BB6" w14:textId="47FD7FB4" w:rsidR="00AA1802" w:rsidRPr="00037B73" w:rsidRDefault="00FC0373" w:rsidP="00037B73">
            <w:pPr>
              <w:tabs>
                <w:tab w:val="left" w:pos="1134"/>
              </w:tabs>
              <w:ind w:left="33"/>
              <w:jc w:val="both"/>
              <w:rPr>
                <w:sz w:val="24"/>
                <w:szCs w:val="24"/>
              </w:rPr>
            </w:pPr>
            <w:hyperlink w:anchor="_ПОРУЧЕНИЕ_О_НАЗНАЧЕНИИ/ОТМЕНЕ" w:history="1">
              <w:r w:rsidR="0017430B" w:rsidRPr="00037B73">
                <w:rPr>
                  <w:rStyle w:val="afb"/>
                  <w:bCs/>
                  <w:sz w:val="24"/>
                  <w:szCs w:val="24"/>
                </w:rPr>
                <w:t>ПОРУЧЕНИЕ О НАЗНАЧЕНИИ/ОТМЕНЕ УПОЛНОМОЧЕННОГО ПРЕДСТАВИТЕЛЯ</w:t>
              </w:r>
            </w:hyperlink>
            <w:r w:rsidR="00355A27" w:rsidRPr="00037B73">
              <w:rPr>
                <w:rStyle w:val="afb"/>
                <w:bCs/>
                <w:sz w:val="24"/>
                <w:szCs w:val="24"/>
              </w:rPr>
              <w:t xml:space="preserve"> (Приложение </w:t>
            </w:r>
            <w:r w:rsidR="00337CA3" w:rsidRPr="00037B73">
              <w:rPr>
                <w:rStyle w:val="afb"/>
                <w:bCs/>
                <w:sz w:val="24"/>
                <w:szCs w:val="24"/>
              </w:rPr>
              <w:t>1.</w:t>
            </w:r>
            <w:r w:rsidR="00CC61A4">
              <w:rPr>
                <w:rStyle w:val="afb"/>
                <w:bCs/>
                <w:sz w:val="24"/>
                <w:szCs w:val="24"/>
              </w:rPr>
              <w:t>8</w:t>
            </w:r>
            <w:r w:rsidR="00355A27" w:rsidRPr="00037B73">
              <w:rPr>
                <w:rStyle w:val="afb"/>
                <w:bCs/>
                <w:sz w:val="24"/>
                <w:szCs w:val="24"/>
              </w:rPr>
              <w:t>)</w:t>
            </w:r>
          </w:p>
        </w:tc>
      </w:tr>
      <w:tr w:rsidR="00AA1802" w:rsidRPr="00BB37E4" w14:paraId="3259837A" w14:textId="77777777" w:rsidTr="00AD2027">
        <w:trPr>
          <w:trHeight w:val="111"/>
        </w:trPr>
        <w:tc>
          <w:tcPr>
            <w:tcW w:w="9923" w:type="dxa"/>
          </w:tcPr>
          <w:p w14:paraId="206A8ABF" w14:textId="6318FACC" w:rsidR="00AA1802" w:rsidRPr="00685DD2" w:rsidRDefault="00FC0373" w:rsidP="00037B73">
            <w:pPr>
              <w:tabs>
                <w:tab w:val="left" w:pos="1134"/>
              </w:tabs>
              <w:ind w:left="33"/>
              <w:jc w:val="both"/>
              <w:rPr>
                <w:sz w:val="24"/>
                <w:szCs w:val="24"/>
              </w:rPr>
            </w:pPr>
            <w:hyperlink w:anchor="_ПОРУЧЕНИЕ_НА_ОТМЕНУ" w:history="1">
              <w:r w:rsidR="00AA1802" w:rsidRPr="00685DD2">
                <w:rPr>
                  <w:rStyle w:val="afb"/>
                  <w:bCs/>
                  <w:sz w:val="24"/>
                  <w:szCs w:val="24"/>
                </w:rPr>
                <w:t>ПОРУЧЕНИЕ НА ОТМЕНУ ПОРУЧЕНИЯ</w:t>
              </w:r>
            </w:hyperlink>
            <w:r w:rsidR="00355A27" w:rsidRPr="00685DD2">
              <w:rPr>
                <w:rStyle w:val="afb"/>
                <w:bCs/>
                <w:sz w:val="24"/>
                <w:szCs w:val="24"/>
              </w:rPr>
              <w:t xml:space="preserve"> (Приложение </w:t>
            </w:r>
            <w:r w:rsidR="00337CA3" w:rsidRPr="00685DD2">
              <w:rPr>
                <w:rStyle w:val="afb"/>
                <w:bCs/>
                <w:sz w:val="24"/>
                <w:szCs w:val="24"/>
              </w:rPr>
              <w:t>1.</w:t>
            </w:r>
            <w:r w:rsidR="00CC61A4">
              <w:rPr>
                <w:rStyle w:val="afb"/>
                <w:bCs/>
                <w:sz w:val="24"/>
                <w:szCs w:val="24"/>
              </w:rPr>
              <w:t>9</w:t>
            </w:r>
            <w:r w:rsidR="00355A27" w:rsidRPr="00685DD2">
              <w:rPr>
                <w:rStyle w:val="afb"/>
                <w:bCs/>
                <w:sz w:val="24"/>
                <w:szCs w:val="24"/>
              </w:rPr>
              <w:t>)</w:t>
            </w:r>
          </w:p>
        </w:tc>
      </w:tr>
      <w:tr w:rsidR="00AA1802" w:rsidRPr="00BB37E4" w14:paraId="6ADE2012" w14:textId="77777777" w:rsidTr="00AD2027">
        <w:trPr>
          <w:trHeight w:val="86"/>
        </w:trPr>
        <w:tc>
          <w:tcPr>
            <w:tcW w:w="9923" w:type="dxa"/>
          </w:tcPr>
          <w:p w14:paraId="2F159ABD" w14:textId="505A5F37" w:rsidR="00AA1802" w:rsidRPr="00685DD2" w:rsidRDefault="00FC0373" w:rsidP="00037B73">
            <w:pPr>
              <w:tabs>
                <w:tab w:val="left" w:pos="1134"/>
              </w:tabs>
              <w:ind w:left="33"/>
              <w:jc w:val="both"/>
              <w:rPr>
                <w:sz w:val="24"/>
                <w:szCs w:val="24"/>
              </w:rPr>
            </w:pPr>
            <w:hyperlink w:anchor="_ПОРУЧЕНИЕ_НА_ОПЕРАЦИИ" w:history="1">
              <w:r w:rsidR="00AA1802" w:rsidRPr="00037B73">
                <w:rPr>
                  <w:rStyle w:val="afb"/>
                  <w:bCs/>
                  <w:sz w:val="24"/>
                  <w:szCs w:val="24"/>
                </w:rPr>
                <w:t>ПОРУЧЕНИЕ НА ОПЕРАЦИИ С ЦЕННЫМИ БУМАГАМИ</w:t>
              </w:r>
            </w:hyperlink>
            <w:r w:rsidR="00355A27" w:rsidRPr="00685DD2">
              <w:rPr>
                <w:rStyle w:val="afb"/>
                <w:bCs/>
                <w:sz w:val="24"/>
                <w:szCs w:val="24"/>
              </w:rPr>
              <w:t xml:space="preserve"> (Приложение </w:t>
            </w:r>
            <w:r w:rsidR="00337CA3" w:rsidRPr="00685DD2">
              <w:rPr>
                <w:rStyle w:val="afb"/>
                <w:bCs/>
                <w:sz w:val="24"/>
                <w:szCs w:val="24"/>
              </w:rPr>
              <w:t>1.</w:t>
            </w:r>
            <w:r w:rsidR="00281A48" w:rsidRPr="00685DD2">
              <w:rPr>
                <w:rStyle w:val="afb"/>
                <w:bCs/>
                <w:sz w:val="24"/>
                <w:szCs w:val="24"/>
              </w:rPr>
              <w:t>1</w:t>
            </w:r>
            <w:r w:rsidR="00CC61A4">
              <w:rPr>
                <w:rStyle w:val="afb"/>
                <w:bCs/>
                <w:sz w:val="24"/>
                <w:szCs w:val="24"/>
              </w:rPr>
              <w:t>0</w:t>
            </w:r>
            <w:r w:rsidR="00355A27" w:rsidRPr="00685DD2">
              <w:rPr>
                <w:rStyle w:val="afb"/>
                <w:bCs/>
                <w:sz w:val="24"/>
                <w:szCs w:val="24"/>
              </w:rPr>
              <w:t>)</w:t>
            </w:r>
          </w:p>
        </w:tc>
      </w:tr>
      <w:tr w:rsidR="00AA1802" w:rsidRPr="00BB37E4" w14:paraId="0805AF28" w14:textId="77777777" w:rsidTr="00AD2027">
        <w:trPr>
          <w:trHeight w:val="298"/>
        </w:trPr>
        <w:tc>
          <w:tcPr>
            <w:tcW w:w="9923" w:type="dxa"/>
          </w:tcPr>
          <w:p w14:paraId="66814374" w14:textId="3603AB88" w:rsidR="00AA1802" w:rsidRPr="00037B73" w:rsidRDefault="00FC0373" w:rsidP="00037B73">
            <w:pPr>
              <w:tabs>
                <w:tab w:val="left" w:pos="1134"/>
              </w:tabs>
              <w:ind w:left="33"/>
              <w:jc w:val="both"/>
              <w:rPr>
                <w:sz w:val="24"/>
                <w:szCs w:val="24"/>
              </w:rPr>
            </w:pPr>
            <w:hyperlink w:anchor="_ПОРУЧЕНИЕ_НА_ПРЕДОСТАВЛЕНИЕ" w:history="1">
              <w:r w:rsidR="00AA1802" w:rsidRPr="00037B73">
                <w:rPr>
                  <w:rStyle w:val="afb"/>
                  <w:sz w:val="24"/>
                  <w:szCs w:val="24"/>
                </w:rPr>
                <w:t xml:space="preserve">ПОРУЧЕНИЕ НА ПРЕДОСТАВЛЕНИЕ </w:t>
              </w:r>
              <w:r w:rsidR="00355A27" w:rsidRPr="00037B73">
                <w:rPr>
                  <w:rStyle w:val="afb"/>
                  <w:sz w:val="24"/>
                  <w:szCs w:val="24"/>
                </w:rPr>
                <w:t>ОТЧЕТА</w:t>
              </w:r>
              <w:r w:rsidR="00AA1802" w:rsidRPr="00037B73">
                <w:rPr>
                  <w:rStyle w:val="afb"/>
                  <w:sz w:val="24"/>
                  <w:szCs w:val="24"/>
                </w:rPr>
                <w:t>/ВЫПИСКИ ПО СЧЕТУ ДЕПО</w:t>
              </w:r>
            </w:hyperlink>
            <w:r w:rsidR="00355A27" w:rsidRPr="00037B73">
              <w:rPr>
                <w:rStyle w:val="afb"/>
                <w:sz w:val="24"/>
                <w:szCs w:val="24"/>
              </w:rPr>
              <w:t xml:space="preserve"> </w:t>
            </w:r>
            <w:r w:rsidR="00355A27" w:rsidRPr="00037B73">
              <w:rPr>
                <w:rStyle w:val="afb"/>
                <w:bCs/>
                <w:sz w:val="24"/>
                <w:szCs w:val="24"/>
              </w:rPr>
              <w:t xml:space="preserve">(Приложение </w:t>
            </w:r>
            <w:r w:rsidR="00337CA3" w:rsidRPr="00037B73">
              <w:rPr>
                <w:rStyle w:val="afb"/>
                <w:bCs/>
                <w:sz w:val="24"/>
                <w:szCs w:val="24"/>
              </w:rPr>
              <w:t>1.</w:t>
            </w:r>
            <w:r w:rsidR="00281A48" w:rsidRPr="00037B73">
              <w:rPr>
                <w:rStyle w:val="afb"/>
                <w:bCs/>
                <w:sz w:val="24"/>
                <w:szCs w:val="24"/>
              </w:rPr>
              <w:t>1</w:t>
            </w:r>
            <w:r w:rsidR="009E5636">
              <w:rPr>
                <w:rStyle w:val="afb"/>
                <w:bCs/>
                <w:sz w:val="24"/>
                <w:szCs w:val="24"/>
              </w:rPr>
              <w:t>1</w:t>
            </w:r>
            <w:r w:rsidR="00355A27" w:rsidRPr="00037B73">
              <w:rPr>
                <w:rStyle w:val="afb"/>
                <w:bCs/>
                <w:sz w:val="24"/>
                <w:szCs w:val="24"/>
              </w:rPr>
              <w:t>)</w:t>
            </w:r>
          </w:p>
        </w:tc>
      </w:tr>
      <w:tr w:rsidR="007B05E2" w:rsidRPr="00BB37E4" w14:paraId="4768C9D6" w14:textId="77777777" w:rsidTr="00AD2027">
        <w:trPr>
          <w:trHeight w:val="298"/>
        </w:trPr>
        <w:tc>
          <w:tcPr>
            <w:tcW w:w="9923" w:type="dxa"/>
          </w:tcPr>
          <w:p w14:paraId="5D1D483A" w14:textId="45D83F1F" w:rsidR="007B05E2" w:rsidRPr="00685DD2" w:rsidRDefault="00FC0373" w:rsidP="00037B73">
            <w:pPr>
              <w:tabs>
                <w:tab w:val="left" w:pos="1134"/>
              </w:tabs>
              <w:ind w:left="33"/>
              <w:jc w:val="both"/>
              <w:rPr>
                <w:sz w:val="24"/>
                <w:szCs w:val="24"/>
              </w:rPr>
            </w:pPr>
            <w:hyperlink w:anchor="_Условное_ПОРУЧЕНИЕ_Депонента" w:history="1">
              <w:r w:rsidR="007B05E2" w:rsidRPr="00037B73">
                <w:rPr>
                  <w:rStyle w:val="afb"/>
                  <w:sz w:val="24"/>
                  <w:szCs w:val="24"/>
                </w:rPr>
                <w:t>УСЛОВНОЕ ПОРУЧЕНИЕ</w:t>
              </w:r>
            </w:hyperlink>
            <w:r w:rsidR="00281A48" w:rsidRPr="00685DD2">
              <w:rPr>
                <w:rStyle w:val="afb"/>
                <w:sz w:val="24"/>
                <w:szCs w:val="24"/>
              </w:rPr>
              <w:t xml:space="preserve"> (Приложение 1.1</w:t>
            </w:r>
            <w:r w:rsidR="009E5636">
              <w:rPr>
                <w:rStyle w:val="afb"/>
                <w:sz w:val="24"/>
                <w:szCs w:val="24"/>
              </w:rPr>
              <w:t>2</w:t>
            </w:r>
            <w:r w:rsidR="00337CA3" w:rsidRPr="00685DD2">
              <w:rPr>
                <w:rStyle w:val="afb"/>
                <w:sz w:val="24"/>
                <w:szCs w:val="24"/>
              </w:rPr>
              <w:t>)</w:t>
            </w:r>
          </w:p>
        </w:tc>
      </w:tr>
      <w:tr w:rsidR="007B05E2" w:rsidRPr="00BB37E4" w14:paraId="22AB8CD6" w14:textId="77777777" w:rsidTr="00AD2027">
        <w:trPr>
          <w:trHeight w:val="298"/>
        </w:trPr>
        <w:tc>
          <w:tcPr>
            <w:tcW w:w="9923" w:type="dxa"/>
          </w:tcPr>
          <w:p w14:paraId="5A41A032" w14:textId="13FA6361" w:rsidR="007B05E2" w:rsidRPr="00037B73" w:rsidRDefault="00FC0373" w:rsidP="00037B73">
            <w:pPr>
              <w:tabs>
                <w:tab w:val="left" w:pos="1134"/>
              </w:tabs>
              <w:ind w:left="33"/>
              <w:jc w:val="both"/>
              <w:rPr>
                <w:sz w:val="24"/>
                <w:szCs w:val="24"/>
              </w:rPr>
            </w:pPr>
            <w:hyperlink w:anchor="_ЗАПРОС_НА_ПРЕДОСТАВЛЕНИЕ" w:history="1">
              <w:r w:rsidR="007B05E2" w:rsidRPr="00037B73">
                <w:rPr>
                  <w:rStyle w:val="afb"/>
                  <w:sz w:val="24"/>
                  <w:szCs w:val="24"/>
                </w:rPr>
                <w:t>ЗАПРОС НА ПРЕДОСТАВЛЕНИЕ ИНФОРМАЦИИ ЗАЛОГОДЕРЖАТЕЛЮ</w:t>
              </w:r>
            </w:hyperlink>
            <w:r w:rsidR="00355A27" w:rsidRPr="00037B73">
              <w:rPr>
                <w:rStyle w:val="afb"/>
                <w:sz w:val="24"/>
                <w:szCs w:val="24"/>
              </w:rPr>
              <w:t xml:space="preserve"> </w:t>
            </w:r>
            <w:r w:rsidR="00355A27" w:rsidRPr="00037B73">
              <w:rPr>
                <w:rStyle w:val="afb"/>
                <w:bCs/>
                <w:sz w:val="24"/>
                <w:szCs w:val="24"/>
              </w:rPr>
              <w:t>(Приложение 1</w:t>
            </w:r>
            <w:r w:rsidR="00281A48" w:rsidRPr="00037B73">
              <w:rPr>
                <w:rStyle w:val="afb"/>
                <w:bCs/>
                <w:sz w:val="24"/>
                <w:szCs w:val="24"/>
              </w:rPr>
              <w:t>.1</w:t>
            </w:r>
            <w:r w:rsidR="009E5636">
              <w:rPr>
                <w:rStyle w:val="afb"/>
                <w:bCs/>
                <w:sz w:val="24"/>
                <w:szCs w:val="24"/>
              </w:rPr>
              <w:t>3</w:t>
            </w:r>
            <w:r w:rsidR="00355A27" w:rsidRPr="00037B73">
              <w:rPr>
                <w:rStyle w:val="afb"/>
                <w:bCs/>
                <w:sz w:val="24"/>
                <w:szCs w:val="24"/>
              </w:rPr>
              <w:t>)</w:t>
            </w:r>
          </w:p>
        </w:tc>
      </w:tr>
      <w:tr w:rsidR="00AA1802" w:rsidRPr="00BB37E4" w14:paraId="74448043" w14:textId="77777777" w:rsidTr="00AD2027">
        <w:trPr>
          <w:trHeight w:val="275"/>
        </w:trPr>
        <w:tc>
          <w:tcPr>
            <w:tcW w:w="9923" w:type="dxa"/>
          </w:tcPr>
          <w:p w14:paraId="2A46AC16" w14:textId="07C32EEC" w:rsidR="00AA1802" w:rsidRPr="006F4E37" w:rsidRDefault="00FC0373" w:rsidP="00037B73">
            <w:pPr>
              <w:tabs>
                <w:tab w:val="left" w:pos="1134"/>
              </w:tabs>
              <w:ind w:left="33"/>
              <w:jc w:val="both"/>
              <w:rPr>
                <w:rFonts w:asciiTheme="minorHAnsi" w:hAnsiTheme="minorHAnsi" w:cstheme="minorHAnsi"/>
                <w:sz w:val="24"/>
                <w:szCs w:val="24"/>
              </w:rPr>
            </w:pPr>
            <w:hyperlink w:anchor="_ПОРУЧЕНИЕ_НА_ОБМЕН/ПОГАШЕНИЕ" w:history="1">
              <w:r w:rsidR="00AA1802" w:rsidRPr="00037B73">
                <w:rPr>
                  <w:rStyle w:val="afb"/>
                  <w:sz w:val="24"/>
                  <w:szCs w:val="24"/>
                </w:rPr>
                <w:t>ПОРУЧЕНИЕ НА ОБМЕН / ПОГАШЕНИЕ ИНВЕСТИЦИОННЫХ ПАЕВ</w:t>
              </w:r>
            </w:hyperlink>
            <w:r w:rsidR="00355A27" w:rsidRPr="006F4E37">
              <w:rPr>
                <w:rStyle w:val="afb"/>
                <w:rFonts w:asciiTheme="minorHAnsi" w:hAnsiTheme="minorHAnsi" w:cstheme="minorHAnsi"/>
                <w:sz w:val="24"/>
                <w:szCs w:val="24"/>
              </w:rPr>
              <w:t xml:space="preserve"> </w:t>
            </w:r>
            <w:r w:rsidR="00355A27" w:rsidRPr="006F4E37">
              <w:rPr>
                <w:rStyle w:val="afb"/>
                <w:rFonts w:asciiTheme="minorHAnsi" w:hAnsiTheme="minorHAnsi" w:cstheme="minorHAnsi"/>
                <w:bCs/>
                <w:sz w:val="24"/>
                <w:szCs w:val="24"/>
              </w:rPr>
              <w:t>(</w:t>
            </w:r>
            <w:r w:rsidR="00355A27" w:rsidRPr="00037B73">
              <w:rPr>
                <w:rStyle w:val="afb"/>
                <w:bCs/>
                <w:sz w:val="24"/>
                <w:szCs w:val="24"/>
              </w:rPr>
              <w:t>Приложение 1</w:t>
            </w:r>
            <w:r w:rsidR="00281A48" w:rsidRPr="00037B73">
              <w:rPr>
                <w:rStyle w:val="afb"/>
                <w:bCs/>
                <w:sz w:val="24"/>
                <w:szCs w:val="24"/>
              </w:rPr>
              <w:t>.1</w:t>
            </w:r>
            <w:r w:rsidR="00763F58">
              <w:rPr>
                <w:rStyle w:val="afb"/>
                <w:bCs/>
                <w:sz w:val="24"/>
                <w:szCs w:val="24"/>
              </w:rPr>
              <w:t>4</w:t>
            </w:r>
            <w:r w:rsidR="00355A27" w:rsidRPr="006F4E37">
              <w:rPr>
                <w:rStyle w:val="afb"/>
                <w:rFonts w:asciiTheme="minorHAnsi" w:hAnsiTheme="minorHAnsi" w:cstheme="minorHAnsi"/>
                <w:bCs/>
                <w:sz w:val="24"/>
                <w:szCs w:val="24"/>
              </w:rPr>
              <w:t>)</w:t>
            </w:r>
          </w:p>
        </w:tc>
      </w:tr>
      <w:tr w:rsidR="00AA1802" w:rsidRPr="00BB37E4" w14:paraId="36E38F3F" w14:textId="77777777" w:rsidTr="00AD2027">
        <w:trPr>
          <w:trHeight w:val="236"/>
        </w:trPr>
        <w:tc>
          <w:tcPr>
            <w:tcW w:w="9923" w:type="dxa"/>
          </w:tcPr>
          <w:p w14:paraId="02F973FE" w14:textId="65EBCD6D" w:rsidR="00AA1802" w:rsidRPr="00037B73" w:rsidRDefault="00FC0373" w:rsidP="00037B73">
            <w:pPr>
              <w:tabs>
                <w:tab w:val="left" w:pos="1134"/>
              </w:tabs>
              <w:ind w:left="33"/>
              <w:jc w:val="both"/>
              <w:rPr>
                <w:sz w:val="24"/>
                <w:szCs w:val="24"/>
              </w:rPr>
            </w:pPr>
            <w:hyperlink w:anchor="_РАСПОРЯЖЕНИЕ_ОБ_ОТКАЗЕ" w:history="1">
              <w:r w:rsidR="00AA1802" w:rsidRPr="00037B73">
                <w:rPr>
                  <w:rStyle w:val="afb"/>
                  <w:sz w:val="24"/>
                  <w:szCs w:val="24"/>
                </w:rPr>
                <w:t>РАСПОРЯЖЕНИЕ ОБ ОТКАЗЕ ОТ РАСКРЫТИЯ ДЕПОНЕНТА В СПИСКЕ ЛИЦ, ОСУЩЕСТВЛЯЮЩИХ ПРАВА ПО ЦЕННЫМ БУМАГАМ</w:t>
              </w:r>
            </w:hyperlink>
            <w:r w:rsidR="00037B73">
              <w:rPr>
                <w:rStyle w:val="afb"/>
                <w:sz w:val="24"/>
                <w:szCs w:val="24"/>
              </w:rPr>
              <w:t xml:space="preserve"> </w:t>
            </w:r>
            <w:r w:rsidR="00355A27" w:rsidRPr="00037B73">
              <w:rPr>
                <w:rStyle w:val="afb"/>
                <w:bCs/>
                <w:sz w:val="24"/>
                <w:szCs w:val="24"/>
              </w:rPr>
              <w:t xml:space="preserve">(Приложение </w:t>
            </w:r>
            <w:r w:rsidR="00337CA3" w:rsidRPr="00037B73">
              <w:rPr>
                <w:rStyle w:val="afb"/>
                <w:bCs/>
                <w:sz w:val="24"/>
                <w:szCs w:val="24"/>
              </w:rPr>
              <w:t>1.</w:t>
            </w:r>
            <w:r w:rsidR="00281A48" w:rsidRPr="00037B73">
              <w:rPr>
                <w:rStyle w:val="afb"/>
                <w:bCs/>
                <w:sz w:val="24"/>
                <w:szCs w:val="24"/>
              </w:rPr>
              <w:t>1</w:t>
            </w:r>
            <w:r w:rsidR="00763F58">
              <w:rPr>
                <w:rStyle w:val="afb"/>
                <w:bCs/>
                <w:sz w:val="24"/>
                <w:szCs w:val="24"/>
              </w:rPr>
              <w:t>5</w:t>
            </w:r>
            <w:r w:rsidR="00355A27" w:rsidRPr="00037B73">
              <w:rPr>
                <w:rStyle w:val="afb"/>
                <w:bCs/>
                <w:sz w:val="24"/>
                <w:szCs w:val="24"/>
              </w:rPr>
              <w:t>)</w:t>
            </w:r>
          </w:p>
        </w:tc>
      </w:tr>
      <w:tr w:rsidR="000D1BDF" w:rsidRPr="00BB37E4" w14:paraId="09AD2612" w14:textId="77777777" w:rsidTr="00AD2027">
        <w:trPr>
          <w:trHeight w:val="236"/>
        </w:trPr>
        <w:tc>
          <w:tcPr>
            <w:tcW w:w="9923" w:type="dxa"/>
          </w:tcPr>
          <w:p w14:paraId="52FB31AA" w14:textId="2234C98F" w:rsidR="000D1BDF" w:rsidRPr="00037B73" w:rsidRDefault="00FC0373" w:rsidP="00037B73">
            <w:pPr>
              <w:tabs>
                <w:tab w:val="left" w:pos="1134"/>
              </w:tabs>
              <w:ind w:left="33"/>
              <w:jc w:val="both"/>
              <w:rPr>
                <w:sz w:val="24"/>
                <w:szCs w:val="24"/>
              </w:rPr>
            </w:pPr>
            <w:hyperlink w:anchor="_УВЕДОМЛЕНИЕ_О_НАЛОЖЕНИИ" w:history="1">
              <w:r w:rsidR="000D1BDF" w:rsidRPr="00037B73">
                <w:rPr>
                  <w:rStyle w:val="afb"/>
                  <w:sz w:val="24"/>
                  <w:szCs w:val="24"/>
                </w:rPr>
                <w:t>УВЕДОМЛЕНИЕ О НАЛОЖЕНИИ АРЕСТА НА ЦЕННЫЕ БУМАГИ</w:t>
              </w:r>
            </w:hyperlink>
            <w:r w:rsidR="00355A27" w:rsidRPr="00037B73">
              <w:rPr>
                <w:rStyle w:val="afb"/>
                <w:sz w:val="24"/>
                <w:szCs w:val="24"/>
              </w:rPr>
              <w:t xml:space="preserve"> </w:t>
            </w:r>
            <w:r w:rsidR="00355A27" w:rsidRPr="00037B73">
              <w:rPr>
                <w:rStyle w:val="afb"/>
                <w:bCs/>
                <w:sz w:val="24"/>
                <w:szCs w:val="24"/>
              </w:rPr>
              <w:t xml:space="preserve">(Приложение </w:t>
            </w:r>
            <w:r w:rsidR="00281A48" w:rsidRPr="00037B73">
              <w:rPr>
                <w:rStyle w:val="afb"/>
                <w:bCs/>
                <w:sz w:val="24"/>
                <w:szCs w:val="24"/>
              </w:rPr>
              <w:t>1.1</w:t>
            </w:r>
            <w:r w:rsidR="00763F58">
              <w:rPr>
                <w:rStyle w:val="afb"/>
                <w:bCs/>
                <w:sz w:val="24"/>
                <w:szCs w:val="24"/>
              </w:rPr>
              <w:t>6</w:t>
            </w:r>
            <w:r w:rsidR="00355A27" w:rsidRPr="00037B73">
              <w:rPr>
                <w:rStyle w:val="afb"/>
                <w:bCs/>
                <w:sz w:val="24"/>
                <w:szCs w:val="24"/>
              </w:rPr>
              <w:t>)</w:t>
            </w:r>
          </w:p>
        </w:tc>
      </w:tr>
      <w:tr w:rsidR="000D1BDF" w:rsidRPr="00BB37E4" w14:paraId="010F4C06" w14:textId="77777777" w:rsidTr="00AD2027">
        <w:trPr>
          <w:trHeight w:val="236"/>
        </w:trPr>
        <w:tc>
          <w:tcPr>
            <w:tcW w:w="9923" w:type="dxa"/>
          </w:tcPr>
          <w:p w14:paraId="529A35D0" w14:textId="5E252932" w:rsidR="000D1BDF" w:rsidRPr="00037B73" w:rsidRDefault="00FC0373" w:rsidP="00037B73">
            <w:pPr>
              <w:tabs>
                <w:tab w:val="left" w:pos="1134"/>
              </w:tabs>
              <w:ind w:left="33"/>
              <w:jc w:val="both"/>
              <w:rPr>
                <w:sz w:val="24"/>
                <w:szCs w:val="24"/>
              </w:rPr>
            </w:pPr>
            <w:hyperlink w:anchor="_ПОРУЧЕНИЕ_НА_УЧАСТИЕ" w:history="1">
              <w:r w:rsidR="000D1BDF" w:rsidRPr="00037B73">
                <w:rPr>
                  <w:rStyle w:val="afb"/>
                  <w:sz w:val="24"/>
                  <w:szCs w:val="24"/>
                </w:rPr>
                <w:t>ПОРУЧЕНИЕ НА УЧАСТИЕ В КОРПОРАТИВНОМ ДЕЙСТВИИ</w:t>
              </w:r>
            </w:hyperlink>
            <w:r w:rsidR="00355A27" w:rsidRPr="00037B73">
              <w:rPr>
                <w:rStyle w:val="afb"/>
                <w:sz w:val="24"/>
                <w:szCs w:val="24"/>
              </w:rPr>
              <w:t xml:space="preserve"> </w:t>
            </w:r>
            <w:r w:rsidR="00355A27" w:rsidRPr="00037B73">
              <w:rPr>
                <w:rStyle w:val="afb"/>
                <w:bCs/>
                <w:sz w:val="24"/>
                <w:szCs w:val="24"/>
              </w:rPr>
              <w:t>(Приложение</w:t>
            </w:r>
            <w:r w:rsidR="00337CA3" w:rsidRPr="00037B73">
              <w:rPr>
                <w:rStyle w:val="afb"/>
                <w:bCs/>
                <w:sz w:val="24"/>
                <w:szCs w:val="24"/>
              </w:rPr>
              <w:t xml:space="preserve"> </w:t>
            </w:r>
            <w:r w:rsidR="00281A48" w:rsidRPr="00037B73">
              <w:rPr>
                <w:rStyle w:val="afb"/>
                <w:bCs/>
                <w:sz w:val="24"/>
                <w:szCs w:val="24"/>
              </w:rPr>
              <w:t>1.</w:t>
            </w:r>
            <w:r w:rsidR="00763F58">
              <w:rPr>
                <w:rStyle w:val="afb"/>
                <w:bCs/>
                <w:sz w:val="24"/>
                <w:szCs w:val="24"/>
              </w:rPr>
              <w:t>17</w:t>
            </w:r>
            <w:r w:rsidR="00337CA3" w:rsidRPr="00037B73">
              <w:rPr>
                <w:rStyle w:val="afb"/>
                <w:bCs/>
                <w:sz w:val="24"/>
                <w:szCs w:val="24"/>
              </w:rPr>
              <w:t>)</w:t>
            </w:r>
          </w:p>
        </w:tc>
      </w:tr>
      <w:tr w:rsidR="00AA1802" w:rsidRPr="00BB37E4" w14:paraId="5EB7D2E9" w14:textId="77777777" w:rsidTr="00AD2027">
        <w:trPr>
          <w:trHeight w:val="70"/>
        </w:trPr>
        <w:tc>
          <w:tcPr>
            <w:tcW w:w="9923" w:type="dxa"/>
          </w:tcPr>
          <w:p w14:paraId="7337E7E0" w14:textId="52AA507C" w:rsidR="00AA1802" w:rsidRPr="00037B73" w:rsidRDefault="00FC0373" w:rsidP="00037B73">
            <w:pPr>
              <w:tabs>
                <w:tab w:val="left" w:pos="1134"/>
              </w:tabs>
              <w:ind w:left="33"/>
              <w:jc w:val="both"/>
              <w:rPr>
                <w:rStyle w:val="afb"/>
                <w:sz w:val="24"/>
                <w:szCs w:val="24"/>
              </w:rPr>
            </w:pPr>
            <w:hyperlink w:anchor="_ВЫПИСКА_N__________по" w:history="1">
              <w:r w:rsidR="00AA1802" w:rsidRPr="00037B73">
                <w:rPr>
                  <w:rStyle w:val="afb"/>
                  <w:sz w:val="24"/>
                  <w:szCs w:val="24"/>
                </w:rPr>
                <w:t>ВЫПИСКА ПО СЧЕТУ ДЕПО ПО СОСТОЯНИЮ НА ДАТУ</w:t>
              </w:r>
            </w:hyperlink>
            <w:r w:rsidR="00281A48" w:rsidRPr="00037B73">
              <w:rPr>
                <w:rStyle w:val="afb"/>
                <w:sz w:val="24"/>
                <w:szCs w:val="24"/>
              </w:rPr>
              <w:t xml:space="preserve"> (Приложение 1.</w:t>
            </w:r>
            <w:r w:rsidR="00B32A02">
              <w:rPr>
                <w:rStyle w:val="afb"/>
                <w:sz w:val="24"/>
                <w:szCs w:val="24"/>
              </w:rPr>
              <w:t>1</w:t>
            </w:r>
            <w:r w:rsidR="00B32A02" w:rsidRPr="00F34B4B">
              <w:rPr>
                <w:rStyle w:val="afb"/>
                <w:sz w:val="24"/>
                <w:szCs w:val="24"/>
              </w:rPr>
              <w:t>8</w:t>
            </w:r>
            <w:r w:rsidR="00337CA3" w:rsidRPr="00037B73">
              <w:rPr>
                <w:rStyle w:val="afb"/>
                <w:sz w:val="24"/>
                <w:szCs w:val="24"/>
              </w:rPr>
              <w:t>)</w:t>
            </w:r>
          </w:p>
          <w:p w14:paraId="2F40A99E" w14:textId="6ADE7F68" w:rsidR="00337CA3" w:rsidRPr="00037B73" w:rsidRDefault="00337CA3" w:rsidP="00037B73">
            <w:pPr>
              <w:tabs>
                <w:tab w:val="left" w:pos="1134"/>
              </w:tabs>
              <w:ind w:left="33"/>
              <w:jc w:val="both"/>
              <w:rPr>
                <w:sz w:val="24"/>
                <w:szCs w:val="24"/>
              </w:rPr>
            </w:pPr>
            <w:r w:rsidRPr="00037B73">
              <w:rPr>
                <w:rStyle w:val="afb"/>
                <w:sz w:val="24"/>
                <w:szCs w:val="24"/>
              </w:rPr>
              <w:t xml:space="preserve">ВЫПИСКА ОБ ОПЕРАЦИЯХ ПО СЧЕТУ ДЕПО ПО ВЫПУСКУ ЦЕННЫХ </w:t>
            </w:r>
            <w:r w:rsidR="00281A48" w:rsidRPr="00037B73">
              <w:rPr>
                <w:rStyle w:val="afb"/>
                <w:sz w:val="24"/>
                <w:szCs w:val="24"/>
              </w:rPr>
              <w:t>БУМАГ ЗА ПЕРИОД (Приложение 1.</w:t>
            </w:r>
            <w:r w:rsidR="00B32A02" w:rsidRPr="00B32A02">
              <w:rPr>
                <w:rStyle w:val="afb"/>
                <w:sz w:val="24"/>
                <w:szCs w:val="24"/>
              </w:rPr>
              <w:t>1</w:t>
            </w:r>
            <w:r w:rsidR="00B32A02" w:rsidRPr="00F34B4B">
              <w:rPr>
                <w:rStyle w:val="afb"/>
                <w:sz w:val="24"/>
                <w:szCs w:val="24"/>
              </w:rPr>
              <w:t>9</w:t>
            </w:r>
            <w:r w:rsidRPr="00037B73">
              <w:rPr>
                <w:rStyle w:val="afb"/>
                <w:sz w:val="24"/>
                <w:szCs w:val="24"/>
              </w:rPr>
              <w:t>)</w:t>
            </w:r>
          </w:p>
        </w:tc>
      </w:tr>
      <w:tr w:rsidR="00337CA3" w:rsidRPr="00BB37E4" w14:paraId="573142B9" w14:textId="77777777" w:rsidTr="00AD2027">
        <w:trPr>
          <w:trHeight w:val="70"/>
        </w:trPr>
        <w:tc>
          <w:tcPr>
            <w:tcW w:w="9923" w:type="dxa"/>
          </w:tcPr>
          <w:p w14:paraId="4D231D8B" w14:textId="74CABB3A" w:rsidR="00337CA3" w:rsidRPr="00037B73" w:rsidRDefault="00FC0373" w:rsidP="00037B73">
            <w:pPr>
              <w:tabs>
                <w:tab w:val="left" w:pos="1134"/>
              </w:tabs>
              <w:ind w:left="33"/>
              <w:jc w:val="both"/>
              <w:rPr>
                <w:sz w:val="24"/>
                <w:szCs w:val="24"/>
              </w:rPr>
            </w:pPr>
            <w:hyperlink w:anchor="_ВЫПИСКА_N__________по" w:history="1">
              <w:r w:rsidR="00337CA3" w:rsidRPr="00037B73">
                <w:rPr>
                  <w:rStyle w:val="afb"/>
                  <w:sz w:val="24"/>
                  <w:szCs w:val="24"/>
                </w:rPr>
                <w:t>ОТЧЕТ ОБ ОПЕРАЦИЯХ ПО СЧЕ</w:t>
              </w:r>
              <w:r w:rsidR="00281A48" w:rsidRPr="00037B73">
                <w:rPr>
                  <w:rStyle w:val="afb"/>
                  <w:sz w:val="24"/>
                  <w:szCs w:val="24"/>
                </w:rPr>
                <w:t>ТУ ДЕПО ЗА ДЕНЬ (Приложение 1.2</w:t>
              </w:r>
              <w:r w:rsidR="00B32A02">
                <w:rPr>
                  <w:rStyle w:val="afb"/>
                  <w:sz w:val="24"/>
                  <w:szCs w:val="24"/>
                </w:rPr>
                <w:t>0</w:t>
              </w:r>
              <w:r w:rsidR="00337CA3" w:rsidRPr="00037B73">
                <w:rPr>
                  <w:rStyle w:val="afb"/>
                  <w:sz w:val="24"/>
                  <w:szCs w:val="24"/>
                </w:rPr>
                <w:t>)</w:t>
              </w:r>
            </w:hyperlink>
          </w:p>
        </w:tc>
      </w:tr>
      <w:tr w:rsidR="00337CA3" w:rsidRPr="00BB37E4" w14:paraId="124C5CC8" w14:textId="77777777" w:rsidTr="00AD2027">
        <w:trPr>
          <w:trHeight w:val="70"/>
        </w:trPr>
        <w:tc>
          <w:tcPr>
            <w:tcW w:w="9923" w:type="dxa"/>
          </w:tcPr>
          <w:p w14:paraId="17D99C42" w14:textId="207DA96B" w:rsidR="00337CA3" w:rsidRPr="00037B73" w:rsidRDefault="00FC0373" w:rsidP="00037B73">
            <w:pPr>
              <w:tabs>
                <w:tab w:val="left" w:pos="1134"/>
              </w:tabs>
              <w:ind w:left="33"/>
              <w:jc w:val="both"/>
              <w:rPr>
                <w:sz w:val="24"/>
                <w:szCs w:val="24"/>
              </w:rPr>
            </w:pPr>
            <w:hyperlink w:anchor="_ОТЧЕТ_N___________ОБ" w:history="1">
              <w:r w:rsidR="00337CA3" w:rsidRPr="00037B73">
                <w:rPr>
                  <w:rStyle w:val="afb"/>
                  <w:sz w:val="24"/>
                  <w:szCs w:val="24"/>
                </w:rPr>
                <w:t>ОТЧЕТ ОБ ОПЕРАЦИЯХ ПО СЧЕТУ ДЕПО ЗА ПЕРИОД</w:t>
              </w:r>
            </w:hyperlink>
            <w:r w:rsidR="00281A48" w:rsidRPr="00037B73">
              <w:rPr>
                <w:rStyle w:val="afb"/>
                <w:sz w:val="24"/>
                <w:szCs w:val="24"/>
              </w:rPr>
              <w:t xml:space="preserve">  (Приложение 1.2</w:t>
            </w:r>
            <w:r w:rsidR="00B32A02">
              <w:rPr>
                <w:rStyle w:val="afb"/>
                <w:sz w:val="24"/>
                <w:szCs w:val="24"/>
              </w:rPr>
              <w:t>1</w:t>
            </w:r>
            <w:r w:rsidR="00337CA3" w:rsidRPr="00037B73">
              <w:rPr>
                <w:rStyle w:val="afb"/>
                <w:sz w:val="24"/>
                <w:szCs w:val="24"/>
              </w:rPr>
              <w:t>)</w:t>
            </w:r>
          </w:p>
        </w:tc>
      </w:tr>
      <w:tr w:rsidR="00337CA3" w:rsidRPr="00BB37E4" w14:paraId="3205F5FF" w14:textId="77777777" w:rsidTr="00AD2027">
        <w:trPr>
          <w:trHeight w:val="70"/>
        </w:trPr>
        <w:tc>
          <w:tcPr>
            <w:tcW w:w="9923" w:type="dxa"/>
          </w:tcPr>
          <w:p w14:paraId="16901F1A" w14:textId="0FD91F67" w:rsidR="00337CA3" w:rsidRPr="00037B73" w:rsidRDefault="00FC0373" w:rsidP="00037B73">
            <w:pPr>
              <w:tabs>
                <w:tab w:val="left" w:pos="1134"/>
              </w:tabs>
              <w:ind w:left="33"/>
              <w:jc w:val="both"/>
              <w:rPr>
                <w:sz w:val="24"/>
                <w:szCs w:val="24"/>
              </w:rPr>
            </w:pPr>
            <w:hyperlink w:anchor="_СПРАВКА_О_ЗАЛОЖЕННЫХ" w:history="1">
              <w:r w:rsidR="00337CA3" w:rsidRPr="00037B73">
                <w:rPr>
                  <w:rStyle w:val="afb"/>
                  <w:sz w:val="24"/>
                  <w:szCs w:val="24"/>
                </w:rPr>
                <w:t>СПРАВКА О ЗАЛОЖЕННЫХ ЦЕННЫХ БУМАГАХ</w:t>
              </w:r>
            </w:hyperlink>
            <w:r w:rsidR="00337CA3" w:rsidRPr="00037B73">
              <w:rPr>
                <w:rStyle w:val="afb"/>
                <w:sz w:val="24"/>
                <w:szCs w:val="24"/>
              </w:rPr>
              <w:t xml:space="preserve"> (Прилож</w:t>
            </w:r>
            <w:r w:rsidR="00281A48" w:rsidRPr="00037B73">
              <w:rPr>
                <w:rStyle w:val="afb"/>
                <w:sz w:val="24"/>
                <w:szCs w:val="24"/>
              </w:rPr>
              <w:t>ение 1.2</w:t>
            </w:r>
            <w:r w:rsidR="00B32A02">
              <w:rPr>
                <w:rStyle w:val="afb"/>
                <w:sz w:val="24"/>
                <w:szCs w:val="24"/>
              </w:rPr>
              <w:t>2</w:t>
            </w:r>
            <w:r w:rsidR="00337CA3" w:rsidRPr="00037B73">
              <w:rPr>
                <w:rStyle w:val="afb"/>
                <w:sz w:val="24"/>
                <w:szCs w:val="24"/>
              </w:rPr>
              <w:t>)</w:t>
            </w:r>
          </w:p>
        </w:tc>
      </w:tr>
      <w:tr w:rsidR="00337CA3" w:rsidRPr="00BB37E4" w14:paraId="08976720" w14:textId="77777777" w:rsidTr="00AD2027">
        <w:trPr>
          <w:trHeight w:val="70"/>
        </w:trPr>
        <w:tc>
          <w:tcPr>
            <w:tcW w:w="9923" w:type="dxa"/>
          </w:tcPr>
          <w:p w14:paraId="29BB1167" w14:textId="1796685E" w:rsidR="00337CA3" w:rsidRPr="00037B73" w:rsidRDefault="00FC0373" w:rsidP="00037B73">
            <w:pPr>
              <w:tabs>
                <w:tab w:val="left" w:pos="1134"/>
              </w:tabs>
              <w:ind w:left="33"/>
              <w:jc w:val="both"/>
              <w:rPr>
                <w:sz w:val="24"/>
                <w:szCs w:val="24"/>
              </w:rPr>
            </w:pPr>
            <w:hyperlink w:anchor="_ОТКАЗ_В_СОВЕРШЕНИИ" w:history="1">
              <w:r w:rsidR="00337CA3" w:rsidRPr="00037B73">
                <w:rPr>
                  <w:rStyle w:val="afb"/>
                  <w:sz w:val="24"/>
                  <w:szCs w:val="24"/>
                </w:rPr>
                <w:t>ОТКАЗ В СОВЕРШЕНИИ ДЕПОЗИТАРНОЙ ОПЕРАЦИИ</w:t>
              </w:r>
            </w:hyperlink>
            <w:r w:rsidR="00281A48" w:rsidRPr="00037B73">
              <w:rPr>
                <w:rStyle w:val="afb"/>
                <w:sz w:val="24"/>
                <w:szCs w:val="24"/>
              </w:rPr>
              <w:t xml:space="preserve"> (Приложение 1.2</w:t>
            </w:r>
            <w:r w:rsidR="00B32A02">
              <w:rPr>
                <w:rStyle w:val="afb"/>
                <w:sz w:val="24"/>
                <w:szCs w:val="24"/>
              </w:rPr>
              <w:t>3</w:t>
            </w:r>
            <w:r w:rsidR="00337CA3" w:rsidRPr="00037B73">
              <w:rPr>
                <w:rStyle w:val="afb"/>
                <w:sz w:val="24"/>
                <w:szCs w:val="24"/>
              </w:rPr>
              <w:t>)</w:t>
            </w:r>
          </w:p>
        </w:tc>
      </w:tr>
      <w:tr w:rsidR="00337CA3" w:rsidRPr="00BB37E4" w14:paraId="68BD92C7" w14:textId="77777777" w:rsidTr="00AD2027">
        <w:trPr>
          <w:trHeight w:val="70"/>
        </w:trPr>
        <w:tc>
          <w:tcPr>
            <w:tcW w:w="9923" w:type="dxa"/>
          </w:tcPr>
          <w:p w14:paraId="335BEDC6" w14:textId="002EAF9A" w:rsidR="00337CA3" w:rsidRPr="00037B73" w:rsidRDefault="00FC0373" w:rsidP="00037B73">
            <w:pPr>
              <w:tabs>
                <w:tab w:val="left" w:pos="1134"/>
              </w:tabs>
              <w:ind w:left="33"/>
              <w:jc w:val="both"/>
              <w:rPr>
                <w:sz w:val="24"/>
                <w:szCs w:val="24"/>
              </w:rPr>
            </w:pPr>
            <w:hyperlink w:anchor="_УВЕДОМЛЕНИЕ" w:history="1">
              <w:r w:rsidR="00337CA3" w:rsidRPr="00037B73">
                <w:rPr>
                  <w:rStyle w:val="afb"/>
                  <w:sz w:val="24"/>
                  <w:szCs w:val="24"/>
                </w:rPr>
                <w:t>УВЕДОМЛЕНИЕ О ВЫПЛАТЕ И ПЕРЕЧИСЛЕНИИ ДОХОДОВ ПО ЦЕННЫМ БУМАГАМ</w:t>
              </w:r>
            </w:hyperlink>
            <w:r w:rsidR="00281A48" w:rsidRPr="00037B73">
              <w:rPr>
                <w:rStyle w:val="afb"/>
                <w:sz w:val="24"/>
                <w:szCs w:val="24"/>
              </w:rPr>
              <w:t xml:space="preserve"> (Приложение 1.2</w:t>
            </w:r>
            <w:r w:rsidR="00B32A02">
              <w:rPr>
                <w:rStyle w:val="afb"/>
                <w:sz w:val="24"/>
                <w:szCs w:val="24"/>
              </w:rPr>
              <w:t>4</w:t>
            </w:r>
            <w:r w:rsidR="00337CA3" w:rsidRPr="00037B73">
              <w:rPr>
                <w:rStyle w:val="afb"/>
                <w:sz w:val="24"/>
                <w:szCs w:val="24"/>
              </w:rPr>
              <w:t>)</w:t>
            </w:r>
          </w:p>
        </w:tc>
      </w:tr>
      <w:tr w:rsidR="00337CA3" w:rsidRPr="00BB37E4" w14:paraId="7C9D957D" w14:textId="77777777" w:rsidTr="00AD2027">
        <w:trPr>
          <w:trHeight w:val="70"/>
        </w:trPr>
        <w:tc>
          <w:tcPr>
            <w:tcW w:w="9923" w:type="dxa"/>
          </w:tcPr>
          <w:p w14:paraId="0E981D02" w14:textId="1A134512" w:rsidR="00337CA3" w:rsidRPr="00037B73" w:rsidRDefault="00FC0373" w:rsidP="00037B73">
            <w:pPr>
              <w:tabs>
                <w:tab w:val="left" w:pos="1134"/>
              </w:tabs>
              <w:ind w:left="33"/>
              <w:jc w:val="both"/>
              <w:rPr>
                <w:sz w:val="24"/>
                <w:szCs w:val="24"/>
              </w:rPr>
            </w:pPr>
            <w:hyperlink w:anchor="_УВЕДОМЛЕНИЕо_расторжении_Договора" w:history="1">
              <w:r w:rsidR="00337CA3" w:rsidRPr="00037B73">
                <w:rPr>
                  <w:rStyle w:val="afb"/>
                  <w:sz w:val="24"/>
                  <w:szCs w:val="24"/>
                </w:rPr>
                <w:t>УВЕДОМЛЕНИЕ О РАСТОРЖЕНИИ ДОГОВОРА</w:t>
              </w:r>
            </w:hyperlink>
            <w:r w:rsidR="00281A48" w:rsidRPr="00037B73">
              <w:rPr>
                <w:rStyle w:val="afb"/>
                <w:sz w:val="24"/>
                <w:szCs w:val="24"/>
              </w:rPr>
              <w:t xml:space="preserve"> (Приложение 1.</w:t>
            </w:r>
            <w:r w:rsidR="00B32A02">
              <w:rPr>
                <w:rStyle w:val="afb"/>
                <w:sz w:val="24"/>
                <w:szCs w:val="24"/>
              </w:rPr>
              <w:t>25</w:t>
            </w:r>
            <w:r w:rsidR="00337CA3" w:rsidRPr="00037B73">
              <w:rPr>
                <w:rStyle w:val="afb"/>
                <w:sz w:val="24"/>
                <w:szCs w:val="24"/>
              </w:rPr>
              <w:t>)</w:t>
            </w:r>
          </w:p>
        </w:tc>
      </w:tr>
    </w:tbl>
    <w:p w14:paraId="447CCC5A" w14:textId="77777777" w:rsidR="0093768F" w:rsidRPr="00037B73" w:rsidRDefault="0093768F" w:rsidP="00037B73">
      <w:pPr>
        <w:tabs>
          <w:tab w:val="left" w:pos="1134"/>
        </w:tabs>
        <w:ind w:firstLine="709"/>
        <w:jc w:val="both"/>
        <w:rPr>
          <w:sz w:val="24"/>
          <w:szCs w:val="24"/>
        </w:rPr>
        <w:sectPr w:rsidR="0093768F" w:rsidRPr="00037B73" w:rsidSect="00707F31">
          <w:pgSz w:w="12240" w:h="20160" w:code="5"/>
          <w:pgMar w:top="851" w:right="851" w:bottom="851" w:left="1701" w:header="510" w:footer="188" w:gutter="0"/>
          <w:cols w:space="720"/>
          <w:docGrid w:linePitch="272"/>
        </w:sectPr>
      </w:pPr>
    </w:p>
    <w:p w14:paraId="1B7D69F0" w14:textId="74E51A77" w:rsidR="00AE09AF" w:rsidRPr="0018534A" w:rsidRDefault="00B02F76" w:rsidP="0018534A">
      <w:pPr>
        <w:pStyle w:val="30"/>
        <w:jc w:val="right"/>
        <w:rPr>
          <w:rFonts w:ascii="Times New Roman" w:hAnsi="Times New Roman"/>
          <w:iCs/>
          <w:sz w:val="24"/>
          <w:szCs w:val="24"/>
        </w:rPr>
      </w:pPr>
      <w:bookmarkStart w:id="240" w:name="_Приложение_1.1._ЗАЯВЛЕНИЕ"/>
      <w:bookmarkStart w:id="241" w:name="_ЗАЯВЛЕНИЕ_О_ПРИСОЕДИНЕНИИ"/>
      <w:bookmarkStart w:id="242" w:name="_Приложение_1.2._ЗАЯВЛЕНИЕ"/>
      <w:bookmarkStart w:id="243" w:name="_ЗАЯВЛЕНИЕ_О_ПРИСОЕДИНЕНИИ_1"/>
      <w:bookmarkStart w:id="244" w:name="_Приложение_1.3._АНКЕТА"/>
      <w:bookmarkStart w:id="245" w:name="_Toc157094635"/>
      <w:bookmarkEnd w:id="240"/>
      <w:bookmarkEnd w:id="241"/>
      <w:bookmarkEnd w:id="242"/>
      <w:bookmarkEnd w:id="243"/>
      <w:bookmarkEnd w:id="244"/>
      <w:r w:rsidRPr="0018534A">
        <w:rPr>
          <w:rFonts w:ascii="Times New Roman" w:hAnsi="Times New Roman"/>
          <w:sz w:val="24"/>
          <w:szCs w:val="24"/>
        </w:rPr>
        <w:t>Приложение 1.</w:t>
      </w:r>
      <w:r w:rsidR="007D6FC4">
        <w:rPr>
          <w:rFonts w:ascii="Times New Roman" w:hAnsi="Times New Roman"/>
          <w:sz w:val="24"/>
          <w:szCs w:val="24"/>
          <w:lang w:val="ru-RU"/>
        </w:rPr>
        <w:t>1</w:t>
      </w:r>
      <w:r w:rsidR="00AE09AF" w:rsidRPr="0018534A">
        <w:rPr>
          <w:rFonts w:ascii="Times New Roman" w:hAnsi="Times New Roman"/>
          <w:sz w:val="24"/>
          <w:szCs w:val="24"/>
        </w:rPr>
        <w:t>. АНКЕТА ПОПЕЧИТЕЛЯ СЧЕТА ДЕПО</w:t>
      </w:r>
      <w:bookmarkEnd w:id="245"/>
    </w:p>
    <w:p w14:paraId="7916A331" w14:textId="3FFE4BD3" w:rsidR="00B02F76" w:rsidRDefault="00B02F76" w:rsidP="00B02F76">
      <w:pPr>
        <w:spacing w:line="276" w:lineRule="auto"/>
        <w:jc w:val="right"/>
        <w:rPr>
          <w:b/>
          <w:bCs/>
          <w:iCs/>
          <w:sz w:val="24"/>
          <w:szCs w:val="24"/>
        </w:rPr>
      </w:pPr>
    </w:p>
    <w:p w14:paraId="133662B7" w14:textId="6B339F86" w:rsidR="004F4557" w:rsidRPr="0018534A" w:rsidRDefault="00913783" w:rsidP="00452E3D">
      <w:pPr>
        <w:spacing w:line="276" w:lineRule="auto"/>
        <w:jc w:val="right"/>
        <w:rPr>
          <w:b/>
          <w:bCs/>
          <w:iCs/>
          <w:sz w:val="24"/>
          <w:szCs w:val="24"/>
        </w:rPr>
      </w:pPr>
      <w:r w:rsidRPr="0018534A">
        <w:rPr>
          <w:b/>
          <w:bCs/>
          <w:iCs/>
          <w:sz w:val="24"/>
          <w:szCs w:val="24"/>
        </w:rPr>
        <w:t>Д</w:t>
      </w:r>
      <w:r w:rsidR="004F4557" w:rsidRPr="0018534A">
        <w:rPr>
          <w:b/>
          <w:bCs/>
          <w:iCs/>
          <w:sz w:val="24"/>
          <w:szCs w:val="24"/>
        </w:rPr>
        <w:t xml:space="preserve">ЕПОЗИТАРИЙ </w:t>
      </w:r>
      <w:r w:rsidR="000472EF" w:rsidRPr="0018534A">
        <w:rPr>
          <w:b/>
          <w:bCs/>
          <w:iCs/>
          <w:sz w:val="24"/>
          <w:szCs w:val="24"/>
        </w:rPr>
        <w:t>ООО ИК «Иволга Капитал»</w:t>
      </w:r>
    </w:p>
    <w:p w14:paraId="367BB604" w14:textId="77777777" w:rsidR="00AE09AF" w:rsidRPr="0018534A" w:rsidRDefault="00AE09AF" w:rsidP="00452E3D">
      <w:pPr>
        <w:spacing w:line="276" w:lineRule="auto"/>
        <w:jc w:val="right"/>
        <w:rPr>
          <w:b/>
          <w:bCs/>
          <w:iCs/>
          <w:sz w:val="24"/>
          <w:szCs w:val="24"/>
        </w:rPr>
      </w:pPr>
    </w:p>
    <w:tbl>
      <w:tblPr>
        <w:tblW w:w="10065" w:type="dxa"/>
        <w:tblLayout w:type="fixed"/>
        <w:tblLook w:val="0000" w:firstRow="0" w:lastRow="0" w:firstColumn="0" w:lastColumn="0" w:noHBand="0" w:noVBand="0"/>
      </w:tblPr>
      <w:tblGrid>
        <w:gridCol w:w="10065"/>
      </w:tblGrid>
      <w:tr w:rsidR="00913783" w:rsidRPr="0018534A" w14:paraId="133239B6" w14:textId="77777777" w:rsidTr="000376F2">
        <w:trPr>
          <w:trHeight w:val="348"/>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7A7812D8" w14:textId="77777777" w:rsidR="000868B8" w:rsidRDefault="000868B8" w:rsidP="000868B8">
            <w:pPr>
              <w:jc w:val="center"/>
              <w:rPr>
                <w:b/>
                <w:bCs/>
                <w:iCs/>
                <w:sz w:val="24"/>
                <w:szCs w:val="24"/>
              </w:rPr>
            </w:pPr>
            <w:bookmarkStart w:id="246" w:name="_АНКЕТА_ПОПЕЧИТЕЛЯ_СЧЕТА"/>
            <w:bookmarkEnd w:id="246"/>
          </w:p>
          <w:p w14:paraId="1C95959E" w14:textId="28485881" w:rsidR="00913783" w:rsidRDefault="00913783" w:rsidP="000868B8">
            <w:pPr>
              <w:jc w:val="center"/>
              <w:rPr>
                <w:b/>
                <w:bCs/>
                <w:iCs/>
                <w:sz w:val="24"/>
                <w:szCs w:val="24"/>
              </w:rPr>
            </w:pPr>
            <w:r w:rsidRPr="000868B8">
              <w:rPr>
                <w:b/>
                <w:bCs/>
                <w:iCs/>
                <w:sz w:val="24"/>
                <w:szCs w:val="24"/>
              </w:rPr>
              <w:t>АНКЕТА ПОПЕЧИТЕЛЯ СЧЕТА ДЕПО</w:t>
            </w:r>
          </w:p>
          <w:p w14:paraId="4793FBDD" w14:textId="20529E74" w:rsidR="000868B8" w:rsidRPr="000868B8" w:rsidRDefault="000868B8" w:rsidP="000868B8">
            <w:pPr>
              <w:jc w:val="center"/>
              <w:rPr>
                <w:b/>
                <w:bCs/>
                <w:iCs/>
                <w:sz w:val="24"/>
                <w:szCs w:val="24"/>
              </w:rPr>
            </w:pPr>
          </w:p>
        </w:tc>
      </w:tr>
    </w:tbl>
    <w:p w14:paraId="08DCA83A" w14:textId="77777777" w:rsidR="00913783" w:rsidRPr="0018534A" w:rsidRDefault="00913783" w:rsidP="00452E3D">
      <w:pPr>
        <w:tabs>
          <w:tab w:val="left" w:pos="1134"/>
        </w:tabs>
        <w:ind w:firstLine="567"/>
        <w:jc w:val="both"/>
        <w:rPr>
          <w:sz w:val="24"/>
          <w:szCs w:val="24"/>
        </w:rPr>
      </w:pPr>
    </w:p>
    <w:tbl>
      <w:tblPr>
        <w:tblW w:w="10065" w:type="dxa"/>
        <w:tblLayout w:type="fixed"/>
        <w:tblCellMar>
          <w:left w:w="72" w:type="dxa"/>
          <w:right w:w="72" w:type="dxa"/>
        </w:tblCellMar>
        <w:tblLook w:val="0000" w:firstRow="0" w:lastRow="0" w:firstColumn="0" w:lastColumn="0" w:noHBand="0" w:noVBand="0"/>
      </w:tblPr>
      <w:tblGrid>
        <w:gridCol w:w="4253"/>
        <w:gridCol w:w="5812"/>
      </w:tblGrid>
      <w:tr w:rsidR="00913783" w:rsidRPr="0018534A" w14:paraId="59D4C355" w14:textId="77777777" w:rsidTr="000376F2">
        <w:trPr>
          <w:cantSplit/>
        </w:trPr>
        <w:tc>
          <w:tcPr>
            <w:tcW w:w="4253" w:type="dxa"/>
          </w:tcPr>
          <w:p w14:paraId="142E79E3" w14:textId="2CDD63C2" w:rsidR="00913783" w:rsidRPr="0018534A" w:rsidRDefault="00913783" w:rsidP="00452E3D">
            <w:pPr>
              <w:pStyle w:val="aff2"/>
              <w:tabs>
                <w:tab w:val="left" w:pos="1134"/>
              </w:tabs>
              <w:ind w:firstLine="0"/>
              <w:rPr>
                <w:szCs w:val="24"/>
              </w:rPr>
            </w:pPr>
            <w:r w:rsidRPr="0018534A">
              <w:rPr>
                <w:szCs w:val="24"/>
              </w:rPr>
              <w:t xml:space="preserve">Назначен попечителем счета депо </w:t>
            </w:r>
            <w:r w:rsidR="0018534A">
              <w:rPr>
                <w:szCs w:val="24"/>
              </w:rPr>
              <w:t>№</w:t>
            </w:r>
          </w:p>
        </w:tc>
        <w:tc>
          <w:tcPr>
            <w:tcW w:w="5812" w:type="dxa"/>
            <w:tcBorders>
              <w:bottom w:val="single" w:sz="4" w:space="0" w:color="auto"/>
            </w:tcBorders>
          </w:tcPr>
          <w:p w14:paraId="5606B183" w14:textId="77777777" w:rsidR="00913783" w:rsidRPr="0018534A" w:rsidRDefault="00913783" w:rsidP="00452E3D">
            <w:pPr>
              <w:pStyle w:val="aff2"/>
              <w:tabs>
                <w:tab w:val="left" w:pos="1134"/>
              </w:tabs>
              <w:ind w:firstLine="0"/>
              <w:rPr>
                <w:szCs w:val="24"/>
              </w:rPr>
            </w:pPr>
          </w:p>
        </w:tc>
      </w:tr>
      <w:tr w:rsidR="00913783" w:rsidRPr="0018534A" w14:paraId="4E4FC7F6" w14:textId="77777777" w:rsidTr="000376F2">
        <w:trPr>
          <w:cantSplit/>
        </w:trPr>
        <w:tc>
          <w:tcPr>
            <w:tcW w:w="4253" w:type="dxa"/>
          </w:tcPr>
          <w:p w14:paraId="52567E6D" w14:textId="77777777" w:rsidR="00913783" w:rsidRPr="0018534A" w:rsidRDefault="00913783" w:rsidP="00452E3D">
            <w:pPr>
              <w:pStyle w:val="aff2"/>
              <w:tabs>
                <w:tab w:val="left" w:pos="1134"/>
              </w:tabs>
              <w:ind w:firstLine="0"/>
              <w:rPr>
                <w:szCs w:val="24"/>
              </w:rPr>
            </w:pPr>
            <w:r w:rsidRPr="0018534A">
              <w:rPr>
                <w:szCs w:val="24"/>
              </w:rPr>
              <w:t>на срок до</w:t>
            </w:r>
          </w:p>
        </w:tc>
        <w:tc>
          <w:tcPr>
            <w:tcW w:w="5812" w:type="dxa"/>
            <w:tcBorders>
              <w:bottom w:val="single" w:sz="4" w:space="0" w:color="auto"/>
            </w:tcBorders>
          </w:tcPr>
          <w:p w14:paraId="5B3D00AD" w14:textId="77777777" w:rsidR="00913783" w:rsidRPr="0018534A" w:rsidRDefault="00913783" w:rsidP="00452E3D">
            <w:pPr>
              <w:pStyle w:val="aff2"/>
              <w:tabs>
                <w:tab w:val="left" w:pos="1134"/>
              </w:tabs>
              <w:ind w:firstLine="0"/>
              <w:rPr>
                <w:szCs w:val="24"/>
              </w:rPr>
            </w:pPr>
          </w:p>
        </w:tc>
      </w:tr>
      <w:tr w:rsidR="00913783" w:rsidRPr="0018534A" w14:paraId="6C16F07B" w14:textId="77777777" w:rsidTr="000376F2">
        <w:trPr>
          <w:cantSplit/>
        </w:trPr>
        <w:tc>
          <w:tcPr>
            <w:tcW w:w="4253" w:type="dxa"/>
          </w:tcPr>
          <w:p w14:paraId="65B6FD69" w14:textId="77777777" w:rsidR="00913783" w:rsidRPr="0018534A" w:rsidRDefault="00913783" w:rsidP="00452E3D">
            <w:pPr>
              <w:pStyle w:val="aff2"/>
              <w:tabs>
                <w:tab w:val="left" w:pos="1134"/>
              </w:tabs>
              <w:ind w:firstLine="0"/>
              <w:rPr>
                <w:szCs w:val="24"/>
              </w:rPr>
            </w:pPr>
            <w:r w:rsidRPr="0018534A">
              <w:rPr>
                <w:szCs w:val="24"/>
              </w:rPr>
              <w:t>со следующими полномочиями</w:t>
            </w:r>
          </w:p>
        </w:tc>
        <w:tc>
          <w:tcPr>
            <w:tcW w:w="5812" w:type="dxa"/>
            <w:tcBorders>
              <w:top w:val="single" w:sz="4" w:space="0" w:color="auto"/>
              <w:bottom w:val="single" w:sz="4" w:space="0" w:color="auto"/>
            </w:tcBorders>
          </w:tcPr>
          <w:p w14:paraId="38248534" w14:textId="77777777" w:rsidR="00913783" w:rsidRPr="0018534A" w:rsidRDefault="00913783" w:rsidP="00452E3D">
            <w:pPr>
              <w:pStyle w:val="aff2"/>
              <w:tabs>
                <w:tab w:val="left" w:pos="1134"/>
                <w:tab w:val="left" w:pos="4665"/>
              </w:tabs>
              <w:ind w:firstLine="0"/>
              <w:rPr>
                <w:szCs w:val="24"/>
              </w:rPr>
            </w:pPr>
          </w:p>
        </w:tc>
      </w:tr>
      <w:tr w:rsidR="00913783" w:rsidRPr="0018534A" w14:paraId="7D8A9759" w14:textId="77777777" w:rsidTr="000376F2">
        <w:trPr>
          <w:cantSplit/>
        </w:trPr>
        <w:tc>
          <w:tcPr>
            <w:tcW w:w="10065" w:type="dxa"/>
            <w:gridSpan w:val="2"/>
            <w:tcBorders>
              <w:bottom w:val="single" w:sz="4" w:space="0" w:color="auto"/>
            </w:tcBorders>
          </w:tcPr>
          <w:p w14:paraId="4714A1A8" w14:textId="77777777" w:rsidR="00913783" w:rsidRPr="0018534A" w:rsidRDefault="00913783" w:rsidP="00452E3D">
            <w:pPr>
              <w:pStyle w:val="aff2"/>
              <w:tabs>
                <w:tab w:val="left" w:pos="1134"/>
              </w:tabs>
              <w:ind w:firstLine="567"/>
              <w:rPr>
                <w:szCs w:val="24"/>
              </w:rPr>
            </w:pPr>
          </w:p>
        </w:tc>
      </w:tr>
      <w:tr w:rsidR="00913783" w:rsidRPr="0018534A" w14:paraId="68D645AF" w14:textId="77777777" w:rsidTr="000376F2">
        <w:trPr>
          <w:cantSplit/>
        </w:trPr>
        <w:tc>
          <w:tcPr>
            <w:tcW w:w="10065" w:type="dxa"/>
            <w:gridSpan w:val="2"/>
            <w:tcBorders>
              <w:top w:val="single" w:sz="4" w:space="0" w:color="auto"/>
              <w:bottom w:val="single" w:sz="4" w:space="0" w:color="auto"/>
            </w:tcBorders>
          </w:tcPr>
          <w:p w14:paraId="48DD320F" w14:textId="77777777" w:rsidR="00913783" w:rsidRPr="0018534A" w:rsidRDefault="00913783" w:rsidP="00452E3D">
            <w:pPr>
              <w:pStyle w:val="aff2"/>
              <w:tabs>
                <w:tab w:val="left" w:pos="1134"/>
              </w:tabs>
              <w:ind w:firstLine="567"/>
              <w:rPr>
                <w:szCs w:val="24"/>
              </w:rPr>
            </w:pPr>
          </w:p>
        </w:tc>
      </w:tr>
    </w:tbl>
    <w:p w14:paraId="7F3C3B6A" w14:textId="77777777" w:rsidR="00913783" w:rsidRPr="0018534A" w:rsidRDefault="00913783" w:rsidP="00452E3D">
      <w:pPr>
        <w:tabs>
          <w:tab w:val="left" w:pos="1134"/>
        </w:tabs>
        <w:ind w:firstLine="567"/>
        <w:jc w:val="both"/>
        <w:rPr>
          <w:sz w:val="24"/>
          <w:szCs w:val="24"/>
        </w:rPr>
      </w:pPr>
    </w:p>
    <w:tbl>
      <w:tblPr>
        <w:tblW w:w="10065" w:type="dxa"/>
        <w:tblLayout w:type="fixed"/>
        <w:tblLook w:val="0000" w:firstRow="0" w:lastRow="0" w:firstColumn="0" w:lastColumn="0" w:noHBand="0" w:noVBand="0"/>
      </w:tblPr>
      <w:tblGrid>
        <w:gridCol w:w="4245"/>
        <w:gridCol w:w="5820"/>
      </w:tblGrid>
      <w:tr w:rsidR="00913783" w:rsidRPr="0018534A" w14:paraId="3EB1CFCA" w14:textId="77777777" w:rsidTr="000376F2">
        <w:tc>
          <w:tcPr>
            <w:tcW w:w="4245" w:type="dxa"/>
            <w:tcBorders>
              <w:top w:val="single" w:sz="6" w:space="0" w:color="auto"/>
              <w:left w:val="single" w:sz="6" w:space="0" w:color="auto"/>
              <w:bottom w:val="nil"/>
              <w:right w:val="nil"/>
            </w:tcBorders>
          </w:tcPr>
          <w:p w14:paraId="44C0407A" w14:textId="77777777" w:rsidR="00913783" w:rsidRPr="0018534A" w:rsidRDefault="00913783" w:rsidP="00452E3D">
            <w:pPr>
              <w:ind w:firstLine="22"/>
              <w:rPr>
                <w:sz w:val="24"/>
                <w:szCs w:val="24"/>
              </w:rPr>
            </w:pPr>
            <w:r w:rsidRPr="0018534A">
              <w:rPr>
                <w:sz w:val="24"/>
                <w:szCs w:val="24"/>
              </w:rPr>
              <w:t>Полное официальное наименование</w:t>
            </w:r>
          </w:p>
        </w:tc>
        <w:tc>
          <w:tcPr>
            <w:tcW w:w="5820" w:type="dxa"/>
            <w:tcBorders>
              <w:top w:val="single" w:sz="6" w:space="0" w:color="auto"/>
              <w:left w:val="single" w:sz="6" w:space="0" w:color="auto"/>
              <w:bottom w:val="nil"/>
              <w:right w:val="single" w:sz="6" w:space="0" w:color="auto"/>
            </w:tcBorders>
          </w:tcPr>
          <w:p w14:paraId="1E76629C" w14:textId="77777777" w:rsidR="00913783" w:rsidRPr="0018534A" w:rsidRDefault="00913783" w:rsidP="00452E3D">
            <w:pPr>
              <w:ind w:firstLine="22"/>
              <w:rPr>
                <w:sz w:val="24"/>
                <w:szCs w:val="24"/>
              </w:rPr>
            </w:pPr>
          </w:p>
        </w:tc>
      </w:tr>
      <w:tr w:rsidR="00913783" w:rsidRPr="0018534A" w14:paraId="79DDFD62" w14:textId="77777777" w:rsidTr="000376F2">
        <w:tc>
          <w:tcPr>
            <w:tcW w:w="4245" w:type="dxa"/>
            <w:tcBorders>
              <w:top w:val="nil"/>
              <w:left w:val="single" w:sz="6" w:space="0" w:color="auto"/>
              <w:bottom w:val="nil"/>
              <w:right w:val="nil"/>
            </w:tcBorders>
          </w:tcPr>
          <w:p w14:paraId="467D5F69" w14:textId="77777777" w:rsidR="00913783" w:rsidRPr="0018534A" w:rsidRDefault="00913783" w:rsidP="00452E3D">
            <w:pPr>
              <w:ind w:firstLine="22"/>
              <w:rPr>
                <w:sz w:val="24"/>
                <w:szCs w:val="24"/>
              </w:rPr>
            </w:pPr>
            <w:r w:rsidRPr="0018534A">
              <w:rPr>
                <w:sz w:val="24"/>
                <w:szCs w:val="24"/>
              </w:rPr>
              <w:t>Краткое официальное наименование</w:t>
            </w:r>
          </w:p>
        </w:tc>
        <w:tc>
          <w:tcPr>
            <w:tcW w:w="5820" w:type="dxa"/>
            <w:tcBorders>
              <w:top w:val="single" w:sz="6" w:space="0" w:color="auto"/>
              <w:left w:val="single" w:sz="6" w:space="0" w:color="auto"/>
              <w:bottom w:val="nil"/>
              <w:right w:val="single" w:sz="6" w:space="0" w:color="auto"/>
            </w:tcBorders>
          </w:tcPr>
          <w:p w14:paraId="52C20F9E" w14:textId="77777777" w:rsidR="00913783" w:rsidRPr="0018534A" w:rsidRDefault="00913783" w:rsidP="00452E3D">
            <w:pPr>
              <w:ind w:firstLine="22"/>
              <w:rPr>
                <w:sz w:val="24"/>
                <w:szCs w:val="24"/>
              </w:rPr>
            </w:pPr>
          </w:p>
        </w:tc>
      </w:tr>
      <w:tr w:rsidR="00913783" w:rsidRPr="0018534A" w14:paraId="49CEEF4F" w14:textId="77777777" w:rsidTr="000376F2">
        <w:tc>
          <w:tcPr>
            <w:tcW w:w="4245" w:type="dxa"/>
            <w:tcBorders>
              <w:top w:val="single" w:sz="6" w:space="0" w:color="auto"/>
              <w:left w:val="single" w:sz="6" w:space="0" w:color="auto"/>
              <w:bottom w:val="nil"/>
              <w:right w:val="nil"/>
            </w:tcBorders>
          </w:tcPr>
          <w:p w14:paraId="544E8266" w14:textId="77777777" w:rsidR="00913783" w:rsidRPr="0018534A" w:rsidRDefault="00913783" w:rsidP="00452E3D">
            <w:pPr>
              <w:ind w:firstLine="22"/>
              <w:rPr>
                <w:sz w:val="24"/>
                <w:szCs w:val="24"/>
              </w:rPr>
            </w:pPr>
            <w:r w:rsidRPr="0018534A">
              <w:rPr>
                <w:sz w:val="24"/>
                <w:szCs w:val="24"/>
              </w:rPr>
              <w:t>Организационно-правовая форма</w:t>
            </w:r>
          </w:p>
        </w:tc>
        <w:tc>
          <w:tcPr>
            <w:tcW w:w="5820" w:type="dxa"/>
            <w:tcBorders>
              <w:top w:val="single" w:sz="6" w:space="0" w:color="auto"/>
              <w:left w:val="single" w:sz="6" w:space="0" w:color="auto"/>
              <w:bottom w:val="nil"/>
              <w:right w:val="single" w:sz="6" w:space="0" w:color="auto"/>
            </w:tcBorders>
          </w:tcPr>
          <w:p w14:paraId="62ED6F2D" w14:textId="77777777" w:rsidR="00913783" w:rsidRPr="0018534A" w:rsidRDefault="00913783" w:rsidP="00452E3D">
            <w:pPr>
              <w:ind w:firstLine="22"/>
              <w:rPr>
                <w:sz w:val="24"/>
                <w:szCs w:val="24"/>
              </w:rPr>
            </w:pPr>
          </w:p>
        </w:tc>
      </w:tr>
      <w:tr w:rsidR="00913783" w:rsidRPr="0018534A" w14:paraId="3CEA8EB1" w14:textId="77777777" w:rsidTr="000376F2">
        <w:tc>
          <w:tcPr>
            <w:tcW w:w="4245" w:type="dxa"/>
            <w:tcBorders>
              <w:top w:val="single" w:sz="6" w:space="0" w:color="auto"/>
              <w:left w:val="single" w:sz="6" w:space="0" w:color="auto"/>
              <w:bottom w:val="nil"/>
              <w:right w:val="nil"/>
            </w:tcBorders>
          </w:tcPr>
          <w:p w14:paraId="22BF7B00" w14:textId="77777777" w:rsidR="00913783" w:rsidRPr="0018534A" w:rsidRDefault="00913783" w:rsidP="00452E3D">
            <w:pPr>
              <w:ind w:firstLine="22"/>
              <w:rPr>
                <w:sz w:val="24"/>
                <w:szCs w:val="24"/>
              </w:rPr>
            </w:pPr>
            <w:r w:rsidRPr="0018534A">
              <w:rPr>
                <w:sz w:val="24"/>
                <w:szCs w:val="24"/>
              </w:rPr>
              <w:t>Сведения о регистрации</w:t>
            </w:r>
          </w:p>
        </w:tc>
        <w:tc>
          <w:tcPr>
            <w:tcW w:w="5820" w:type="dxa"/>
            <w:tcBorders>
              <w:top w:val="single" w:sz="6" w:space="0" w:color="auto"/>
              <w:left w:val="single" w:sz="6" w:space="0" w:color="auto"/>
              <w:bottom w:val="nil"/>
              <w:right w:val="single" w:sz="6" w:space="0" w:color="auto"/>
            </w:tcBorders>
          </w:tcPr>
          <w:p w14:paraId="26DE658D" w14:textId="77777777" w:rsidR="00913783" w:rsidRPr="0018534A" w:rsidRDefault="00913783" w:rsidP="00452E3D">
            <w:pPr>
              <w:ind w:firstLine="22"/>
              <w:rPr>
                <w:sz w:val="24"/>
                <w:szCs w:val="24"/>
              </w:rPr>
            </w:pPr>
          </w:p>
        </w:tc>
      </w:tr>
      <w:tr w:rsidR="00913783" w:rsidRPr="0018534A" w14:paraId="6184486D" w14:textId="77777777" w:rsidTr="000376F2">
        <w:tc>
          <w:tcPr>
            <w:tcW w:w="4245" w:type="dxa"/>
            <w:tcBorders>
              <w:top w:val="nil"/>
              <w:left w:val="single" w:sz="6" w:space="0" w:color="auto"/>
              <w:bottom w:val="nil"/>
              <w:right w:val="nil"/>
            </w:tcBorders>
          </w:tcPr>
          <w:p w14:paraId="0D70E62F" w14:textId="77777777" w:rsidR="00913783" w:rsidRPr="0018534A" w:rsidRDefault="00913783" w:rsidP="00452E3D">
            <w:pPr>
              <w:ind w:firstLine="22"/>
              <w:rPr>
                <w:sz w:val="24"/>
                <w:szCs w:val="24"/>
              </w:rPr>
            </w:pPr>
            <w:r w:rsidRPr="0018534A">
              <w:rPr>
                <w:sz w:val="24"/>
                <w:szCs w:val="24"/>
              </w:rPr>
              <w:t>Номер государственной регистрации</w:t>
            </w:r>
          </w:p>
        </w:tc>
        <w:tc>
          <w:tcPr>
            <w:tcW w:w="5820" w:type="dxa"/>
            <w:tcBorders>
              <w:top w:val="nil"/>
              <w:left w:val="single" w:sz="6" w:space="0" w:color="auto"/>
              <w:bottom w:val="nil"/>
              <w:right w:val="single" w:sz="6" w:space="0" w:color="auto"/>
            </w:tcBorders>
          </w:tcPr>
          <w:p w14:paraId="3F3B504C" w14:textId="77777777" w:rsidR="00913783" w:rsidRPr="0018534A" w:rsidRDefault="00913783" w:rsidP="00452E3D">
            <w:pPr>
              <w:ind w:firstLine="22"/>
              <w:rPr>
                <w:sz w:val="24"/>
                <w:szCs w:val="24"/>
              </w:rPr>
            </w:pPr>
          </w:p>
        </w:tc>
      </w:tr>
      <w:tr w:rsidR="00913783" w:rsidRPr="0018534A" w14:paraId="6C4870DC" w14:textId="77777777" w:rsidTr="000376F2">
        <w:tc>
          <w:tcPr>
            <w:tcW w:w="4245" w:type="dxa"/>
            <w:tcBorders>
              <w:top w:val="nil"/>
              <w:left w:val="single" w:sz="6" w:space="0" w:color="auto"/>
              <w:bottom w:val="nil"/>
              <w:right w:val="nil"/>
            </w:tcBorders>
          </w:tcPr>
          <w:p w14:paraId="2ADB6F1E" w14:textId="449D7C21" w:rsidR="00913783" w:rsidRPr="0018534A" w:rsidRDefault="00913783" w:rsidP="00452E3D">
            <w:pPr>
              <w:ind w:firstLine="22"/>
              <w:rPr>
                <w:sz w:val="24"/>
                <w:szCs w:val="24"/>
              </w:rPr>
            </w:pPr>
            <w:r w:rsidRPr="0018534A">
              <w:rPr>
                <w:sz w:val="24"/>
                <w:szCs w:val="24"/>
              </w:rPr>
              <w:t>Орган</w:t>
            </w:r>
            <w:r w:rsidR="0018534A">
              <w:rPr>
                <w:sz w:val="24"/>
                <w:szCs w:val="24"/>
              </w:rPr>
              <w:t>,</w:t>
            </w:r>
            <w:r w:rsidRPr="0018534A">
              <w:rPr>
                <w:sz w:val="24"/>
                <w:szCs w:val="24"/>
              </w:rPr>
              <w:t xml:space="preserve"> осуществляющий регистрацию</w:t>
            </w:r>
          </w:p>
          <w:p w14:paraId="3F428C7E" w14:textId="77777777" w:rsidR="00913783" w:rsidRPr="0018534A" w:rsidRDefault="00913783" w:rsidP="00452E3D">
            <w:pPr>
              <w:ind w:left="22"/>
              <w:rPr>
                <w:sz w:val="24"/>
                <w:szCs w:val="24"/>
              </w:rPr>
            </w:pPr>
            <w:r w:rsidRPr="0018534A">
              <w:rPr>
                <w:sz w:val="24"/>
                <w:szCs w:val="24"/>
              </w:rPr>
              <w:t>Дата регистрации</w:t>
            </w:r>
          </w:p>
        </w:tc>
        <w:tc>
          <w:tcPr>
            <w:tcW w:w="5820" w:type="dxa"/>
            <w:tcBorders>
              <w:top w:val="nil"/>
              <w:left w:val="single" w:sz="6" w:space="0" w:color="auto"/>
              <w:bottom w:val="nil"/>
              <w:right w:val="single" w:sz="6" w:space="0" w:color="auto"/>
            </w:tcBorders>
          </w:tcPr>
          <w:p w14:paraId="77149942" w14:textId="77777777" w:rsidR="00913783" w:rsidRPr="0018534A" w:rsidRDefault="00913783" w:rsidP="00452E3D">
            <w:pPr>
              <w:ind w:firstLine="22"/>
              <w:rPr>
                <w:sz w:val="24"/>
                <w:szCs w:val="24"/>
              </w:rPr>
            </w:pPr>
          </w:p>
        </w:tc>
      </w:tr>
      <w:tr w:rsidR="00913783" w:rsidRPr="0018534A" w14:paraId="2D19A2DD" w14:textId="77777777" w:rsidTr="000376F2">
        <w:tc>
          <w:tcPr>
            <w:tcW w:w="4245" w:type="dxa"/>
            <w:tcBorders>
              <w:top w:val="single" w:sz="6" w:space="0" w:color="auto"/>
              <w:left w:val="single" w:sz="6" w:space="0" w:color="auto"/>
              <w:bottom w:val="nil"/>
              <w:right w:val="nil"/>
            </w:tcBorders>
          </w:tcPr>
          <w:p w14:paraId="321E99BD" w14:textId="77777777" w:rsidR="00913783" w:rsidRPr="0018534A" w:rsidRDefault="00913783" w:rsidP="00452E3D">
            <w:pPr>
              <w:ind w:firstLine="22"/>
              <w:rPr>
                <w:sz w:val="24"/>
                <w:szCs w:val="24"/>
              </w:rPr>
            </w:pPr>
            <w:r w:rsidRPr="0018534A">
              <w:rPr>
                <w:sz w:val="24"/>
                <w:szCs w:val="24"/>
              </w:rPr>
              <w:t>ОГРН</w:t>
            </w:r>
          </w:p>
        </w:tc>
        <w:tc>
          <w:tcPr>
            <w:tcW w:w="5820" w:type="dxa"/>
            <w:tcBorders>
              <w:top w:val="single" w:sz="6" w:space="0" w:color="auto"/>
              <w:left w:val="single" w:sz="6" w:space="0" w:color="auto"/>
              <w:bottom w:val="nil"/>
              <w:right w:val="single" w:sz="6" w:space="0" w:color="auto"/>
            </w:tcBorders>
          </w:tcPr>
          <w:p w14:paraId="5AFCBE33" w14:textId="77777777" w:rsidR="00913783" w:rsidRPr="0018534A" w:rsidRDefault="00913783" w:rsidP="00452E3D">
            <w:pPr>
              <w:ind w:firstLine="22"/>
              <w:rPr>
                <w:sz w:val="24"/>
                <w:szCs w:val="24"/>
              </w:rPr>
            </w:pPr>
          </w:p>
        </w:tc>
      </w:tr>
      <w:tr w:rsidR="00913783" w:rsidRPr="0018534A" w14:paraId="66E3C3F6" w14:textId="77777777" w:rsidTr="000376F2">
        <w:tc>
          <w:tcPr>
            <w:tcW w:w="4245" w:type="dxa"/>
            <w:tcBorders>
              <w:top w:val="single" w:sz="6" w:space="0" w:color="auto"/>
              <w:left w:val="single" w:sz="6" w:space="0" w:color="auto"/>
              <w:bottom w:val="nil"/>
              <w:right w:val="nil"/>
            </w:tcBorders>
          </w:tcPr>
          <w:p w14:paraId="4B89C72F" w14:textId="77777777" w:rsidR="00913783" w:rsidRPr="0018534A" w:rsidRDefault="00913783" w:rsidP="00452E3D">
            <w:pPr>
              <w:ind w:firstLine="22"/>
              <w:rPr>
                <w:sz w:val="24"/>
                <w:szCs w:val="24"/>
              </w:rPr>
            </w:pPr>
            <w:r w:rsidRPr="0018534A">
              <w:rPr>
                <w:sz w:val="24"/>
                <w:szCs w:val="24"/>
              </w:rPr>
              <w:t>ИНН</w:t>
            </w:r>
          </w:p>
        </w:tc>
        <w:tc>
          <w:tcPr>
            <w:tcW w:w="5820" w:type="dxa"/>
            <w:tcBorders>
              <w:top w:val="single" w:sz="6" w:space="0" w:color="auto"/>
              <w:left w:val="single" w:sz="6" w:space="0" w:color="auto"/>
              <w:bottom w:val="nil"/>
              <w:right w:val="single" w:sz="6" w:space="0" w:color="auto"/>
            </w:tcBorders>
          </w:tcPr>
          <w:p w14:paraId="7FAB3A2D" w14:textId="77777777" w:rsidR="00913783" w:rsidRPr="0018534A" w:rsidRDefault="00913783" w:rsidP="00452E3D">
            <w:pPr>
              <w:ind w:firstLine="22"/>
              <w:rPr>
                <w:sz w:val="24"/>
                <w:szCs w:val="24"/>
              </w:rPr>
            </w:pPr>
          </w:p>
        </w:tc>
      </w:tr>
      <w:tr w:rsidR="00913783" w:rsidRPr="0018534A" w14:paraId="17F73E2F" w14:textId="77777777" w:rsidTr="000376F2">
        <w:tc>
          <w:tcPr>
            <w:tcW w:w="4245" w:type="dxa"/>
            <w:tcBorders>
              <w:top w:val="single" w:sz="6" w:space="0" w:color="auto"/>
              <w:left w:val="single" w:sz="6" w:space="0" w:color="auto"/>
              <w:bottom w:val="nil"/>
              <w:right w:val="nil"/>
            </w:tcBorders>
          </w:tcPr>
          <w:p w14:paraId="4AE198B2" w14:textId="77777777" w:rsidR="00913783" w:rsidRPr="0018534A" w:rsidRDefault="00913783" w:rsidP="00452E3D">
            <w:pPr>
              <w:ind w:firstLine="22"/>
              <w:rPr>
                <w:sz w:val="24"/>
                <w:szCs w:val="24"/>
              </w:rPr>
            </w:pPr>
            <w:r w:rsidRPr="0018534A">
              <w:rPr>
                <w:sz w:val="24"/>
                <w:szCs w:val="24"/>
              </w:rPr>
              <w:t>Местонахождение</w:t>
            </w:r>
          </w:p>
        </w:tc>
        <w:tc>
          <w:tcPr>
            <w:tcW w:w="5820" w:type="dxa"/>
            <w:tcBorders>
              <w:top w:val="single" w:sz="6" w:space="0" w:color="auto"/>
              <w:left w:val="single" w:sz="6" w:space="0" w:color="auto"/>
              <w:bottom w:val="nil"/>
              <w:right w:val="single" w:sz="6" w:space="0" w:color="auto"/>
            </w:tcBorders>
          </w:tcPr>
          <w:p w14:paraId="4BABC6D2" w14:textId="77777777" w:rsidR="00913783" w:rsidRPr="0018534A" w:rsidRDefault="00913783" w:rsidP="00452E3D">
            <w:pPr>
              <w:ind w:firstLine="22"/>
              <w:rPr>
                <w:sz w:val="24"/>
                <w:szCs w:val="24"/>
              </w:rPr>
            </w:pPr>
          </w:p>
        </w:tc>
      </w:tr>
      <w:tr w:rsidR="00913783" w:rsidRPr="0018534A" w14:paraId="098E1EFB" w14:textId="77777777" w:rsidTr="000376F2">
        <w:tc>
          <w:tcPr>
            <w:tcW w:w="4245" w:type="dxa"/>
            <w:tcBorders>
              <w:top w:val="single" w:sz="6" w:space="0" w:color="auto"/>
              <w:left w:val="single" w:sz="6" w:space="0" w:color="auto"/>
              <w:bottom w:val="nil"/>
              <w:right w:val="nil"/>
            </w:tcBorders>
          </w:tcPr>
          <w:p w14:paraId="03194707" w14:textId="77777777" w:rsidR="00913783" w:rsidRPr="0018534A" w:rsidRDefault="00913783" w:rsidP="00452E3D">
            <w:pPr>
              <w:ind w:firstLine="22"/>
              <w:rPr>
                <w:sz w:val="24"/>
                <w:szCs w:val="24"/>
              </w:rPr>
            </w:pPr>
            <w:r w:rsidRPr="0018534A">
              <w:rPr>
                <w:sz w:val="24"/>
                <w:szCs w:val="24"/>
              </w:rPr>
              <w:t>Почтовый адрес</w:t>
            </w:r>
          </w:p>
        </w:tc>
        <w:tc>
          <w:tcPr>
            <w:tcW w:w="5820" w:type="dxa"/>
            <w:tcBorders>
              <w:top w:val="single" w:sz="6" w:space="0" w:color="auto"/>
              <w:left w:val="single" w:sz="6" w:space="0" w:color="auto"/>
              <w:bottom w:val="nil"/>
              <w:right w:val="single" w:sz="6" w:space="0" w:color="auto"/>
            </w:tcBorders>
          </w:tcPr>
          <w:p w14:paraId="7BC682A0" w14:textId="77777777" w:rsidR="00913783" w:rsidRPr="0018534A" w:rsidRDefault="00913783" w:rsidP="00452E3D">
            <w:pPr>
              <w:ind w:firstLine="22"/>
              <w:rPr>
                <w:sz w:val="24"/>
                <w:szCs w:val="24"/>
              </w:rPr>
            </w:pPr>
          </w:p>
        </w:tc>
      </w:tr>
      <w:tr w:rsidR="00913783" w:rsidRPr="0018534A" w14:paraId="30D3FDC7" w14:textId="77777777" w:rsidTr="000376F2">
        <w:trPr>
          <w:trHeight w:val="282"/>
        </w:trPr>
        <w:tc>
          <w:tcPr>
            <w:tcW w:w="4245" w:type="dxa"/>
            <w:tcBorders>
              <w:top w:val="single" w:sz="6" w:space="0" w:color="auto"/>
              <w:left w:val="single" w:sz="6" w:space="0" w:color="auto"/>
              <w:bottom w:val="single" w:sz="4" w:space="0" w:color="auto"/>
              <w:right w:val="single" w:sz="6" w:space="0" w:color="auto"/>
            </w:tcBorders>
          </w:tcPr>
          <w:p w14:paraId="2C472820" w14:textId="77777777" w:rsidR="00913783" w:rsidRPr="0018534A" w:rsidRDefault="00913783" w:rsidP="00452E3D">
            <w:pPr>
              <w:numPr>
                <w:ilvl w:val="12"/>
                <w:numId w:val="0"/>
              </w:numPr>
              <w:ind w:firstLine="22"/>
              <w:rPr>
                <w:sz w:val="24"/>
                <w:szCs w:val="24"/>
              </w:rPr>
            </w:pPr>
            <w:r w:rsidRPr="0018534A">
              <w:rPr>
                <w:sz w:val="24"/>
                <w:szCs w:val="24"/>
              </w:rPr>
              <w:t>Телефон, факс</w:t>
            </w:r>
          </w:p>
        </w:tc>
        <w:tc>
          <w:tcPr>
            <w:tcW w:w="5820" w:type="dxa"/>
            <w:tcBorders>
              <w:top w:val="single" w:sz="6" w:space="0" w:color="auto"/>
              <w:left w:val="single" w:sz="6" w:space="0" w:color="auto"/>
              <w:bottom w:val="single" w:sz="4" w:space="0" w:color="auto"/>
              <w:right w:val="single" w:sz="6" w:space="0" w:color="auto"/>
            </w:tcBorders>
          </w:tcPr>
          <w:p w14:paraId="40DB1C28" w14:textId="77777777" w:rsidR="00913783" w:rsidRPr="0018534A" w:rsidRDefault="00913783" w:rsidP="00452E3D">
            <w:pPr>
              <w:numPr>
                <w:ilvl w:val="12"/>
                <w:numId w:val="0"/>
              </w:numPr>
              <w:ind w:firstLine="22"/>
              <w:rPr>
                <w:sz w:val="24"/>
                <w:szCs w:val="24"/>
              </w:rPr>
            </w:pPr>
          </w:p>
        </w:tc>
      </w:tr>
      <w:tr w:rsidR="00913783" w:rsidRPr="0018534A" w14:paraId="59CCF79C" w14:textId="77777777" w:rsidTr="000376F2">
        <w:trPr>
          <w:trHeight w:val="282"/>
        </w:trPr>
        <w:tc>
          <w:tcPr>
            <w:tcW w:w="4245" w:type="dxa"/>
            <w:tcBorders>
              <w:top w:val="single" w:sz="4" w:space="0" w:color="auto"/>
              <w:left w:val="single" w:sz="4" w:space="0" w:color="auto"/>
              <w:bottom w:val="single" w:sz="4" w:space="0" w:color="auto"/>
              <w:right w:val="single" w:sz="4" w:space="0" w:color="auto"/>
            </w:tcBorders>
          </w:tcPr>
          <w:p w14:paraId="4FBB8D90" w14:textId="77777777" w:rsidR="00913783" w:rsidRPr="0018534A" w:rsidRDefault="00913783" w:rsidP="00452E3D">
            <w:pPr>
              <w:numPr>
                <w:ilvl w:val="12"/>
                <w:numId w:val="0"/>
              </w:numPr>
              <w:ind w:firstLine="22"/>
              <w:rPr>
                <w:sz w:val="24"/>
                <w:szCs w:val="24"/>
              </w:rPr>
            </w:pPr>
            <w:r w:rsidRPr="0018534A">
              <w:rPr>
                <w:sz w:val="24"/>
                <w:szCs w:val="24"/>
              </w:rPr>
              <w:t>Адрес электронной почты</w:t>
            </w:r>
          </w:p>
        </w:tc>
        <w:tc>
          <w:tcPr>
            <w:tcW w:w="5820" w:type="dxa"/>
            <w:tcBorders>
              <w:top w:val="single" w:sz="4" w:space="0" w:color="auto"/>
              <w:left w:val="single" w:sz="4" w:space="0" w:color="auto"/>
              <w:bottom w:val="single" w:sz="4" w:space="0" w:color="auto"/>
              <w:right w:val="single" w:sz="4" w:space="0" w:color="auto"/>
            </w:tcBorders>
          </w:tcPr>
          <w:p w14:paraId="6932B815" w14:textId="77777777" w:rsidR="00913783" w:rsidRPr="0018534A" w:rsidRDefault="00913783" w:rsidP="00452E3D">
            <w:pPr>
              <w:numPr>
                <w:ilvl w:val="12"/>
                <w:numId w:val="0"/>
              </w:numPr>
              <w:ind w:firstLine="22"/>
              <w:rPr>
                <w:sz w:val="24"/>
                <w:szCs w:val="24"/>
              </w:rPr>
            </w:pPr>
          </w:p>
        </w:tc>
      </w:tr>
      <w:tr w:rsidR="00913783" w:rsidRPr="0018534A" w14:paraId="2D2C8DD5" w14:textId="77777777" w:rsidTr="000376F2">
        <w:tc>
          <w:tcPr>
            <w:tcW w:w="4245" w:type="dxa"/>
            <w:tcBorders>
              <w:top w:val="nil"/>
              <w:left w:val="single" w:sz="6" w:space="0" w:color="auto"/>
              <w:bottom w:val="single" w:sz="6" w:space="0" w:color="auto"/>
              <w:right w:val="nil"/>
            </w:tcBorders>
          </w:tcPr>
          <w:p w14:paraId="274410C9" w14:textId="77777777" w:rsidR="00913783" w:rsidRPr="0018534A" w:rsidRDefault="00913783" w:rsidP="00452E3D">
            <w:pPr>
              <w:ind w:left="22"/>
              <w:rPr>
                <w:sz w:val="24"/>
                <w:szCs w:val="24"/>
              </w:rPr>
            </w:pPr>
            <w:r w:rsidRPr="0018534A">
              <w:rPr>
                <w:sz w:val="24"/>
                <w:szCs w:val="24"/>
              </w:rPr>
              <w:t>Номер лицензии профессионального участника рынка ценных бумаг</w:t>
            </w:r>
          </w:p>
          <w:p w14:paraId="7944C52F" w14:textId="77777777" w:rsidR="00913783" w:rsidRPr="0018534A" w:rsidRDefault="00913783" w:rsidP="00452E3D">
            <w:pPr>
              <w:ind w:firstLine="22"/>
              <w:rPr>
                <w:sz w:val="24"/>
                <w:szCs w:val="24"/>
              </w:rPr>
            </w:pPr>
            <w:r w:rsidRPr="0018534A">
              <w:rPr>
                <w:sz w:val="24"/>
                <w:szCs w:val="24"/>
              </w:rPr>
              <w:t>Дата выдачи</w:t>
            </w:r>
          </w:p>
          <w:p w14:paraId="5E4D97EE" w14:textId="77777777" w:rsidR="00913783" w:rsidRPr="0018534A" w:rsidRDefault="00913783" w:rsidP="00452E3D">
            <w:pPr>
              <w:ind w:firstLine="22"/>
              <w:rPr>
                <w:sz w:val="24"/>
                <w:szCs w:val="24"/>
              </w:rPr>
            </w:pPr>
            <w:r w:rsidRPr="0018534A">
              <w:rPr>
                <w:sz w:val="24"/>
                <w:szCs w:val="24"/>
              </w:rPr>
              <w:t>Орган выдавший лицензию</w:t>
            </w:r>
          </w:p>
        </w:tc>
        <w:tc>
          <w:tcPr>
            <w:tcW w:w="5820" w:type="dxa"/>
            <w:tcBorders>
              <w:top w:val="nil"/>
              <w:left w:val="single" w:sz="6" w:space="0" w:color="auto"/>
              <w:bottom w:val="single" w:sz="6" w:space="0" w:color="auto"/>
              <w:right w:val="single" w:sz="6" w:space="0" w:color="auto"/>
            </w:tcBorders>
          </w:tcPr>
          <w:p w14:paraId="61CA690A" w14:textId="77777777" w:rsidR="00913783" w:rsidRPr="0018534A" w:rsidRDefault="00913783" w:rsidP="00452E3D">
            <w:pPr>
              <w:ind w:firstLine="22"/>
              <w:rPr>
                <w:sz w:val="24"/>
                <w:szCs w:val="24"/>
              </w:rPr>
            </w:pPr>
          </w:p>
        </w:tc>
      </w:tr>
    </w:tbl>
    <w:p w14:paraId="2149FF1F" w14:textId="77777777" w:rsidR="00913783" w:rsidRPr="0018534A" w:rsidRDefault="00913783" w:rsidP="00452E3D">
      <w:pPr>
        <w:tabs>
          <w:tab w:val="left" w:pos="1134"/>
        </w:tabs>
        <w:ind w:firstLine="567"/>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85"/>
        <w:gridCol w:w="2126"/>
        <w:gridCol w:w="2268"/>
        <w:gridCol w:w="3686"/>
      </w:tblGrid>
      <w:tr w:rsidR="00913783" w:rsidRPr="0018534A" w14:paraId="08B17589" w14:textId="77777777" w:rsidTr="00036E14">
        <w:tc>
          <w:tcPr>
            <w:tcW w:w="10065" w:type="dxa"/>
            <w:gridSpan w:val="4"/>
            <w:tcBorders>
              <w:top w:val="single" w:sz="6" w:space="0" w:color="auto"/>
              <w:left w:val="single" w:sz="6" w:space="0" w:color="auto"/>
              <w:bottom w:val="single" w:sz="4" w:space="0" w:color="auto"/>
              <w:right w:val="single" w:sz="6" w:space="0" w:color="auto"/>
            </w:tcBorders>
          </w:tcPr>
          <w:p w14:paraId="2ECCFA77" w14:textId="77777777" w:rsidR="00913783" w:rsidRPr="0018534A" w:rsidRDefault="00F278E4" w:rsidP="00452E3D">
            <w:pPr>
              <w:tabs>
                <w:tab w:val="left" w:pos="1134"/>
              </w:tabs>
              <w:rPr>
                <w:sz w:val="24"/>
                <w:szCs w:val="24"/>
              </w:rPr>
            </w:pPr>
            <w:r w:rsidRPr="0018534A">
              <w:rPr>
                <w:sz w:val="24"/>
                <w:szCs w:val="24"/>
              </w:rPr>
              <w:t>Л</w:t>
            </w:r>
            <w:r w:rsidR="00913783" w:rsidRPr="0018534A">
              <w:rPr>
                <w:sz w:val="24"/>
                <w:szCs w:val="24"/>
              </w:rPr>
              <w:t>ица, уполномоченные действовать от имени Депонента без доверенности</w:t>
            </w:r>
          </w:p>
        </w:tc>
      </w:tr>
      <w:tr w:rsidR="00913783" w:rsidRPr="0018534A" w14:paraId="03316B28" w14:textId="77777777" w:rsidTr="00036E14">
        <w:tc>
          <w:tcPr>
            <w:tcW w:w="1985" w:type="dxa"/>
            <w:tcBorders>
              <w:top w:val="single" w:sz="4" w:space="0" w:color="auto"/>
              <w:left w:val="single" w:sz="4" w:space="0" w:color="auto"/>
              <w:bottom w:val="single" w:sz="4" w:space="0" w:color="auto"/>
              <w:right w:val="single" w:sz="4" w:space="0" w:color="auto"/>
            </w:tcBorders>
          </w:tcPr>
          <w:p w14:paraId="1AF6B521" w14:textId="77777777" w:rsidR="00913783" w:rsidRPr="0018534A" w:rsidRDefault="00913783" w:rsidP="00452E3D">
            <w:pPr>
              <w:tabs>
                <w:tab w:val="left" w:pos="1134"/>
              </w:tabs>
              <w:rPr>
                <w:sz w:val="24"/>
                <w:szCs w:val="24"/>
              </w:rPr>
            </w:pPr>
            <w:r w:rsidRPr="0018534A">
              <w:rPr>
                <w:sz w:val="24"/>
                <w:szCs w:val="24"/>
              </w:rPr>
              <w:t>Должность</w:t>
            </w:r>
          </w:p>
        </w:tc>
        <w:tc>
          <w:tcPr>
            <w:tcW w:w="2126" w:type="dxa"/>
            <w:tcBorders>
              <w:top w:val="single" w:sz="4" w:space="0" w:color="auto"/>
              <w:left w:val="single" w:sz="4" w:space="0" w:color="auto"/>
              <w:bottom w:val="single" w:sz="4" w:space="0" w:color="auto"/>
              <w:right w:val="single" w:sz="4" w:space="0" w:color="auto"/>
            </w:tcBorders>
          </w:tcPr>
          <w:p w14:paraId="058F7AD9" w14:textId="77777777" w:rsidR="00913783" w:rsidRPr="0018534A" w:rsidRDefault="00913783" w:rsidP="00452E3D">
            <w:pPr>
              <w:tabs>
                <w:tab w:val="left" w:pos="1134"/>
              </w:tabs>
              <w:rPr>
                <w:sz w:val="24"/>
                <w:szCs w:val="24"/>
              </w:rPr>
            </w:pPr>
            <w:r w:rsidRPr="0018534A">
              <w:rPr>
                <w:sz w:val="24"/>
                <w:szCs w:val="24"/>
              </w:rPr>
              <w:t>Ф.И.О</w:t>
            </w:r>
          </w:p>
        </w:tc>
        <w:tc>
          <w:tcPr>
            <w:tcW w:w="2268" w:type="dxa"/>
            <w:tcBorders>
              <w:top w:val="single" w:sz="4" w:space="0" w:color="auto"/>
              <w:left w:val="single" w:sz="4" w:space="0" w:color="auto"/>
              <w:bottom w:val="single" w:sz="4" w:space="0" w:color="auto"/>
              <w:right w:val="single" w:sz="4" w:space="0" w:color="auto"/>
            </w:tcBorders>
          </w:tcPr>
          <w:p w14:paraId="6C6891B9" w14:textId="77777777" w:rsidR="00913783" w:rsidRPr="0018534A" w:rsidRDefault="00913783" w:rsidP="00452E3D">
            <w:pPr>
              <w:tabs>
                <w:tab w:val="left" w:pos="1134"/>
              </w:tabs>
              <w:rPr>
                <w:sz w:val="24"/>
                <w:szCs w:val="24"/>
              </w:rPr>
            </w:pPr>
            <w:r w:rsidRPr="0018534A">
              <w:rPr>
                <w:sz w:val="24"/>
                <w:szCs w:val="24"/>
              </w:rPr>
              <w:t>Образец подписей</w:t>
            </w:r>
          </w:p>
        </w:tc>
        <w:tc>
          <w:tcPr>
            <w:tcW w:w="3686" w:type="dxa"/>
            <w:tcBorders>
              <w:top w:val="single" w:sz="4" w:space="0" w:color="auto"/>
              <w:left w:val="single" w:sz="4" w:space="0" w:color="auto"/>
              <w:bottom w:val="single" w:sz="4" w:space="0" w:color="auto"/>
              <w:right w:val="single" w:sz="4" w:space="0" w:color="auto"/>
            </w:tcBorders>
          </w:tcPr>
          <w:p w14:paraId="02AB5D92" w14:textId="77777777" w:rsidR="00913783" w:rsidRPr="0018534A" w:rsidRDefault="00913783" w:rsidP="00452E3D">
            <w:pPr>
              <w:tabs>
                <w:tab w:val="left" w:pos="1134"/>
              </w:tabs>
              <w:rPr>
                <w:sz w:val="24"/>
                <w:szCs w:val="24"/>
              </w:rPr>
            </w:pPr>
            <w:r w:rsidRPr="0018534A">
              <w:rPr>
                <w:sz w:val="24"/>
                <w:szCs w:val="24"/>
              </w:rPr>
              <w:t>Срок полномочий</w:t>
            </w:r>
          </w:p>
        </w:tc>
      </w:tr>
      <w:tr w:rsidR="00913783" w:rsidRPr="0018534A" w14:paraId="325BD909" w14:textId="77777777" w:rsidTr="00036E14">
        <w:tc>
          <w:tcPr>
            <w:tcW w:w="1985" w:type="dxa"/>
            <w:tcBorders>
              <w:top w:val="single" w:sz="4" w:space="0" w:color="auto"/>
              <w:left w:val="single" w:sz="4" w:space="0" w:color="auto"/>
              <w:bottom w:val="single" w:sz="4" w:space="0" w:color="auto"/>
              <w:right w:val="single" w:sz="4" w:space="0" w:color="auto"/>
            </w:tcBorders>
          </w:tcPr>
          <w:p w14:paraId="19E88B18" w14:textId="77777777" w:rsidR="00913783" w:rsidRPr="0018534A" w:rsidRDefault="00913783" w:rsidP="00452E3D">
            <w:pPr>
              <w:tabs>
                <w:tab w:val="left" w:pos="1134"/>
              </w:tabs>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92CCC9E" w14:textId="77777777" w:rsidR="00913783" w:rsidRPr="0018534A" w:rsidRDefault="00913783" w:rsidP="00452E3D">
            <w:pPr>
              <w:tabs>
                <w:tab w:val="left" w:pos="1134"/>
              </w:tabs>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6B27E65" w14:textId="77777777" w:rsidR="00913783" w:rsidRPr="0018534A" w:rsidRDefault="00913783" w:rsidP="00452E3D">
            <w:pPr>
              <w:tabs>
                <w:tab w:val="left" w:pos="1134"/>
              </w:tabs>
              <w:rPr>
                <w:sz w:val="24"/>
                <w:szCs w:val="24"/>
              </w:rPr>
            </w:pPr>
          </w:p>
        </w:tc>
        <w:tc>
          <w:tcPr>
            <w:tcW w:w="3686" w:type="dxa"/>
            <w:tcBorders>
              <w:top w:val="single" w:sz="4" w:space="0" w:color="auto"/>
              <w:left w:val="single" w:sz="4" w:space="0" w:color="auto"/>
              <w:bottom w:val="single" w:sz="4" w:space="0" w:color="auto"/>
              <w:right w:val="single" w:sz="4" w:space="0" w:color="auto"/>
            </w:tcBorders>
          </w:tcPr>
          <w:p w14:paraId="58A7A46D" w14:textId="77777777" w:rsidR="00913783" w:rsidRPr="0018534A" w:rsidRDefault="00913783" w:rsidP="00452E3D">
            <w:pPr>
              <w:tabs>
                <w:tab w:val="left" w:pos="1134"/>
              </w:tabs>
              <w:rPr>
                <w:sz w:val="24"/>
                <w:szCs w:val="24"/>
              </w:rPr>
            </w:pPr>
          </w:p>
        </w:tc>
      </w:tr>
      <w:tr w:rsidR="00913783" w:rsidRPr="0018534A" w14:paraId="2972C3A2" w14:textId="77777777" w:rsidTr="00036E14">
        <w:tc>
          <w:tcPr>
            <w:tcW w:w="1985" w:type="dxa"/>
            <w:tcBorders>
              <w:top w:val="single" w:sz="4" w:space="0" w:color="auto"/>
              <w:left w:val="single" w:sz="4" w:space="0" w:color="auto"/>
              <w:bottom w:val="single" w:sz="4" w:space="0" w:color="auto"/>
              <w:right w:val="single" w:sz="4" w:space="0" w:color="auto"/>
            </w:tcBorders>
          </w:tcPr>
          <w:p w14:paraId="08A20411" w14:textId="77777777" w:rsidR="00913783" w:rsidRPr="0018534A" w:rsidRDefault="00913783" w:rsidP="00452E3D">
            <w:pPr>
              <w:tabs>
                <w:tab w:val="left" w:pos="1134"/>
              </w:tabs>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A82B2D4" w14:textId="77777777" w:rsidR="00913783" w:rsidRPr="0018534A" w:rsidRDefault="00913783" w:rsidP="00452E3D">
            <w:pPr>
              <w:tabs>
                <w:tab w:val="left" w:pos="1134"/>
              </w:tabs>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31340C4" w14:textId="77777777" w:rsidR="00913783" w:rsidRPr="0018534A" w:rsidRDefault="00913783" w:rsidP="00452E3D">
            <w:pPr>
              <w:tabs>
                <w:tab w:val="left" w:pos="1134"/>
              </w:tabs>
              <w:rPr>
                <w:sz w:val="24"/>
                <w:szCs w:val="24"/>
              </w:rPr>
            </w:pPr>
          </w:p>
        </w:tc>
        <w:tc>
          <w:tcPr>
            <w:tcW w:w="3686" w:type="dxa"/>
            <w:tcBorders>
              <w:top w:val="single" w:sz="4" w:space="0" w:color="auto"/>
              <w:left w:val="single" w:sz="4" w:space="0" w:color="auto"/>
              <w:bottom w:val="single" w:sz="4" w:space="0" w:color="auto"/>
              <w:right w:val="single" w:sz="4" w:space="0" w:color="auto"/>
            </w:tcBorders>
          </w:tcPr>
          <w:p w14:paraId="64A85932" w14:textId="77777777" w:rsidR="00913783" w:rsidRPr="0018534A" w:rsidRDefault="00913783" w:rsidP="00452E3D">
            <w:pPr>
              <w:tabs>
                <w:tab w:val="left" w:pos="1134"/>
              </w:tabs>
              <w:rPr>
                <w:sz w:val="24"/>
                <w:szCs w:val="24"/>
              </w:rPr>
            </w:pPr>
          </w:p>
        </w:tc>
      </w:tr>
      <w:tr w:rsidR="00913783" w:rsidRPr="0018534A" w14:paraId="446D01DB" w14:textId="77777777" w:rsidTr="00036E14">
        <w:trPr>
          <w:cantSplit/>
        </w:trPr>
        <w:tc>
          <w:tcPr>
            <w:tcW w:w="6379" w:type="dxa"/>
            <w:gridSpan w:val="3"/>
            <w:tcBorders>
              <w:top w:val="single" w:sz="4" w:space="0" w:color="auto"/>
              <w:left w:val="single" w:sz="4" w:space="0" w:color="auto"/>
              <w:bottom w:val="single" w:sz="4" w:space="0" w:color="auto"/>
              <w:right w:val="single" w:sz="4" w:space="0" w:color="auto"/>
            </w:tcBorders>
          </w:tcPr>
          <w:p w14:paraId="32C7E9FB" w14:textId="77777777" w:rsidR="00913783" w:rsidRPr="0018534A" w:rsidRDefault="00913783" w:rsidP="00452E3D">
            <w:pPr>
              <w:tabs>
                <w:tab w:val="left" w:pos="1134"/>
              </w:tabs>
              <w:rPr>
                <w:sz w:val="24"/>
                <w:szCs w:val="24"/>
              </w:rPr>
            </w:pPr>
            <w:r w:rsidRPr="0018534A">
              <w:rPr>
                <w:sz w:val="24"/>
                <w:szCs w:val="24"/>
              </w:rPr>
              <w:t>Сообщаемые образцы подписей и печатей просим считать обязательными при совершении операций по счету.</w:t>
            </w:r>
          </w:p>
        </w:tc>
        <w:tc>
          <w:tcPr>
            <w:tcW w:w="3686" w:type="dxa"/>
            <w:vMerge w:val="restart"/>
            <w:tcBorders>
              <w:top w:val="single" w:sz="4" w:space="0" w:color="auto"/>
              <w:left w:val="single" w:sz="4" w:space="0" w:color="auto"/>
              <w:right w:val="single" w:sz="4" w:space="0" w:color="auto"/>
            </w:tcBorders>
          </w:tcPr>
          <w:p w14:paraId="3A680AA4" w14:textId="77777777" w:rsidR="00913783" w:rsidRPr="0018534A" w:rsidRDefault="00913783" w:rsidP="00452E3D">
            <w:pPr>
              <w:tabs>
                <w:tab w:val="left" w:pos="1134"/>
              </w:tabs>
              <w:rPr>
                <w:sz w:val="24"/>
                <w:szCs w:val="24"/>
              </w:rPr>
            </w:pPr>
            <w:r w:rsidRPr="0018534A">
              <w:rPr>
                <w:sz w:val="24"/>
                <w:szCs w:val="24"/>
              </w:rPr>
              <w:t>Образец оттиска печати</w:t>
            </w:r>
          </w:p>
        </w:tc>
      </w:tr>
      <w:tr w:rsidR="00913783" w:rsidRPr="0018534A" w14:paraId="44966BFD" w14:textId="77777777" w:rsidTr="00036E14">
        <w:trPr>
          <w:cantSplit/>
        </w:trPr>
        <w:tc>
          <w:tcPr>
            <w:tcW w:w="6379" w:type="dxa"/>
            <w:gridSpan w:val="3"/>
            <w:tcBorders>
              <w:top w:val="single" w:sz="4" w:space="0" w:color="auto"/>
              <w:left w:val="single" w:sz="4" w:space="0" w:color="auto"/>
              <w:bottom w:val="single" w:sz="4" w:space="0" w:color="auto"/>
              <w:right w:val="single" w:sz="4" w:space="0" w:color="auto"/>
            </w:tcBorders>
          </w:tcPr>
          <w:p w14:paraId="24ED04F4" w14:textId="77777777" w:rsidR="00913783" w:rsidRPr="0018534A" w:rsidRDefault="00913783" w:rsidP="00452E3D">
            <w:pPr>
              <w:tabs>
                <w:tab w:val="left" w:pos="1134"/>
              </w:tabs>
              <w:rPr>
                <w:sz w:val="24"/>
                <w:szCs w:val="24"/>
              </w:rPr>
            </w:pPr>
            <w:r w:rsidRPr="0018534A">
              <w:rPr>
                <w:sz w:val="24"/>
                <w:szCs w:val="24"/>
              </w:rPr>
              <w:t xml:space="preserve">Распоряжения по счету </w:t>
            </w:r>
            <w:r w:rsidRPr="0018534A">
              <w:rPr>
                <w:sz w:val="24"/>
                <w:szCs w:val="24"/>
                <w:lang w:val="en-US"/>
              </w:rPr>
              <w:t>N</w:t>
            </w:r>
            <w:r w:rsidRPr="0018534A">
              <w:rPr>
                <w:sz w:val="24"/>
                <w:szCs w:val="24"/>
              </w:rPr>
              <w:t xml:space="preserve"> ____________________________ просим считать действительными при наличии на них одной из подписей</w:t>
            </w:r>
          </w:p>
        </w:tc>
        <w:tc>
          <w:tcPr>
            <w:tcW w:w="3686" w:type="dxa"/>
            <w:vMerge/>
            <w:tcBorders>
              <w:left w:val="single" w:sz="4" w:space="0" w:color="auto"/>
              <w:bottom w:val="single" w:sz="4" w:space="0" w:color="auto"/>
              <w:right w:val="single" w:sz="4" w:space="0" w:color="auto"/>
            </w:tcBorders>
          </w:tcPr>
          <w:p w14:paraId="33E3C8AD" w14:textId="77777777" w:rsidR="00913783" w:rsidRPr="0018534A" w:rsidRDefault="00913783" w:rsidP="00452E3D">
            <w:pPr>
              <w:tabs>
                <w:tab w:val="left" w:pos="1134"/>
              </w:tabs>
              <w:rPr>
                <w:sz w:val="24"/>
                <w:szCs w:val="24"/>
              </w:rPr>
            </w:pPr>
          </w:p>
        </w:tc>
      </w:tr>
    </w:tbl>
    <w:p w14:paraId="59B9AC44" w14:textId="77777777" w:rsidR="00913783" w:rsidRPr="0018534A" w:rsidRDefault="00913783" w:rsidP="00452E3D">
      <w:pPr>
        <w:tabs>
          <w:tab w:val="left" w:pos="1134"/>
        </w:tabs>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85"/>
        <w:gridCol w:w="2126"/>
        <w:gridCol w:w="2268"/>
        <w:gridCol w:w="3686"/>
      </w:tblGrid>
      <w:tr w:rsidR="00F278E4" w:rsidRPr="0018534A" w14:paraId="37EB9DBD" w14:textId="77777777" w:rsidTr="000114D8">
        <w:tc>
          <w:tcPr>
            <w:tcW w:w="10065" w:type="dxa"/>
            <w:gridSpan w:val="4"/>
            <w:tcBorders>
              <w:top w:val="single" w:sz="6" w:space="0" w:color="auto"/>
              <w:left w:val="single" w:sz="6" w:space="0" w:color="auto"/>
              <w:bottom w:val="single" w:sz="4" w:space="0" w:color="auto"/>
              <w:right w:val="single" w:sz="6" w:space="0" w:color="auto"/>
            </w:tcBorders>
          </w:tcPr>
          <w:p w14:paraId="431280FF" w14:textId="77777777" w:rsidR="00F278E4" w:rsidRPr="0018534A" w:rsidRDefault="00F278E4" w:rsidP="00452E3D">
            <w:pPr>
              <w:tabs>
                <w:tab w:val="left" w:pos="1134"/>
              </w:tabs>
              <w:rPr>
                <w:sz w:val="24"/>
                <w:szCs w:val="24"/>
              </w:rPr>
            </w:pPr>
            <w:r w:rsidRPr="0018534A">
              <w:rPr>
                <w:sz w:val="24"/>
                <w:szCs w:val="24"/>
              </w:rPr>
              <w:t>Лица, уполномоченные действовать от имени Депонента на основании доверенности</w:t>
            </w:r>
          </w:p>
        </w:tc>
      </w:tr>
      <w:tr w:rsidR="00F278E4" w:rsidRPr="0018534A" w14:paraId="5C2A9063" w14:textId="77777777" w:rsidTr="000114D8">
        <w:tc>
          <w:tcPr>
            <w:tcW w:w="1985" w:type="dxa"/>
            <w:tcBorders>
              <w:top w:val="single" w:sz="4" w:space="0" w:color="auto"/>
              <w:left w:val="single" w:sz="4" w:space="0" w:color="auto"/>
              <w:bottom w:val="single" w:sz="4" w:space="0" w:color="auto"/>
              <w:right w:val="single" w:sz="4" w:space="0" w:color="auto"/>
            </w:tcBorders>
          </w:tcPr>
          <w:p w14:paraId="650F3319" w14:textId="77777777" w:rsidR="00F278E4" w:rsidRPr="0018534A" w:rsidRDefault="00F278E4" w:rsidP="00452E3D">
            <w:pPr>
              <w:tabs>
                <w:tab w:val="left" w:pos="1134"/>
              </w:tabs>
              <w:rPr>
                <w:sz w:val="24"/>
                <w:szCs w:val="24"/>
              </w:rPr>
            </w:pPr>
            <w:r w:rsidRPr="0018534A">
              <w:rPr>
                <w:sz w:val="24"/>
                <w:szCs w:val="24"/>
              </w:rPr>
              <w:t>Должность</w:t>
            </w:r>
          </w:p>
        </w:tc>
        <w:tc>
          <w:tcPr>
            <w:tcW w:w="2126" w:type="dxa"/>
            <w:tcBorders>
              <w:top w:val="single" w:sz="4" w:space="0" w:color="auto"/>
              <w:left w:val="single" w:sz="4" w:space="0" w:color="auto"/>
              <w:bottom w:val="single" w:sz="4" w:space="0" w:color="auto"/>
              <w:right w:val="single" w:sz="4" w:space="0" w:color="auto"/>
            </w:tcBorders>
          </w:tcPr>
          <w:p w14:paraId="13284550" w14:textId="77777777" w:rsidR="00F278E4" w:rsidRPr="0018534A" w:rsidRDefault="00F278E4" w:rsidP="00452E3D">
            <w:pPr>
              <w:tabs>
                <w:tab w:val="left" w:pos="1134"/>
              </w:tabs>
              <w:rPr>
                <w:sz w:val="24"/>
                <w:szCs w:val="24"/>
              </w:rPr>
            </w:pPr>
            <w:r w:rsidRPr="0018534A">
              <w:rPr>
                <w:sz w:val="24"/>
                <w:szCs w:val="24"/>
              </w:rPr>
              <w:t>Ф.И.О</w:t>
            </w:r>
          </w:p>
        </w:tc>
        <w:tc>
          <w:tcPr>
            <w:tcW w:w="2268" w:type="dxa"/>
            <w:tcBorders>
              <w:top w:val="single" w:sz="4" w:space="0" w:color="auto"/>
              <w:left w:val="single" w:sz="4" w:space="0" w:color="auto"/>
              <w:bottom w:val="single" w:sz="4" w:space="0" w:color="auto"/>
              <w:right w:val="single" w:sz="4" w:space="0" w:color="auto"/>
            </w:tcBorders>
          </w:tcPr>
          <w:p w14:paraId="0AF7D1E0" w14:textId="77777777" w:rsidR="00F278E4" w:rsidRPr="0018534A" w:rsidRDefault="00F278E4" w:rsidP="00452E3D">
            <w:pPr>
              <w:tabs>
                <w:tab w:val="left" w:pos="1134"/>
              </w:tabs>
              <w:rPr>
                <w:sz w:val="24"/>
                <w:szCs w:val="24"/>
              </w:rPr>
            </w:pPr>
            <w:r w:rsidRPr="0018534A">
              <w:rPr>
                <w:sz w:val="24"/>
                <w:szCs w:val="24"/>
              </w:rPr>
              <w:t>Образец подписей</w:t>
            </w:r>
          </w:p>
        </w:tc>
        <w:tc>
          <w:tcPr>
            <w:tcW w:w="3686" w:type="dxa"/>
            <w:tcBorders>
              <w:top w:val="single" w:sz="4" w:space="0" w:color="auto"/>
              <w:left w:val="single" w:sz="4" w:space="0" w:color="auto"/>
              <w:bottom w:val="single" w:sz="4" w:space="0" w:color="auto"/>
              <w:right w:val="single" w:sz="4" w:space="0" w:color="auto"/>
            </w:tcBorders>
          </w:tcPr>
          <w:p w14:paraId="603B409C" w14:textId="77777777" w:rsidR="00F278E4" w:rsidRPr="0018534A" w:rsidRDefault="00F278E4" w:rsidP="00452E3D">
            <w:pPr>
              <w:tabs>
                <w:tab w:val="left" w:pos="1134"/>
              </w:tabs>
              <w:rPr>
                <w:sz w:val="24"/>
                <w:szCs w:val="24"/>
              </w:rPr>
            </w:pPr>
            <w:r w:rsidRPr="0018534A">
              <w:rPr>
                <w:sz w:val="24"/>
                <w:szCs w:val="24"/>
              </w:rPr>
              <w:t>Срок полномочий</w:t>
            </w:r>
          </w:p>
        </w:tc>
      </w:tr>
      <w:tr w:rsidR="00F278E4" w:rsidRPr="0018534A" w14:paraId="7F55E4F6" w14:textId="77777777" w:rsidTr="000114D8">
        <w:tc>
          <w:tcPr>
            <w:tcW w:w="1985" w:type="dxa"/>
            <w:tcBorders>
              <w:top w:val="single" w:sz="4" w:space="0" w:color="auto"/>
              <w:left w:val="single" w:sz="4" w:space="0" w:color="auto"/>
              <w:bottom w:val="single" w:sz="4" w:space="0" w:color="auto"/>
              <w:right w:val="single" w:sz="4" w:space="0" w:color="auto"/>
            </w:tcBorders>
          </w:tcPr>
          <w:p w14:paraId="67F21F7F" w14:textId="77777777" w:rsidR="00F278E4" w:rsidRPr="0018534A" w:rsidRDefault="00F278E4" w:rsidP="00452E3D">
            <w:pPr>
              <w:tabs>
                <w:tab w:val="left" w:pos="1134"/>
              </w:tabs>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EAF3CCD" w14:textId="77777777" w:rsidR="00F278E4" w:rsidRPr="0018534A" w:rsidRDefault="00F278E4" w:rsidP="00452E3D">
            <w:pPr>
              <w:tabs>
                <w:tab w:val="left" w:pos="1134"/>
              </w:tabs>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3BC735E" w14:textId="77777777" w:rsidR="00F278E4" w:rsidRPr="0018534A" w:rsidRDefault="00F278E4" w:rsidP="00452E3D">
            <w:pPr>
              <w:tabs>
                <w:tab w:val="left" w:pos="1134"/>
              </w:tabs>
              <w:rPr>
                <w:sz w:val="24"/>
                <w:szCs w:val="24"/>
              </w:rPr>
            </w:pPr>
          </w:p>
        </w:tc>
        <w:tc>
          <w:tcPr>
            <w:tcW w:w="3686" w:type="dxa"/>
            <w:tcBorders>
              <w:top w:val="single" w:sz="4" w:space="0" w:color="auto"/>
              <w:left w:val="single" w:sz="4" w:space="0" w:color="auto"/>
              <w:bottom w:val="single" w:sz="4" w:space="0" w:color="auto"/>
              <w:right w:val="single" w:sz="4" w:space="0" w:color="auto"/>
            </w:tcBorders>
          </w:tcPr>
          <w:p w14:paraId="5FA2B064" w14:textId="77777777" w:rsidR="00F278E4" w:rsidRPr="0018534A" w:rsidRDefault="00F278E4" w:rsidP="00452E3D">
            <w:pPr>
              <w:tabs>
                <w:tab w:val="left" w:pos="1134"/>
              </w:tabs>
              <w:rPr>
                <w:sz w:val="24"/>
                <w:szCs w:val="24"/>
              </w:rPr>
            </w:pPr>
          </w:p>
        </w:tc>
      </w:tr>
      <w:tr w:rsidR="00F278E4" w:rsidRPr="0018534A" w14:paraId="18FFB9A4" w14:textId="77777777" w:rsidTr="000114D8">
        <w:tc>
          <w:tcPr>
            <w:tcW w:w="1985" w:type="dxa"/>
            <w:tcBorders>
              <w:top w:val="single" w:sz="4" w:space="0" w:color="auto"/>
              <w:left w:val="single" w:sz="4" w:space="0" w:color="auto"/>
              <w:bottom w:val="single" w:sz="4" w:space="0" w:color="auto"/>
              <w:right w:val="single" w:sz="4" w:space="0" w:color="auto"/>
            </w:tcBorders>
          </w:tcPr>
          <w:p w14:paraId="1D3D9C24" w14:textId="77777777" w:rsidR="00F278E4" w:rsidRPr="0018534A" w:rsidRDefault="00F278E4" w:rsidP="00452E3D">
            <w:pPr>
              <w:tabs>
                <w:tab w:val="left" w:pos="1134"/>
              </w:tabs>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F9BE4C5" w14:textId="77777777" w:rsidR="00F278E4" w:rsidRPr="0018534A" w:rsidRDefault="00F278E4" w:rsidP="00452E3D">
            <w:pPr>
              <w:tabs>
                <w:tab w:val="left" w:pos="1134"/>
              </w:tabs>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7AA455A5" w14:textId="77777777" w:rsidR="00F278E4" w:rsidRPr="0018534A" w:rsidRDefault="00F278E4" w:rsidP="00452E3D">
            <w:pPr>
              <w:tabs>
                <w:tab w:val="left" w:pos="1134"/>
              </w:tabs>
              <w:rPr>
                <w:sz w:val="24"/>
                <w:szCs w:val="24"/>
              </w:rPr>
            </w:pPr>
          </w:p>
        </w:tc>
        <w:tc>
          <w:tcPr>
            <w:tcW w:w="3686" w:type="dxa"/>
            <w:tcBorders>
              <w:top w:val="single" w:sz="4" w:space="0" w:color="auto"/>
              <w:left w:val="single" w:sz="4" w:space="0" w:color="auto"/>
              <w:bottom w:val="single" w:sz="4" w:space="0" w:color="auto"/>
              <w:right w:val="single" w:sz="4" w:space="0" w:color="auto"/>
            </w:tcBorders>
          </w:tcPr>
          <w:p w14:paraId="0D76935B" w14:textId="77777777" w:rsidR="00F278E4" w:rsidRPr="0018534A" w:rsidRDefault="00F278E4" w:rsidP="00452E3D">
            <w:pPr>
              <w:tabs>
                <w:tab w:val="left" w:pos="1134"/>
              </w:tabs>
              <w:rPr>
                <w:sz w:val="24"/>
                <w:szCs w:val="24"/>
              </w:rPr>
            </w:pPr>
          </w:p>
        </w:tc>
      </w:tr>
      <w:tr w:rsidR="00F278E4" w:rsidRPr="0018534A" w14:paraId="17A9ACBC" w14:textId="77777777" w:rsidTr="000114D8">
        <w:trPr>
          <w:cantSplit/>
        </w:trPr>
        <w:tc>
          <w:tcPr>
            <w:tcW w:w="6379" w:type="dxa"/>
            <w:gridSpan w:val="3"/>
            <w:tcBorders>
              <w:top w:val="single" w:sz="4" w:space="0" w:color="auto"/>
              <w:left w:val="single" w:sz="4" w:space="0" w:color="auto"/>
              <w:bottom w:val="single" w:sz="4" w:space="0" w:color="auto"/>
              <w:right w:val="single" w:sz="4" w:space="0" w:color="auto"/>
            </w:tcBorders>
          </w:tcPr>
          <w:p w14:paraId="2581892B" w14:textId="77777777" w:rsidR="00F278E4" w:rsidRPr="0018534A" w:rsidRDefault="00F278E4" w:rsidP="00452E3D">
            <w:pPr>
              <w:tabs>
                <w:tab w:val="left" w:pos="1134"/>
              </w:tabs>
              <w:rPr>
                <w:sz w:val="24"/>
                <w:szCs w:val="24"/>
              </w:rPr>
            </w:pPr>
            <w:r w:rsidRPr="0018534A">
              <w:rPr>
                <w:sz w:val="24"/>
                <w:szCs w:val="24"/>
              </w:rPr>
              <w:t>Сообщаемые образцы подписей и печатей просим считать обязательными при совершении операций по счету.</w:t>
            </w:r>
          </w:p>
        </w:tc>
        <w:tc>
          <w:tcPr>
            <w:tcW w:w="3686" w:type="dxa"/>
            <w:vMerge w:val="restart"/>
            <w:tcBorders>
              <w:top w:val="single" w:sz="4" w:space="0" w:color="auto"/>
              <w:left w:val="single" w:sz="4" w:space="0" w:color="auto"/>
              <w:right w:val="single" w:sz="4" w:space="0" w:color="auto"/>
            </w:tcBorders>
          </w:tcPr>
          <w:p w14:paraId="7578001F" w14:textId="77777777" w:rsidR="00F278E4" w:rsidRPr="0018534A" w:rsidRDefault="00F278E4" w:rsidP="00452E3D">
            <w:pPr>
              <w:tabs>
                <w:tab w:val="left" w:pos="1134"/>
              </w:tabs>
              <w:rPr>
                <w:sz w:val="24"/>
                <w:szCs w:val="24"/>
              </w:rPr>
            </w:pPr>
            <w:r w:rsidRPr="0018534A">
              <w:rPr>
                <w:sz w:val="24"/>
                <w:szCs w:val="24"/>
              </w:rPr>
              <w:t>Образец оттиска печати</w:t>
            </w:r>
          </w:p>
        </w:tc>
      </w:tr>
      <w:tr w:rsidR="00F278E4" w:rsidRPr="0018534A" w14:paraId="0AC1D299" w14:textId="77777777" w:rsidTr="000114D8">
        <w:trPr>
          <w:cantSplit/>
        </w:trPr>
        <w:tc>
          <w:tcPr>
            <w:tcW w:w="6379" w:type="dxa"/>
            <w:gridSpan w:val="3"/>
            <w:tcBorders>
              <w:top w:val="single" w:sz="4" w:space="0" w:color="auto"/>
              <w:left w:val="single" w:sz="4" w:space="0" w:color="auto"/>
              <w:bottom w:val="single" w:sz="4" w:space="0" w:color="auto"/>
              <w:right w:val="single" w:sz="4" w:space="0" w:color="auto"/>
            </w:tcBorders>
          </w:tcPr>
          <w:p w14:paraId="63546B5B" w14:textId="77777777" w:rsidR="00F278E4" w:rsidRPr="0018534A" w:rsidRDefault="00F278E4" w:rsidP="00452E3D">
            <w:pPr>
              <w:tabs>
                <w:tab w:val="left" w:pos="1134"/>
              </w:tabs>
              <w:rPr>
                <w:sz w:val="24"/>
                <w:szCs w:val="24"/>
              </w:rPr>
            </w:pPr>
            <w:r w:rsidRPr="0018534A">
              <w:rPr>
                <w:sz w:val="24"/>
                <w:szCs w:val="24"/>
              </w:rPr>
              <w:t xml:space="preserve">Распоряжения по счету </w:t>
            </w:r>
            <w:r w:rsidRPr="0018534A">
              <w:rPr>
                <w:sz w:val="24"/>
                <w:szCs w:val="24"/>
                <w:lang w:val="en-US"/>
              </w:rPr>
              <w:t>N</w:t>
            </w:r>
            <w:r w:rsidRPr="0018534A">
              <w:rPr>
                <w:sz w:val="24"/>
                <w:szCs w:val="24"/>
              </w:rPr>
              <w:t xml:space="preserve"> _____________________________ просим считать действительными при н</w:t>
            </w:r>
            <w:r w:rsidR="00E16B23" w:rsidRPr="0018534A">
              <w:rPr>
                <w:sz w:val="24"/>
                <w:szCs w:val="24"/>
              </w:rPr>
              <w:t>аличии на них одной из подписей</w:t>
            </w:r>
          </w:p>
        </w:tc>
        <w:tc>
          <w:tcPr>
            <w:tcW w:w="3686" w:type="dxa"/>
            <w:vMerge/>
            <w:tcBorders>
              <w:left w:val="single" w:sz="4" w:space="0" w:color="auto"/>
              <w:bottom w:val="single" w:sz="4" w:space="0" w:color="auto"/>
              <w:right w:val="single" w:sz="4" w:space="0" w:color="auto"/>
            </w:tcBorders>
          </w:tcPr>
          <w:p w14:paraId="38A771B4" w14:textId="77777777" w:rsidR="00F278E4" w:rsidRPr="0018534A" w:rsidRDefault="00F278E4" w:rsidP="00452E3D">
            <w:pPr>
              <w:tabs>
                <w:tab w:val="left" w:pos="1134"/>
              </w:tabs>
              <w:rPr>
                <w:sz w:val="24"/>
                <w:szCs w:val="24"/>
              </w:rPr>
            </w:pPr>
          </w:p>
        </w:tc>
      </w:tr>
    </w:tbl>
    <w:p w14:paraId="48B8E0A4" w14:textId="77777777" w:rsidR="00F278E4" w:rsidRPr="0018534A" w:rsidRDefault="00F278E4" w:rsidP="00452E3D">
      <w:pPr>
        <w:tabs>
          <w:tab w:val="left" w:pos="1134"/>
        </w:tabs>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65"/>
      </w:tblGrid>
      <w:tr w:rsidR="00913783" w:rsidRPr="0018534A" w14:paraId="3F84AFD9" w14:textId="77777777" w:rsidTr="000376F2">
        <w:trPr>
          <w:trHeight w:val="392"/>
        </w:trPr>
        <w:tc>
          <w:tcPr>
            <w:tcW w:w="10065" w:type="dxa"/>
            <w:tcBorders>
              <w:top w:val="single" w:sz="6" w:space="0" w:color="auto"/>
              <w:left w:val="single" w:sz="6" w:space="0" w:color="auto"/>
              <w:bottom w:val="single" w:sz="6" w:space="0" w:color="auto"/>
              <w:right w:val="single" w:sz="6" w:space="0" w:color="auto"/>
            </w:tcBorders>
          </w:tcPr>
          <w:p w14:paraId="778EE218" w14:textId="77777777" w:rsidR="00913783" w:rsidRPr="0018534A" w:rsidRDefault="00913783" w:rsidP="00452E3D">
            <w:pPr>
              <w:tabs>
                <w:tab w:val="left" w:pos="1134"/>
              </w:tabs>
              <w:rPr>
                <w:sz w:val="24"/>
                <w:szCs w:val="24"/>
              </w:rPr>
            </w:pPr>
            <w:r w:rsidRPr="0018534A">
              <w:rPr>
                <w:sz w:val="24"/>
                <w:szCs w:val="24"/>
              </w:rPr>
              <w:t>Статус юридического лица:</w:t>
            </w:r>
            <w:r w:rsidR="00F278E4" w:rsidRPr="0018534A">
              <w:rPr>
                <w:sz w:val="24"/>
                <w:szCs w:val="24"/>
              </w:rPr>
              <w:t xml:space="preserve">  </w:t>
            </w:r>
            <w:r w:rsidR="00F278E4" w:rsidRPr="0018534A">
              <w:rPr>
                <w:sz w:val="24"/>
                <w:szCs w:val="24"/>
              </w:rPr>
              <w:fldChar w:fldCharType="begin">
                <w:ffData>
                  <w:name w:val=""/>
                  <w:enabled/>
                  <w:calcOnExit w:val="0"/>
                  <w:checkBox>
                    <w:sizeAuto/>
                    <w:default w:val="0"/>
                  </w:checkBox>
                </w:ffData>
              </w:fldChar>
            </w:r>
            <w:r w:rsidR="00F278E4" w:rsidRPr="0018534A">
              <w:rPr>
                <w:sz w:val="24"/>
                <w:szCs w:val="24"/>
              </w:rPr>
              <w:instrText xml:space="preserve"> FORMCHECKBOX </w:instrText>
            </w:r>
            <w:r w:rsidR="00FC0373">
              <w:rPr>
                <w:sz w:val="24"/>
                <w:szCs w:val="24"/>
              </w:rPr>
            </w:r>
            <w:r w:rsidR="00FC0373">
              <w:rPr>
                <w:sz w:val="24"/>
                <w:szCs w:val="24"/>
              </w:rPr>
              <w:fldChar w:fldCharType="separate"/>
            </w:r>
            <w:r w:rsidR="00F278E4" w:rsidRPr="0018534A">
              <w:rPr>
                <w:sz w:val="24"/>
                <w:szCs w:val="24"/>
              </w:rPr>
              <w:fldChar w:fldCharType="end"/>
            </w:r>
            <w:r w:rsidR="00F278E4" w:rsidRPr="0018534A">
              <w:rPr>
                <w:sz w:val="24"/>
                <w:szCs w:val="24"/>
              </w:rPr>
              <w:t xml:space="preserve"> Резидент РФ    </w:t>
            </w:r>
            <w:r w:rsidR="00F278E4" w:rsidRPr="0018534A">
              <w:rPr>
                <w:sz w:val="24"/>
                <w:szCs w:val="24"/>
              </w:rPr>
              <w:fldChar w:fldCharType="begin">
                <w:ffData>
                  <w:name w:val=""/>
                  <w:enabled/>
                  <w:calcOnExit w:val="0"/>
                  <w:checkBox>
                    <w:sizeAuto/>
                    <w:default w:val="0"/>
                  </w:checkBox>
                </w:ffData>
              </w:fldChar>
            </w:r>
            <w:r w:rsidR="00F278E4" w:rsidRPr="0018534A">
              <w:rPr>
                <w:sz w:val="24"/>
                <w:szCs w:val="24"/>
              </w:rPr>
              <w:instrText xml:space="preserve"> FORMCHECKBOX </w:instrText>
            </w:r>
            <w:r w:rsidR="00FC0373">
              <w:rPr>
                <w:sz w:val="24"/>
                <w:szCs w:val="24"/>
              </w:rPr>
            </w:r>
            <w:r w:rsidR="00FC0373">
              <w:rPr>
                <w:sz w:val="24"/>
                <w:szCs w:val="24"/>
              </w:rPr>
              <w:fldChar w:fldCharType="separate"/>
            </w:r>
            <w:r w:rsidR="00F278E4" w:rsidRPr="0018534A">
              <w:rPr>
                <w:sz w:val="24"/>
                <w:szCs w:val="24"/>
              </w:rPr>
              <w:fldChar w:fldCharType="end"/>
            </w:r>
            <w:r w:rsidR="00F278E4" w:rsidRPr="0018534A">
              <w:rPr>
                <w:sz w:val="24"/>
                <w:szCs w:val="24"/>
              </w:rPr>
              <w:t xml:space="preserve">  Нерезидент РФ</w:t>
            </w:r>
          </w:p>
        </w:tc>
      </w:tr>
    </w:tbl>
    <w:p w14:paraId="605AFEDB" w14:textId="77777777" w:rsidR="00913783" w:rsidRPr="0018534A" w:rsidRDefault="00913783" w:rsidP="00452E3D">
      <w:pPr>
        <w:tabs>
          <w:tab w:val="left" w:pos="1134"/>
        </w:tabs>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65"/>
      </w:tblGrid>
      <w:tr w:rsidR="00913783" w:rsidRPr="0018534A" w14:paraId="1AC3DF78" w14:textId="77777777" w:rsidTr="000376F2">
        <w:trPr>
          <w:trHeight w:val="2730"/>
        </w:trPr>
        <w:tc>
          <w:tcPr>
            <w:tcW w:w="10065" w:type="dxa"/>
            <w:tcBorders>
              <w:top w:val="single" w:sz="6" w:space="0" w:color="auto"/>
              <w:left w:val="single" w:sz="6" w:space="0" w:color="auto"/>
              <w:bottom w:val="single" w:sz="6" w:space="0" w:color="auto"/>
              <w:right w:val="single" w:sz="6" w:space="0" w:color="auto"/>
            </w:tcBorders>
          </w:tcPr>
          <w:p w14:paraId="1DF00E66" w14:textId="77777777" w:rsidR="00F278E4" w:rsidRPr="0018534A" w:rsidRDefault="00F278E4" w:rsidP="00452E3D">
            <w:pPr>
              <w:numPr>
                <w:ilvl w:val="12"/>
                <w:numId w:val="0"/>
              </w:numPr>
              <w:tabs>
                <w:tab w:val="left" w:pos="1134"/>
              </w:tabs>
              <w:jc w:val="both"/>
              <w:rPr>
                <w:sz w:val="24"/>
                <w:szCs w:val="24"/>
              </w:rPr>
            </w:pPr>
            <w:r w:rsidRPr="0018534A">
              <w:rPr>
                <w:sz w:val="24"/>
                <w:szCs w:val="24"/>
              </w:rPr>
              <w:t xml:space="preserve">Способ </w:t>
            </w:r>
            <w:r w:rsidR="00913783" w:rsidRPr="0018534A">
              <w:rPr>
                <w:sz w:val="24"/>
                <w:szCs w:val="24"/>
              </w:rPr>
              <w:t>выплаты доходов по ценным бумагам:</w:t>
            </w:r>
          </w:p>
          <w:p w14:paraId="1D6515AE" w14:textId="77777777" w:rsidR="00913783" w:rsidRPr="0018534A" w:rsidRDefault="00F278E4" w:rsidP="00452E3D">
            <w:pPr>
              <w:numPr>
                <w:ilvl w:val="12"/>
                <w:numId w:val="0"/>
              </w:numPr>
              <w:tabs>
                <w:tab w:val="left" w:pos="1134"/>
              </w:tabs>
              <w:jc w:val="both"/>
              <w:rPr>
                <w:sz w:val="24"/>
                <w:szCs w:val="24"/>
              </w:rPr>
            </w:pPr>
            <w:r w:rsidRPr="0018534A">
              <w:rPr>
                <w:sz w:val="24"/>
                <w:szCs w:val="24"/>
              </w:rPr>
              <w:fldChar w:fldCharType="begin">
                <w:ffData>
                  <w:name w:val=""/>
                  <w:enabled/>
                  <w:calcOnExit w:val="0"/>
                  <w:checkBox>
                    <w:sizeAuto/>
                    <w:default w:val="0"/>
                  </w:checkBox>
                </w:ffData>
              </w:fldChar>
            </w:r>
            <w:r w:rsidRPr="0018534A">
              <w:rPr>
                <w:sz w:val="24"/>
                <w:szCs w:val="24"/>
              </w:rPr>
              <w:instrText xml:space="preserve"> FORMCHECKBOX </w:instrText>
            </w:r>
            <w:r w:rsidR="00FC0373">
              <w:rPr>
                <w:sz w:val="24"/>
                <w:szCs w:val="24"/>
              </w:rPr>
            </w:r>
            <w:r w:rsidR="00FC0373">
              <w:rPr>
                <w:sz w:val="24"/>
                <w:szCs w:val="24"/>
              </w:rPr>
              <w:fldChar w:fldCharType="separate"/>
            </w:r>
            <w:r w:rsidRPr="0018534A">
              <w:rPr>
                <w:sz w:val="24"/>
                <w:szCs w:val="24"/>
              </w:rPr>
              <w:fldChar w:fldCharType="end"/>
            </w:r>
            <w:r w:rsidRPr="0018534A">
              <w:rPr>
                <w:sz w:val="24"/>
                <w:szCs w:val="24"/>
              </w:rPr>
              <w:t xml:space="preserve"> перечислением на инвестиционный счет            </w:t>
            </w:r>
            <w:r w:rsidRPr="0018534A">
              <w:rPr>
                <w:sz w:val="24"/>
                <w:szCs w:val="24"/>
              </w:rPr>
              <w:fldChar w:fldCharType="begin">
                <w:ffData>
                  <w:name w:val=""/>
                  <w:enabled/>
                  <w:calcOnExit w:val="0"/>
                  <w:checkBox>
                    <w:sizeAuto/>
                    <w:default w:val="0"/>
                  </w:checkBox>
                </w:ffData>
              </w:fldChar>
            </w:r>
            <w:r w:rsidRPr="0018534A">
              <w:rPr>
                <w:sz w:val="24"/>
                <w:szCs w:val="24"/>
              </w:rPr>
              <w:instrText xml:space="preserve"> FORMCHECKBOX </w:instrText>
            </w:r>
            <w:r w:rsidR="00FC0373">
              <w:rPr>
                <w:sz w:val="24"/>
                <w:szCs w:val="24"/>
              </w:rPr>
            </w:r>
            <w:r w:rsidR="00FC0373">
              <w:rPr>
                <w:sz w:val="24"/>
                <w:szCs w:val="24"/>
              </w:rPr>
              <w:fldChar w:fldCharType="separate"/>
            </w:r>
            <w:r w:rsidRPr="0018534A">
              <w:rPr>
                <w:sz w:val="24"/>
                <w:szCs w:val="24"/>
              </w:rPr>
              <w:fldChar w:fldCharType="end"/>
            </w:r>
            <w:r w:rsidRPr="0018534A">
              <w:rPr>
                <w:sz w:val="24"/>
                <w:szCs w:val="24"/>
              </w:rPr>
              <w:t xml:space="preserve"> банковским переводом</w:t>
            </w:r>
          </w:p>
          <w:p w14:paraId="49FD77A5" w14:textId="77777777" w:rsidR="00913783" w:rsidRPr="0018534A" w:rsidRDefault="00913783" w:rsidP="00452E3D">
            <w:pPr>
              <w:numPr>
                <w:ilvl w:val="12"/>
                <w:numId w:val="0"/>
              </w:numPr>
              <w:tabs>
                <w:tab w:val="left" w:pos="1134"/>
                <w:tab w:val="left" w:pos="9140"/>
              </w:tabs>
              <w:jc w:val="both"/>
              <w:rPr>
                <w:sz w:val="24"/>
                <w:szCs w:val="24"/>
              </w:rPr>
            </w:pPr>
          </w:p>
          <w:p w14:paraId="1BE3E111" w14:textId="77777777" w:rsidR="00913783" w:rsidRPr="0018534A" w:rsidRDefault="00913783" w:rsidP="00452E3D">
            <w:pPr>
              <w:numPr>
                <w:ilvl w:val="12"/>
                <w:numId w:val="0"/>
              </w:numPr>
              <w:tabs>
                <w:tab w:val="left" w:pos="1134"/>
              </w:tabs>
              <w:jc w:val="both"/>
              <w:rPr>
                <w:sz w:val="24"/>
                <w:szCs w:val="24"/>
              </w:rPr>
            </w:pPr>
            <w:r w:rsidRPr="0018534A">
              <w:rPr>
                <w:sz w:val="24"/>
                <w:szCs w:val="24"/>
              </w:rPr>
              <w:t>Банковские реквизиты депонента</w:t>
            </w:r>
            <w:r w:rsidR="00F278E4" w:rsidRPr="0018534A">
              <w:rPr>
                <w:sz w:val="24"/>
                <w:szCs w:val="24"/>
              </w:rPr>
              <w:t xml:space="preserve"> для выплаты доходов:</w:t>
            </w:r>
          </w:p>
          <w:p w14:paraId="103E00C7" w14:textId="77777777" w:rsidR="00913783" w:rsidRPr="0018534A" w:rsidRDefault="00913783" w:rsidP="00452E3D">
            <w:pPr>
              <w:tabs>
                <w:tab w:val="left" w:pos="1134"/>
                <w:tab w:val="right" w:pos="9849"/>
              </w:tabs>
              <w:jc w:val="both"/>
              <w:rPr>
                <w:sz w:val="24"/>
                <w:szCs w:val="24"/>
              </w:rPr>
            </w:pPr>
            <w:r w:rsidRPr="0018534A">
              <w:rPr>
                <w:sz w:val="24"/>
                <w:szCs w:val="24"/>
              </w:rPr>
              <w:t>Получатель:</w:t>
            </w:r>
            <w:r w:rsidR="00797E51" w:rsidRPr="0018534A">
              <w:rPr>
                <w:sz w:val="24"/>
                <w:szCs w:val="24"/>
              </w:rPr>
              <w:tab/>
            </w:r>
          </w:p>
          <w:p w14:paraId="35B07D3A" w14:textId="77777777" w:rsidR="00913783" w:rsidRPr="0018534A" w:rsidRDefault="00913783" w:rsidP="00452E3D">
            <w:pPr>
              <w:tabs>
                <w:tab w:val="left" w:pos="1134"/>
              </w:tabs>
              <w:jc w:val="both"/>
              <w:rPr>
                <w:sz w:val="24"/>
                <w:szCs w:val="24"/>
              </w:rPr>
            </w:pPr>
            <w:r w:rsidRPr="0018534A">
              <w:rPr>
                <w:sz w:val="24"/>
                <w:szCs w:val="24"/>
              </w:rPr>
              <w:t>Расчетный счет:</w:t>
            </w:r>
          </w:p>
          <w:p w14:paraId="4EC0F6FB" w14:textId="77777777" w:rsidR="00913783" w:rsidRPr="0018534A" w:rsidRDefault="00913783" w:rsidP="00452E3D">
            <w:pPr>
              <w:tabs>
                <w:tab w:val="left" w:pos="1134"/>
              </w:tabs>
              <w:jc w:val="both"/>
              <w:rPr>
                <w:sz w:val="24"/>
                <w:szCs w:val="24"/>
              </w:rPr>
            </w:pPr>
            <w:r w:rsidRPr="0018534A">
              <w:rPr>
                <w:sz w:val="24"/>
                <w:szCs w:val="24"/>
              </w:rPr>
              <w:t>Наименование банка:</w:t>
            </w:r>
          </w:p>
          <w:p w14:paraId="5BCFDE03" w14:textId="77777777" w:rsidR="00F278E4" w:rsidRPr="0018534A" w:rsidRDefault="00F278E4" w:rsidP="00452E3D">
            <w:pPr>
              <w:tabs>
                <w:tab w:val="left" w:pos="1134"/>
              </w:tabs>
              <w:jc w:val="both"/>
              <w:rPr>
                <w:sz w:val="24"/>
                <w:szCs w:val="24"/>
              </w:rPr>
            </w:pPr>
            <w:r w:rsidRPr="0018534A">
              <w:rPr>
                <w:sz w:val="24"/>
                <w:szCs w:val="24"/>
              </w:rPr>
              <w:t>Корреспондентский счет:</w:t>
            </w:r>
          </w:p>
          <w:p w14:paraId="50850955" w14:textId="77777777" w:rsidR="00913783" w:rsidRPr="0018534A" w:rsidRDefault="00913783" w:rsidP="00452E3D">
            <w:pPr>
              <w:tabs>
                <w:tab w:val="left" w:pos="1134"/>
              </w:tabs>
              <w:jc w:val="both"/>
              <w:rPr>
                <w:sz w:val="24"/>
                <w:szCs w:val="24"/>
              </w:rPr>
            </w:pPr>
            <w:r w:rsidRPr="0018534A">
              <w:rPr>
                <w:sz w:val="24"/>
                <w:szCs w:val="24"/>
              </w:rPr>
              <w:t>БИК банка:</w:t>
            </w:r>
          </w:p>
        </w:tc>
      </w:tr>
    </w:tbl>
    <w:p w14:paraId="6760AD0C" w14:textId="77777777" w:rsidR="00913783" w:rsidRPr="0018534A" w:rsidRDefault="00913783" w:rsidP="00452E3D">
      <w:pPr>
        <w:numPr>
          <w:ilvl w:val="12"/>
          <w:numId w:val="0"/>
        </w:numPr>
        <w:tabs>
          <w:tab w:val="left" w:pos="1134"/>
        </w:tabs>
        <w:ind w:firstLine="567"/>
        <w:jc w:val="both"/>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65"/>
      </w:tblGrid>
      <w:tr w:rsidR="00913783" w:rsidRPr="0018534A" w14:paraId="3F90FD3C" w14:textId="77777777" w:rsidTr="000376F2">
        <w:trPr>
          <w:trHeight w:val="1547"/>
        </w:trPr>
        <w:tc>
          <w:tcPr>
            <w:tcW w:w="10065" w:type="dxa"/>
            <w:tcBorders>
              <w:top w:val="single" w:sz="6" w:space="0" w:color="auto"/>
              <w:left w:val="single" w:sz="6" w:space="0" w:color="auto"/>
              <w:bottom w:val="single" w:sz="6" w:space="0" w:color="auto"/>
              <w:right w:val="single" w:sz="6" w:space="0" w:color="auto"/>
            </w:tcBorders>
          </w:tcPr>
          <w:p w14:paraId="02DB96E1" w14:textId="77777777" w:rsidR="00E06455" w:rsidRPr="0018534A" w:rsidRDefault="00E16B23" w:rsidP="00452E3D">
            <w:pPr>
              <w:tabs>
                <w:tab w:val="left" w:pos="1134"/>
              </w:tabs>
              <w:jc w:val="both"/>
              <w:rPr>
                <w:sz w:val="24"/>
                <w:szCs w:val="24"/>
              </w:rPr>
            </w:pPr>
            <w:r w:rsidRPr="0018534A">
              <w:rPr>
                <w:sz w:val="24"/>
                <w:szCs w:val="24"/>
              </w:rPr>
              <w:t>Способ предоставления документов Попечителю счета депо</w:t>
            </w:r>
            <w:r w:rsidR="00913783" w:rsidRPr="0018534A">
              <w:rPr>
                <w:sz w:val="24"/>
                <w:szCs w:val="24"/>
              </w:rPr>
              <w:t>:</w:t>
            </w:r>
            <w:r w:rsidR="00F278E4" w:rsidRPr="0018534A">
              <w:rPr>
                <w:sz w:val="24"/>
                <w:szCs w:val="24"/>
              </w:rPr>
              <w:t xml:space="preserve"> </w:t>
            </w:r>
          </w:p>
          <w:p w14:paraId="3D37F055" w14:textId="77777777" w:rsidR="00E06455" w:rsidRPr="0018534A" w:rsidRDefault="00F278E4" w:rsidP="00452E3D">
            <w:pPr>
              <w:tabs>
                <w:tab w:val="left" w:pos="1134"/>
              </w:tabs>
              <w:jc w:val="both"/>
              <w:rPr>
                <w:sz w:val="24"/>
                <w:szCs w:val="24"/>
              </w:rPr>
            </w:pPr>
            <w:r w:rsidRPr="0018534A">
              <w:rPr>
                <w:sz w:val="24"/>
                <w:szCs w:val="24"/>
              </w:rPr>
              <w:fldChar w:fldCharType="begin">
                <w:ffData>
                  <w:name w:val=""/>
                  <w:enabled/>
                  <w:calcOnExit w:val="0"/>
                  <w:checkBox>
                    <w:sizeAuto/>
                    <w:default w:val="0"/>
                  </w:checkBox>
                </w:ffData>
              </w:fldChar>
            </w:r>
            <w:r w:rsidRPr="0018534A">
              <w:rPr>
                <w:sz w:val="24"/>
                <w:szCs w:val="24"/>
              </w:rPr>
              <w:instrText xml:space="preserve"> FORMCHECKBOX </w:instrText>
            </w:r>
            <w:r w:rsidR="00FC0373">
              <w:rPr>
                <w:sz w:val="24"/>
                <w:szCs w:val="24"/>
              </w:rPr>
            </w:r>
            <w:r w:rsidR="00FC0373">
              <w:rPr>
                <w:sz w:val="24"/>
                <w:szCs w:val="24"/>
              </w:rPr>
              <w:fldChar w:fldCharType="separate"/>
            </w:r>
            <w:r w:rsidRPr="0018534A">
              <w:rPr>
                <w:sz w:val="24"/>
                <w:szCs w:val="24"/>
              </w:rPr>
              <w:fldChar w:fldCharType="end"/>
            </w:r>
            <w:r w:rsidRPr="0018534A">
              <w:rPr>
                <w:sz w:val="24"/>
                <w:szCs w:val="24"/>
              </w:rPr>
              <w:t xml:space="preserve"> Лично </w:t>
            </w:r>
            <w:r w:rsidR="00E06455" w:rsidRPr="0018534A">
              <w:rPr>
                <w:sz w:val="24"/>
                <w:szCs w:val="24"/>
              </w:rPr>
              <w:t>через уполномоченного представителя Депонента</w:t>
            </w:r>
          </w:p>
          <w:p w14:paraId="260BC85F" w14:textId="77777777" w:rsidR="00E06455" w:rsidRPr="0018534A" w:rsidRDefault="00E06455" w:rsidP="00452E3D">
            <w:pPr>
              <w:tabs>
                <w:tab w:val="left" w:pos="1134"/>
              </w:tabs>
              <w:jc w:val="both"/>
              <w:rPr>
                <w:sz w:val="24"/>
                <w:szCs w:val="24"/>
              </w:rPr>
            </w:pPr>
            <w:r w:rsidRPr="0018534A">
              <w:rPr>
                <w:sz w:val="24"/>
                <w:szCs w:val="24"/>
              </w:rPr>
              <w:fldChar w:fldCharType="begin">
                <w:ffData>
                  <w:name w:val=""/>
                  <w:enabled/>
                  <w:calcOnExit w:val="0"/>
                  <w:checkBox>
                    <w:sizeAuto/>
                    <w:default w:val="0"/>
                  </w:checkBox>
                </w:ffData>
              </w:fldChar>
            </w:r>
            <w:r w:rsidRPr="0018534A">
              <w:rPr>
                <w:sz w:val="24"/>
                <w:szCs w:val="24"/>
              </w:rPr>
              <w:instrText xml:space="preserve"> FORMCHECKBOX </w:instrText>
            </w:r>
            <w:r w:rsidR="00FC0373">
              <w:rPr>
                <w:sz w:val="24"/>
                <w:szCs w:val="24"/>
              </w:rPr>
            </w:r>
            <w:r w:rsidR="00FC0373">
              <w:rPr>
                <w:sz w:val="24"/>
                <w:szCs w:val="24"/>
              </w:rPr>
              <w:fldChar w:fldCharType="separate"/>
            </w:r>
            <w:r w:rsidRPr="0018534A">
              <w:rPr>
                <w:sz w:val="24"/>
                <w:szCs w:val="24"/>
              </w:rPr>
              <w:fldChar w:fldCharType="end"/>
            </w:r>
            <w:r w:rsidRPr="0018534A">
              <w:rPr>
                <w:sz w:val="24"/>
                <w:szCs w:val="24"/>
              </w:rPr>
              <w:t xml:space="preserve"> посредством электронной почты с последующим представлением оригинала через уполномоченного представителя</w:t>
            </w:r>
          </w:p>
          <w:p w14:paraId="2D12A6AD" w14:textId="77777777" w:rsidR="00913783" w:rsidRPr="0018534A" w:rsidRDefault="00E06455" w:rsidP="00452E3D">
            <w:pPr>
              <w:tabs>
                <w:tab w:val="left" w:pos="1134"/>
              </w:tabs>
              <w:jc w:val="both"/>
              <w:rPr>
                <w:sz w:val="24"/>
                <w:szCs w:val="24"/>
              </w:rPr>
            </w:pPr>
            <w:r w:rsidRPr="0018534A">
              <w:rPr>
                <w:sz w:val="24"/>
                <w:szCs w:val="24"/>
              </w:rPr>
              <w:fldChar w:fldCharType="begin">
                <w:ffData>
                  <w:name w:val=""/>
                  <w:enabled/>
                  <w:calcOnExit w:val="0"/>
                  <w:checkBox>
                    <w:sizeAuto/>
                    <w:default w:val="0"/>
                  </w:checkBox>
                </w:ffData>
              </w:fldChar>
            </w:r>
            <w:r w:rsidRPr="0018534A">
              <w:rPr>
                <w:sz w:val="24"/>
                <w:szCs w:val="24"/>
              </w:rPr>
              <w:instrText xml:space="preserve"> FORMCHECKBOX </w:instrText>
            </w:r>
            <w:r w:rsidR="00FC0373">
              <w:rPr>
                <w:sz w:val="24"/>
                <w:szCs w:val="24"/>
              </w:rPr>
            </w:r>
            <w:r w:rsidR="00FC0373">
              <w:rPr>
                <w:sz w:val="24"/>
                <w:szCs w:val="24"/>
              </w:rPr>
              <w:fldChar w:fldCharType="separate"/>
            </w:r>
            <w:r w:rsidRPr="0018534A">
              <w:rPr>
                <w:sz w:val="24"/>
                <w:szCs w:val="24"/>
              </w:rPr>
              <w:fldChar w:fldCharType="end"/>
            </w:r>
            <w:r w:rsidRPr="0018534A">
              <w:rPr>
                <w:sz w:val="24"/>
                <w:szCs w:val="24"/>
              </w:rPr>
              <w:t xml:space="preserve"> Заказной почтой</w:t>
            </w:r>
          </w:p>
        </w:tc>
      </w:tr>
    </w:tbl>
    <w:p w14:paraId="384FBE17" w14:textId="77777777" w:rsidR="00913783" w:rsidRPr="0018534A" w:rsidRDefault="00913783" w:rsidP="00452E3D">
      <w:pPr>
        <w:tabs>
          <w:tab w:val="left" w:pos="1134"/>
        </w:tabs>
        <w:ind w:firstLine="567"/>
        <w:jc w:val="both"/>
        <w:rPr>
          <w:sz w:val="24"/>
          <w:szCs w:val="24"/>
        </w:rPr>
      </w:pPr>
    </w:p>
    <w:tbl>
      <w:tblPr>
        <w:tblStyle w:val="affa"/>
        <w:tblW w:w="10060" w:type="dxa"/>
        <w:tblLook w:val="04A0" w:firstRow="1" w:lastRow="0" w:firstColumn="1" w:lastColumn="0" w:noHBand="0" w:noVBand="1"/>
      </w:tblPr>
      <w:tblGrid>
        <w:gridCol w:w="10060"/>
      </w:tblGrid>
      <w:tr w:rsidR="00E16B23" w:rsidRPr="0018534A" w14:paraId="7C758E39" w14:textId="77777777" w:rsidTr="000376F2">
        <w:trPr>
          <w:trHeight w:val="1037"/>
        </w:trPr>
        <w:tc>
          <w:tcPr>
            <w:tcW w:w="10060" w:type="dxa"/>
          </w:tcPr>
          <w:p w14:paraId="663C4348" w14:textId="77777777" w:rsidR="00E16B23" w:rsidRPr="0018534A" w:rsidRDefault="00E16B23" w:rsidP="00452E3D">
            <w:pPr>
              <w:tabs>
                <w:tab w:val="left" w:pos="1134"/>
              </w:tabs>
              <w:jc w:val="both"/>
              <w:rPr>
                <w:sz w:val="24"/>
                <w:szCs w:val="24"/>
              </w:rPr>
            </w:pPr>
            <w:r w:rsidRPr="0018534A">
              <w:rPr>
                <w:sz w:val="24"/>
                <w:szCs w:val="24"/>
              </w:rPr>
              <w:t xml:space="preserve">Способ приема документов от Попечителя счета депо: </w:t>
            </w:r>
          </w:p>
          <w:p w14:paraId="30EE1393" w14:textId="77777777" w:rsidR="00E16B23" w:rsidRPr="0018534A" w:rsidRDefault="00E16B23" w:rsidP="00452E3D">
            <w:pPr>
              <w:tabs>
                <w:tab w:val="left" w:pos="1134"/>
              </w:tabs>
              <w:jc w:val="both"/>
              <w:rPr>
                <w:sz w:val="24"/>
                <w:szCs w:val="24"/>
              </w:rPr>
            </w:pPr>
            <w:r w:rsidRPr="0018534A">
              <w:rPr>
                <w:sz w:val="24"/>
                <w:szCs w:val="24"/>
              </w:rPr>
              <w:fldChar w:fldCharType="begin">
                <w:ffData>
                  <w:name w:val=""/>
                  <w:enabled/>
                  <w:calcOnExit w:val="0"/>
                  <w:checkBox>
                    <w:sizeAuto/>
                    <w:default w:val="0"/>
                  </w:checkBox>
                </w:ffData>
              </w:fldChar>
            </w:r>
            <w:r w:rsidRPr="0018534A">
              <w:rPr>
                <w:sz w:val="24"/>
                <w:szCs w:val="24"/>
              </w:rPr>
              <w:instrText xml:space="preserve"> FORMCHECKBOX </w:instrText>
            </w:r>
            <w:r w:rsidR="00FC0373">
              <w:rPr>
                <w:sz w:val="24"/>
                <w:szCs w:val="24"/>
              </w:rPr>
            </w:r>
            <w:r w:rsidR="00FC0373">
              <w:rPr>
                <w:sz w:val="24"/>
                <w:szCs w:val="24"/>
              </w:rPr>
              <w:fldChar w:fldCharType="separate"/>
            </w:r>
            <w:r w:rsidRPr="0018534A">
              <w:rPr>
                <w:sz w:val="24"/>
                <w:szCs w:val="24"/>
              </w:rPr>
              <w:fldChar w:fldCharType="end"/>
            </w:r>
            <w:r w:rsidRPr="0018534A">
              <w:rPr>
                <w:sz w:val="24"/>
                <w:szCs w:val="24"/>
              </w:rPr>
              <w:t xml:space="preserve"> Лично через уполномоченного представителя Депонента</w:t>
            </w:r>
          </w:p>
          <w:p w14:paraId="3871AFE4" w14:textId="77777777" w:rsidR="00E16B23" w:rsidRPr="0018534A" w:rsidRDefault="00E16B23" w:rsidP="00452E3D">
            <w:pPr>
              <w:tabs>
                <w:tab w:val="left" w:pos="1134"/>
              </w:tabs>
              <w:jc w:val="both"/>
              <w:rPr>
                <w:sz w:val="24"/>
                <w:szCs w:val="24"/>
              </w:rPr>
            </w:pPr>
            <w:r w:rsidRPr="0018534A">
              <w:rPr>
                <w:sz w:val="24"/>
                <w:szCs w:val="24"/>
              </w:rPr>
              <w:fldChar w:fldCharType="begin">
                <w:ffData>
                  <w:name w:val=""/>
                  <w:enabled/>
                  <w:calcOnExit w:val="0"/>
                  <w:checkBox>
                    <w:sizeAuto/>
                    <w:default w:val="0"/>
                  </w:checkBox>
                </w:ffData>
              </w:fldChar>
            </w:r>
            <w:r w:rsidRPr="0018534A">
              <w:rPr>
                <w:sz w:val="24"/>
                <w:szCs w:val="24"/>
              </w:rPr>
              <w:instrText xml:space="preserve"> FORMCHECKBOX </w:instrText>
            </w:r>
            <w:r w:rsidR="00FC0373">
              <w:rPr>
                <w:sz w:val="24"/>
                <w:szCs w:val="24"/>
              </w:rPr>
            </w:r>
            <w:r w:rsidR="00FC0373">
              <w:rPr>
                <w:sz w:val="24"/>
                <w:szCs w:val="24"/>
              </w:rPr>
              <w:fldChar w:fldCharType="separate"/>
            </w:r>
            <w:r w:rsidRPr="0018534A">
              <w:rPr>
                <w:sz w:val="24"/>
                <w:szCs w:val="24"/>
              </w:rPr>
              <w:fldChar w:fldCharType="end"/>
            </w:r>
            <w:r w:rsidRPr="0018534A">
              <w:rPr>
                <w:sz w:val="24"/>
                <w:szCs w:val="24"/>
              </w:rPr>
              <w:t xml:space="preserve"> Заказной почтой</w:t>
            </w:r>
          </w:p>
        </w:tc>
      </w:tr>
    </w:tbl>
    <w:p w14:paraId="44DE1D17" w14:textId="77777777" w:rsidR="00E16B23" w:rsidRPr="0018534A" w:rsidRDefault="00E16B23" w:rsidP="00452E3D">
      <w:pPr>
        <w:tabs>
          <w:tab w:val="left" w:pos="1134"/>
        </w:tabs>
        <w:ind w:firstLine="567"/>
        <w:jc w:val="both"/>
        <w:rPr>
          <w:sz w:val="24"/>
          <w:szCs w:val="24"/>
        </w:rPr>
      </w:pPr>
    </w:p>
    <w:p w14:paraId="180EC2EA" w14:textId="77777777" w:rsidR="00E06455" w:rsidRPr="0018534A" w:rsidRDefault="00E06455" w:rsidP="00452E3D">
      <w:pPr>
        <w:tabs>
          <w:tab w:val="left" w:pos="1134"/>
        </w:tabs>
        <w:ind w:firstLine="567"/>
        <w:jc w:val="both"/>
        <w:rPr>
          <w:sz w:val="24"/>
          <w:szCs w:val="24"/>
        </w:rPr>
      </w:pPr>
    </w:p>
    <w:p w14:paraId="09585065" w14:textId="77777777" w:rsidR="00E06455" w:rsidRPr="0018534A" w:rsidRDefault="00E06455" w:rsidP="00452E3D">
      <w:pPr>
        <w:jc w:val="both"/>
        <w:rPr>
          <w:sz w:val="24"/>
          <w:szCs w:val="24"/>
        </w:rPr>
      </w:pPr>
      <w:r w:rsidRPr="0018534A">
        <w:rPr>
          <w:sz w:val="24"/>
          <w:szCs w:val="24"/>
        </w:rPr>
        <w:t xml:space="preserve">Уполномоченный представитель Попечителя </w:t>
      </w:r>
    </w:p>
    <w:p w14:paraId="1C10EDD0" w14:textId="77777777" w:rsidR="00E06455" w:rsidRPr="0018534A" w:rsidRDefault="00E06455" w:rsidP="00452E3D">
      <w:pPr>
        <w:jc w:val="both"/>
        <w:rPr>
          <w:sz w:val="24"/>
          <w:szCs w:val="24"/>
        </w:rPr>
      </w:pPr>
    </w:p>
    <w:p w14:paraId="5080041A" w14:textId="77777777" w:rsidR="00913783" w:rsidRPr="0018534A" w:rsidRDefault="00913783" w:rsidP="00452E3D">
      <w:pPr>
        <w:jc w:val="both"/>
        <w:rPr>
          <w:sz w:val="24"/>
          <w:szCs w:val="24"/>
        </w:rPr>
      </w:pPr>
      <w:r w:rsidRPr="0018534A">
        <w:rPr>
          <w:sz w:val="24"/>
          <w:szCs w:val="24"/>
        </w:rPr>
        <w:t>__________________ /_______________________/   Дата _______________</w:t>
      </w:r>
    </w:p>
    <w:p w14:paraId="202C4720" w14:textId="53A9C581" w:rsidR="00150900" w:rsidRPr="00452E3D" w:rsidRDefault="00913783" w:rsidP="0018534A">
      <w:pPr>
        <w:tabs>
          <w:tab w:val="left" w:pos="1134"/>
        </w:tabs>
        <w:ind w:firstLine="567"/>
        <w:jc w:val="both"/>
        <w:rPr>
          <w:rFonts w:asciiTheme="minorHAnsi" w:hAnsiTheme="minorHAnsi" w:cstheme="minorHAnsi"/>
          <w:bCs/>
          <w:sz w:val="24"/>
          <w:szCs w:val="24"/>
        </w:rPr>
        <w:sectPr w:rsidR="00150900" w:rsidRPr="00452E3D" w:rsidSect="00346071">
          <w:footnotePr>
            <w:numRestart w:val="eachSect"/>
          </w:footnotePr>
          <w:pgSz w:w="12240" w:h="20160" w:code="5"/>
          <w:pgMar w:top="851" w:right="851" w:bottom="851" w:left="1701" w:header="510" w:footer="188" w:gutter="0"/>
          <w:cols w:space="720"/>
          <w:docGrid w:linePitch="272"/>
        </w:sectPr>
      </w:pPr>
      <w:r w:rsidRPr="0018534A">
        <w:rPr>
          <w:iCs/>
          <w:sz w:val="24"/>
          <w:szCs w:val="24"/>
        </w:rPr>
        <w:t xml:space="preserve"> Подпись                                Ф.И.О.</w:t>
      </w:r>
      <w:r w:rsidRPr="0018534A">
        <w:rPr>
          <w:iCs/>
          <w:sz w:val="24"/>
          <w:szCs w:val="24"/>
        </w:rPr>
        <w:tab/>
      </w:r>
      <w:r w:rsidRPr="0018534A">
        <w:rPr>
          <w:iCs/>
          <w:sz w:val="24"/>
          <w:szCs w:val="24"/>
        </w:rPr>
        <w:tab/>
      </w:r>
      <w:r w:rsidRPr="0018534A">
        <w:rPr>
          <w:iCs/>
          <w:sz w:val="24"/>
          <w:szCs w:val="24"/>
        </w:rPr>
        <w:tab/>
      </w:r>
      <w:r w:rsidR="00E06455" w:rsidRPr="0018534A">
        <w:rPr>
          <w:iCs/>
          <w:sz w:val="24"/>
          <w:szCs w:val="24"/>
        </w:rPr>
        <w:tab/>
      </w:r>
      <w:r w:rsidR="00E06455" w:rsidRPr="0018534A">
        <w:rPr>
          <w:iCs/>
          <w:sz w:val="24"/>
          <w:szCs w:val="24"/>
        </w:rPr>
        <w:tab/>
      </w:r>
      <w:r w:rsidRPr="0018534A">
        <w:rPr>
          <w:iCs/>
          <w:sz w:val="24"/>
          <w:szCs w:val="24"/>
        </w:rPr>
        <w:tab/>
        <w:t>М.П</w:t>
      </w:r>
      <w:r w:rsidRPr="00452E3D" w:rsidDel="002104AD">
        <w:rPr>
          <w:rFonts w:asciiTheme="minorHAnsi" w:hAnsiTheme="minorHAnsi" w:cstheme="minorHAnsi"/>
          <w:bCs/>
          <w:sz w:val="24"/>
          <w:szCs w:val="24"/>
        </w:rPr>
        <w:t xml:space="preserve"> </w:t>
      </w:r>
    </w:p>
    <w:p w14:paraId="5CA94284" w14:textId="07F08314" w:rsidR="00B02F76" w:rsidRPr="0018534A" w:rsidRDefault="00B02F76" w:rsidP="0018534A">
      <w:pPr>
        <w:pStyle w:val="30"/>
        <w:jc w:val="right"/>
        <w:rPr>
          <w:rFonts w:ascii="Times New Roman" w:hAnsi="Times New Roman"/>
          <w:sz w:val="24"/>
          <w:szCs w:val="24"/>
        </w:rPr>
      </w:pPr>
      <w:bookmarkStart w:id="247" w:name="_Toc157094636"/>
      <w:r w:rsidRPr="0018534A">
        <w:rPr>
          <w:rFonts w:ascii="Times New Roman" w:hAnsi="Times New Roman"/>
          <w:sz w:val="24"/>
          <w:szCs w:val="24"/>
        </w:rPr>
        <w:t>Приложение 1.</w:t>
      </w:r>
      <w:r w:rsidR="002B2B66">
        <w:rPr>
          <w:rFonts w:ascii="Times New Roman" w:hAnsi="Times New Roman"/>
          <w:sz w:val="24"/>
          <w:szCs w:val="24"/>
          <w:lang w:val="ru-RU"/>
        </w:rPr>
        <w:t>2</w:t>
      </w:r>
      <w:r w:rsidR="00AE09AF" w:rsidRPr="0018534A">
        <w:rPr>
          <w:rFonts w:ascii="Times New Roman" w:hAnsi="Times New Roman"/>
          <w:sz w:val="24"/>
          <w:szCs w:val="24"/>
        </w:rPr>
        <w:t>. АНКЕТА УПОЛНОМОЧЕННОГО</w:t>
      </w:r>
      <w:r w:rsidR="00AE09AF" w:rsidRPr="0018534A">
        <w:rPr>
          <w:rFonts w:ascii="Times New Roman" w:hAnsi="Times New Roman"/>
          <w:sz w:val="24"/>
          <w:szCs w:val="24"/>
        </w:rPr>
        <w:br/>
        <w:t>ПРЕДСТАВИТЕЛЯ</w:t>
      </w:r>
      <w:bookmarkEnd w:id="247"/>
    </w:p>
    <w:p w14:paraId="03A5F6B3" w14:textId="77777777" w:rsidR="00AE09AF" w:rsidRDefault="00AE09AF" w:rsidP="00B02F76">
      <w:pPr>
        <w:spacing w:line="276" w:lineRule="auto"/>
        <w:jc w:val="right"/>
        <w:rPr>
          <w:b/>
          <w:bCs/>
          <w:iCs/>
          <w:sz w:val="24"/>
          <w:szCs w:val="24"/>
        </w:rPr>
      </w:pPr>
    </w:p>
    <w:p w14:paraId="3BDE0CEA" w14:textId="5E3DCB1D" w:rsidR="00B02F76" w:rsidRPr="00B02F76" w:rsidRDefault="00913783" w:rsidP="00B02F76">
      <w:pPr>
        <w:spacing w:line="276" w:lineRule="auto"/>
        <w:jc w:val="right"/>
        <w:rPr>
          <w:b/>
          <w:bCs/>
          <w:iCs/>
          <w:sz w:val="24"/>
          <w:szCs w:val="24"/>
        </w:rPr>
      </w:pPr>
      <w:r w:rsidRPr="00B02F76">
        <w:rPr>
          <w:b/>
          <w:bCs/>
          <w:iCs/>
          <w:sz w:val="24"/>
          <w:szCs w:val="24"/>
        </w:rPr>
        <w:t>Д</w:t>
      </w:r>
      <w:r w:rsidR="004F4557" w:rsidRPr="00B02F76">
        <w:rPr>
          <w:b/>
          <w:bCs/>
          <w:iCs/>
          <w:sz w:val="24"/>
          <w:szCs w:val="24"/>
        </w:rPr>
        <w:t xml:space="preserve">ЕПОЗИТАРИЙ </w:t>
      </w:r>
      <w:r w:rsidR="000472EF" w:rsidRPr="00B02F76">
        <w:rPr>
          <w:b/>
          <w:bCs/>
          <w:iCs/>
          <w:sz w:val="24"/>
          <w:szCs w:val="24"/>
        </w:rPr>
        <w:t>ООО ИК «Иволга Капитал»</w:t>
      </w:r>
    </w:p>
    <w:p w14:paraId="4730733A" w14:textId="77777777" w:rsidR="00B02F76" w:rsidRPr="00B02F76" w:rsidRDefault="00B02F76" w:rsidP="00B02F76">
      <w:pPr>
        <w:spacing w:line="276" w:lineRule="auto"/>
        <w:jc w:val="right"/>
        <w:rPr>
          <w:rFonts w:asciiTheme="minorHAnsi" w:hAnsiTheme="minorHAnsi" w:cstheme="minorHAnsi"/>
          <w:b/>
          <w:bCs/>
          <w:iCs/>
          <w:sz w:val="24"/>
          <w:szCs w:val="24"/>
        </w:rPr>
      </w:pPr>
    </w:p>
    <w:tbl>
      <w:tblPr>
        <w:tblW w:w="10065" w:type="dxa"/>
        <w:tblLayout w:type="fixed"/>
        <w:tblLook w:val="0000" w:firstRow="0" w:lastRow="0" w:firstColumn="0" w:lastColumn="0" w:noHBand="0" w:noVBand="0"/>
      </w:tblPr>
      <w:tblGrid>
        <w:gridCol w:w="10065"/>
      </w:tblGrid>
      <w:tr w:rsidR="00B02F76" w:rsidRPr="0018534A" w14:paraId="78D30F0D" w14:textId="77777777" w:rsidTr="00FF5AC3">
        <w:trPr>
          <w:trHeight w:val="442"/>
        </w:trPr>
        <w:tc>
          <w:tcPr>
            <w:tcW w:w="10065" w:type="dxa"/>
            <w:tcBorders>
              <w:top w:val="single" w:sz="6" w:space="0" w:color="auto"/>
              <w:left w:val="single" w:sz="6" w:space="0" w:color="auto"/>
              <w:bottom w:val="single" w:sz="6" w:space="0" w:color="auto"/>
              <w:right w:val="single" w:sz="6" w:space="0" w:color="auto"/>
            </w:tcBorders>
            <w:shd w:val="clear" w:color="auto" w:fill="auto"/>
          </w:tcPr>
          <w:p w14:paraId="550369C7" w14:textId="77777777" w:rsidR="000868B8" w:rsidRDefault="000868B8" w:rsidP="000868B8">
            <w:pPr>
              <w:jc w:val="center"/>
              <w:rPr>
                <w:b/>
                <w:bCs/>
                <w:iCs/>
                <w:sz w:val="24"/>
                <w:szCs w:val="24"/>
              </w:rPr>
            </w:pPr>
            <w:bookmarkStart w:id="248" w:name="_АНКЕТА_УПОЛНОМОЧЕННОГО_ПРЕДСТАВИТЕЛ"/>
            <w:bookmarkStart w:id="249" w:name="_Toc17814197"/>
            <w:bookmarkEnd w:id="248"/>
          </w:p>
          <w:p w14:paraId="256F3B75" w14:textId="77777777" w:rsidR="00B02F76" w:rsidRDefault="00B02F76" w:rsidP="000868B8">
            <w:pPr>
              <w:jc w:val="center"/>
              <w:rPr>
                <w:b/>
                <w:bCs/>
                <w:iCs/>
                <w:sz w:val="24"/>
                <w:szCs w:val="24"/>
              </w:rPr>
            </w:pPr>
            <w:r w:rsidRPr="000868B8">
              <w:rPr>
                <w:b/>
                <w:bCs/>
                <w:iCs/>
                <w:sz w:val="24"/>
                <w:szCs w:val="24"/>
              </w:rPr>
              <w:t>АНКЕТА УПОЛНОМОЧЕННОГО ПРЕДСТАВИТЕЛЯ</w:t>
            </w:r>
            <w:bookmarkEnd w:id="249"/>
          </w:p>
          <w:p w14:paraId="50A22E32" w14:textId="3A59E33C" w:rsidR="000868B8" w:rsidRPr="000868B8" w:rsidRDefault="000868B8" w:rsidP="000868B8">
            <w:pPr>
              <w:jc w:val="center"/>
              <w:rPr>
                <w:b/>
                <w:bCs/>
                <w:iCs/>
                <w:sz w:val="24"/>
                <w:szCs w:val="24"/>
              </w:rPr>
            </w:pPr>
          </w:p>
        </w:tc>
      </w:tr>
    </w:tbl>
    <w:p w14:paraId="53F54C39" w14:textId="77777777" w:rsidR="00B02F76" w:rsidRPr="0018534A" w:rsidRDefault="00B02F76" w:rsidP="00B02F76">
      <w:pPr>
        <w:tabs>
          <w:tab w:val="left" w:pos="1134"/>
        </w:tabs>
        <w:ind w:firstLine="567"/>
        <w:jc w:val="both"/>
        <w:rPr>
          <w:sz w:val="24"/>
          <w:szCs w:val="24"/>
        </w:rPr>
      </w:pPr>
    </w:p>
    <w:tbl>
      <w:tblPr>
        <w:tblW w:w="10065" w:type="dxa"/>
        <w:tblLayout w:type="fixed"/>
        <w:tblCellMar>
          <w:left w:w="72" w:type="dxa"/>
          <w:right w:w="72" w:type="dxa"/>
        </w:tblCellMar>
        <w:tblLook w:val="0000" w:firstRow="0" w:lastRow="0" w:firstColumn="0" w:lastColumn="0" w:noHBand="0" w:noVBand="0"/>
      </w:tblPr>
      <w:tblGrid>
        <w:gridCol w:w="3474"/>
        <w:gridCol w:w="499"/>
        <w:gridCol w:w="850"/>
        <w:gridCol w:w="5242"/>
      </w:tblGrid>
      <w:tr w:rsidR="00B02F76" w:rsidRPr="0018534A" w14:paraId="64B0EBAE" w14:textId="77777777" w:rsidTr="00FF5AC3">
        <w:trPr>
          <w:cantSplit/>
        </w:trPr>
        <w:tc>
          <w:tcPr>
            <w:tcW w:w="4823" w:type="dxa"/>
            <w:gridSpan w:val="3"/>
          </w:tcPr>
          <w:p w14:paraId="047A1322" w14:textId="0BCFADF6" w:rsidR="00B02F76" w:rsidRPr="0018534A" w:rsidRDefault="00B02F76" w:rsidP="00FF5AC3">
            <w:pPr>
              <w:pStyle w:val="aff2"/>
              <w:tabs>
                <w:tab w:val="left" w:pos="1134"/>
              </w:tabs>
              <w:ind w:firstLine="0"/>
              <w:rPr>
                <w:szCs w:val="24"/>
              </w:rPr>
            </w:pPr>
            <w:r w:rsidRPr="0018534A">
              <w:rPr>
                <w:szCs w:val="24"/>
              </w:rPr>
              <w:t xml:space="preserve">Назначен распорядителем счета депо </w:t>
            </w:r>
            <w:r w:rsidR="0018534A">
              <w:rPr>
                <w:szCs w:val="24"/>
              </w:rPr>
              <w:t>№</w:t>
            </w:r>
          </w:p>
        </w:tc>
        <w:tc>
          <w:tcPr>
            <w:tcW w:w="5242" w:type="dxa"/>
            <w:tcBorders>
              <w:bottom w:val="single" w:sz="4" w:space="0" w:color="auto"/>
            </w:tcBorders>
          </w:tcPr>
          <w:p w14:paraId="5A3CAC75" w14:textId="77777777" w:rsidR="00B02F76" w:rsidRPr="0018534A" w:rsidRDefault="00B02F76" w:rsidP="00FF5AC3">
            <w:pPr>
              <w:pStyle w:val="aff2"/>
              <w:tabs>
                <w:tab w:val="left" w:pos="1134"/>
              </w:tabs>
              <w:ind w:firstLine="567"/>
              <w:rPr>
                <w:szCs w:val="24"/>
              </w:rPr>
            </w:pPr>
          </w:p>
        </w:tc>
      </w:tr>
      <w:tr w:rsidR="00B02F76" w:rsidRPr="0018534A" w14:paraId="28EE177D" w14:textId="77777777" w:rsidTr="00FF5AC3">
        <w:trPr>
          <w:cantSplit/>
        </w:trPr>
        <w:tc>
          <w:tcPr>
            <w:tcW w:w="3474" w:type="dxa"/>
          </w:tcPr>
          <w:p w14:paraId="724E509E" w14:textId="77777777" w:rsidR="00B02F76" w:rsidRPr="0018534A" w:rsidRDefault="00B02F76" w:rsidP="00FF5AC3">
            <w:pPr>
              <w:pStyle w:val="aff2"/>
              <w:tabs>
                <w:tab w:val="left" w:pos="1134"/>
              </w:tabs>
              <w:ind w:firstLine="0"/>
              <w:rPr>
                <w:szCs w:val="24"/>
              </w:rPr>
            </w:pPr>
            <w:r w:rsidRPr="0018534A">
              <w:rPr>
                <w:szCs w:val="24"/>
              </w:rPr>
              <w:t>на срок до</w:t>
            </w:r>
          </w:p>
        </w:tc>
        <w:tc>
          <w:tcPr>
            <w:tcW w:w="6591" w:type="dxa"/>
            <w:gridSpan w:val="3"/>
            <w:tcBorders>
              <w:bottom w:val="single" w:sz="4" w:space="0" w:color="auto"/>
            </w:tcBorders>
          </w:tcPr>
          <w:p w14:paraId="4177B882" w14:textId="77777777" w:rsidR="00B02F76" w:rsidRPr="0018534A" w:rsidRDefault="00B02F76" w:rsidP="00FF5AC3">
            <w:pPr>
              <w:pStyle w:val="aff2"/>
              <w:tabs>
                <w:tab w:val="left" w:pos="1134"/>
              </w:tabs>
              <w:ind w:firstLine="0"/>
              <w:rPr>
                <w:szCs w:val="24"/>
              </w:rPr>
            </w:pPr>
          </w:p>
        </w:tc>
      </w:tr>
      <w:tr w:rsidR="00B02F76" w:rsidRPr="0018534A" w14:paraId="71322A88" w14:textId="77777777" w:rsidTr="00FF5AC3">
        <w:trPr>
          <w:cantSplit/>
        </w:trPr>
        <w:tc>
          <w:tcPr>
            <w:tcW w:w="3973" w:type="dxa"/>
            <w:gridSpan w:val="2"/>
          </w:tcPr>
          <w:p w14:paraId="5107DC18" w14:textId="77777777" w:rsidR="00B02F76" w:rsidRPr="0018534A" w:rsidRDefault="00B02F76" w:rsidP="00FF5AC3">
            <w:pPr>
              <w:pStyle w:val="aff2"/>
              <w:tabs>
                <w:tab w:val="left" w:pos="1134"/>
              </w:tabs>
              <w:ind w:firstLine="0"/>
              <w:rPr>
                <w:szCs w:val="24"/>
              </w:rPr>
            </w:pPr>
            <w:r w:rsidRPr="0018534A">
              <w:rPr>
                <w:szCs w:val="24"/>
              </w:rPr>
              <w:t>со следующими полномочиями</w:t>
            </w:r>
          </w:p>
        </w:tc>
        <w:tc>
          <w:tcPr>
            <w:tcW w:w="6092" w:type="dxa"/>
            <w:gridSpan w:val="2"/>
            <w:tcBorders>
              <w:top w:val="single" w:sz="4" w:space="0" w:color="auto"/>
              <w:bottom w:val="single" w:sz="4" w:space="0" w:color="auto"/>
            </w:tcBorders>
          </w:tcPr>
          <w:p w14:paraId="35935BB6" w14:textId="77777777" w:rsidR="00B02F76" w:rsidRPr="0018534A" w:rsidRDefault="00B02F76" w:rsidP="00FF5AC3">
            <w:pPr>
              <w:pStyle w:val="aff2"/>
              <w:tabs>
                <w:tab w:val="left" w:pos="1134"/>
                <w:tab w:val="left" w:pos="4665"/>
              </w:tabs>
              <w:ind w:firstLine="0"/>
              <w:rPr>
                <w:szCs w:val="24"/>
              </w:rPr>
            </w:pPr>
            <w:r w:rsidRPr="0018534A">
              <w:rPr>
                <w:szCs w:val="24"/>
              </w:rPr>
              <w:tab/>
            </w:r>
          </w:p>
        </w:tc>
      </w:tr>
      <w:tr w:rsidR="00B02F76" w:rsidRPr="0018534A" w14:paraId="2A76E4C4" w14:textId="77777777" w:rsidTr="00FF5AC3">
        <w:trPr>
          <w:cantSplit/>
        </w:trPr>
        <w:tc>
          <w:tcPr>
            <w:tcW w:w="10065" w:type="dxa"/>
            <w:gridSpan w:val="4"/>
            <w:tcBorders>
              <w:top w:val="single" w:sz="4" w:space="0" w:color="auto"/>
              <w:bottom w:val="single" w:sz="4" w:space="0" w:color="auto"/>
            </w:tcBorders>
          </w:tcPr>
          <w:p w14:paraId="2C96A64F" w14:textId="77777777" w:rsidR="00B02F76" w:rsidRPr="0018534A" w:rsidRDefault="00B02F76" w:rsidP="00FF5AC3">
            <w:pPr>
              <w:pStyle w:val="aff2"/>
              <w:tabs>
                <w:tab w:val="left" w:pos="1134"/>
              </w:tabs>
              <w:ind w:firstLine="567"/>
              <w:rPr>
                <w:szCs w:val="24"/>
              </w:rPr>
            </w:pPr>
          </w:p>
        </w:tc>
      </w:tr>
      <w:tr w:rsidR="00B02F76" w:rsidRPr="0018534A" w14:paraId="7385FED6" w14:textId="77777777" w:rsidTr="00FF5AC3">
        <w:trPr>
          <w:cantSplit/>
        </w:trPr>
        <w:tc>
          <w:tcPr>
            <w:tcW w:w="10065" w:type="dxa"/>
            <w:gridSpan w:val="4"/>
            <w:tcBorders>
              <w:top w:val="single" w:sz="4" w:space="0" w:color="auto"/>
              <w:bottom w:val="single" w:sz="4" w:space="0" w:color="auto"/>
            </w:tcBorders>
          </w:tcPr>
          <w:p w14:paraId="2E32F24B" w14:textId="77777777" w:rsidR="00B02F76" w:rsidRPr="0018534A" w:rsidRDefault="00B02F76" w:rsidP="00FF5AC3">
            <w:pPr>
              <w:pStyle w:val="aff2"/>
              <w:tabs>
                <w:tab w:val="left" w:pos="1134"/>
              </w:tabs>
              <w:ind w:firstLine="567"/>
              <w:rPr>
                <w:szCs w:val="24"/>
              </w:rPr>
            </w:pPr>
          </w:p>
        </w:tc>
      </w:tr>
    </w:tbl>
    <w:p w14:paraId="768E3E8A" w14:textId="77777777" w:rsidR="00B02F76" w:rsidRPr="0018534A" w:rsidRDefault="00B02F76" w:rsidP="00B02F76">
      <w:pPr>
        <w:tabs>
          <w:tab w:val="left" w:pos="1134"/>
        </w:tabs>
        <w:ind w:firstLine="567"/>
        <w:jc w:val="both"/>
        <w:rPr>
          <w:sz w:val="24"/>
          <w:szCs w:val="24"/>
        </w:rPr>
      </w:pPr>
    </w:p>
    <w:tbl>
      <w:tblPr>
        <w:tblW w:w="0" w:type="auto"/>
        <w:tblLayout w:type="fixed"/>
        <w:tblLook w:val="0000" w:firstRow="0" w:lastRow="0" w:firstColumn="0" w:lastColumn="0" w:noHBand="0" w:noVBand="0"/>
      </w:tblPr>
      <w:tblGrid>
        <w:gridCol w:w="2977"/>
        <w:gridCol w:w="7088"/>
      </w:tblGrid>
      <w:tr w:rsidR="00B02F76" w:rsidRPr="0018534A" w14:paraId="5214AE75" w14:textId="77777777" w:rsidTr="00FF5AC3">
        <w:trPr>
          <w:trHeight w:val="289"/>
        </w:trPr>
        <w:tc>
          <w:tcPr>
            <w:tcW w:w="2977" w:type="dxa"/>
            <w:tcBorders>
              <w:top w:val="single" w:sz="6" w:space="0" w:color="auto"/>
              <w:left w:val="single" w:sz="6" w:space="0" w:color="auto"/>
              <w:bottom w:val="nil"/>
              <w:right w:val="single" w:sz="6" w:space="0" w:color="auto"/>
            </w:tcBorders>
          </w:tcPr>
          <w:p w14:paraId="4A023C6D" w14:textId="77777777" w:rsidR="00B02F76" w:rsidRPr="0018534A" w:rsidRDefault="00B02F76" w:rsidP="00FF5AC3">
            <w:pPr>
              <w:numPr>
                <w:ilvl w:val="12"/>
                <w:numId w:val="0"/>
              </w:numPr>
              <w:tabs>
                <w:tab w:val="left" w:pos="1134"/>
              </w:tabs>
              <w:rPr>
                <w:sz w:val="24"/>
                <w:szCs w:val="24"/>
              </w:rPr>
            </w:pPr>
            <w:r w:rsidRPr="0018534A">
              <w:rPr>
                <w:sz w:val="24"/>
                <w:szCs w:val="24"/>
              </w:rPr>
              <w:t>1. Фамилия, имя, отчество</w:t>
            </w:r>
          </w:p>
        </w:tc>
        <w:tc>
          <w:tcPr>
            <w:tcW w:w="7088" w:type="dxa"/>
            <w:tcBorders>
              <w:top w:val="single" w:sz="6" w:space="0" w:color="auto"/>
              <w:left w:val="single" w:sz="6" w:space="0" w:color="auto"/>
              <w:bottom w:val="nil"/>
              <w:right w:val="single" w:sz="6" w:space="0" w:color="auto"/>
            </w:tcBorders>
          </w:tcPr>
          <w:p w14:paraId="52D50B05" w14:textId="77777777" w:rsidR="00B02F76" w:rsidRPr="0018534A" w:rsidRDefault="00B02F76" w:rsidP="00FF5AC3">
            <w:pPr>
              <w:numPr>
                <w:ilvl w:val="12"/>
                <w:numId w:val="0"/>
              </w:numPr>
              <w:tabs>
                <w:tab w:val="left" w:pos="1134"/>
              </w:tabs>
              <w:rPr>
                <w:sz w:val="24"/>
                <w:szCs w:val="24"/>
              </w:rPr>
            </w:pPr>
          </w:p>
        </w:tc>
      </w:tr>
      <w:tr w:rsidR="00B02F76" w:rsidRPr="0018534A" w14:paraId="7A0EA1E2" w14:textId="77777777" w:rsidTr="00FF5AC3">
        <w:trPr>
          <w:trHeight w:val="282"/>
        </w:trPr>
        <w:tc>
          <w:tcPr>
            <w:tcW w:w="2977" w:type="dxa"/>
            <w:tcBorders>
              <w:top w:val="single" w:sz="6" w:space="0" w:color="auto"/>
              <w:left w:val="single" w:sz="6" w:space="0" w:color="auto"/>
              <w:bottom w:val="nil"/>
              <w:right w:val="single" w:sz="6" w:space="0" w:color="auto"/>
            </w:tcBorders>
          </w:tcPr>
          <w:p w14:paraId="7E75B111" w14:textId="77777777" w:rsidR="00B02F76" w:rsidRPr="0018534A" w:rsidRDefault="00B02F76" w:rsidP="00FF5AC3">
            <w:pPr>
              <w:numPr>
                <w:ilvl w:val="12"/>
                <w:numId w:val="0"/>
              </w:numPr>
              <w:tabs>
                <w:tab w:val="left" w:pos="1134"/>
              </w:tabs>
              <w:rPr>
                <w:sz w:val="24"/>
                <w:szCs w:val="24"/>
              </w:rPr>
            </w:pPr>
            <w:r w:rsidRPr="0018534A">
              <w:rPr>
                <w:sz w:val="24"/>
                <w:szCs w:val="24"/>
              </w:rPr>
              <w:t>2. Гражданство:</w:t>
            </w:r>
          </w:p>
        </w:tc>
        <w:tc>
          <w:tcPr>
            <w:tcW w:w="7088" w:type="dxa"/>
            <w:tcBorders>
              <w:top w:val="single" w:sz="6" w:space="0" w:color="auto"/>
              <w:left w:val="single" w:sz="6" w:space="0" w:color="auto"/>
              <w:bottom w:val="nil"/>
              <w:right w:val="single" w:sz="6" w:space="0" w:color="auto"/>
            </w:tcBorders>
          </w:tcPr>
          <w:p w14:paraId="0416CEF8" w14:textId="77777777" w:rsidR="00B02F76" w:rsidRPr="0018534A" w:rsidRDefault="00B02F76" w:rsidP="00FF5AC3">
            <w:pPr>
              <w:numPr>
                <w:ilvl w:val="12"/>
                <w:numId w:val="0"/>
              </w:numPr>
              <w:tabs>
                <w:tab w:val="left" w:pos="1134"/>
              </w:tabs>
              <w:rPr>
                <w:sz w:val="24"/>
                <w:szCs w:val="24"/>
              </w:rPr>
            </w:pPr>
          </w:p>
        </w:tc>
      </w:tr>
      <w:tr w:rsidR="00B02F76" w:rsidRPr="0018534A" w14:paraId="6FE81257" w14:textId="77777777" w:rsidTr="00FF5AC3">
        <w:trPr>
          <w:trHeight w:val="282"/>
        </w:trPr>
        <w:tc>
          <w:tcPr>
            <w:tcW w:w="2977" w:type="dxa"/>
            <w:tcBorders>
              <w:top w:val="single" w:sz="6" w:space="0" w:color="auto"/>
              <w:left w:val="single" w:sz="6" w:space="0" w:color="auto"/>
              <w:bottom w:val="nil"/>
              <w:right w:val="single" w:sz="6" w:space="0" w:color="auto"/>
            </w:tcBorders>
          </w:tcPr>
          <w:p w14:paraId="1E65583C" w14:textId="77777777" w:rsidR="00B02F76" w:rsidRPr="0018534A" w:rsidRDefault="00B02F76" w:rsidP="00FF5AC3">
            <w:pPr>
              <w:numPr>
                <w:ilvl w:val="12"/>
                <w:numId w:val="0"/>
              </w:numPr>
              <w:tabs>
                <w:tab w:val="left" w:pos="1134"/>
              </w:tabs>
              <w:rPr>
                <w:sz w:val="24"/>
                <w:szCs w:val="24"/>
              </w:rPr>
            </w:pPr>
            <w:r w:rsidRPr="0018534A">
              <w:rPr>
                <w:sz w:val="24"/>
                <w:szCs w:val="24"/>
              </w:rPr>
              <w:t xml:space="preserve">3. Документ: </w:t>
            </w:r>
          </w:p>
          <w:p w14:paraId="30F6B676" w14:textId="77777777" w:rsidR="00B02F76" w:rsidRPr="0018534A" w:rsidRDefault="00B02F76" w:rsidP="00FF5AC3">
            <w:pPr>
              <w:numPr>
                <w:ilvl w:val="12"/>
                <w:numId w:val="0"/>
              </w:numPr>
              <w:tabs>
                <w:tab w:val="left" w:pos="1134"/>
              </w:tabs>
              <w:rPr>
                <w:sz w:val="24"/>
                <w:szCs w:val="24"/>
              </w:rPr>
            </w:pPr>
            <w:r w:rsidRPr="0018534A">
              <w:rPr>
                <w:sz w:val="24"/>
                <w:szCs w:val="24"/>
              </w:rPr>
              <w:t>Серия:</w:t>
            </w:r>
          </w:p>
          <w:p w14:paraId="03C29D58" w14:textId="77777777" w:rsidR="00B02F76" w:rsidRPr="0018534A" w:rsidRDefault="00B02F76" w:rsidP="00FF5AC3">
            <w:pPr>
              <w:numPr>
                <w:ilvl w:val="12"/>
                <w:numId w:val="0"/>
              </w:numPr>
              <w:tabs>
                <w:tab w:val="left" w:pos="1134"/>
              </w:tabs>
              <w:rPr>
                <w:sz w:val="24"/>
                <w:szCs w:val="24"/>
              </w:rPr>
            </w:pPr>
            <w:r w:rsidRPr="0018534A">
              <w:rPr>
                <w:sz w:val="24"/>
                <w:szCs w:val="24"/>
              </w:rPr>
              <w:t>Номер:</w:t>
            </w:r>
          </w:p>
          <w:p w14:paraId="5C1AEF97" w14:textId="77777777" w:rsidR="00B02F76" w:rsidRPr="0018534A" w:rsidRDefault="00B02F76" w:rsidP="00FF5AC3">
            <w:pPr>
              <w:numPr>
                <w:ilvl w:val="12"/>
                <w:numId w:val="0"/>
              </w:numPr>
              <w:tabs>
                <w:tab w:val="left" w:pos="1134"/>
              </w:tabs>
              <w:rPr>
                <w:sz w:val="24"/>
                <w:szCs w:val="24"/>
              </w:rPr>
            </w:pPr>
            <w:r w:rsidRPr="0018534A">
              <w:rPr>
                <w:sz w:val="24"/>
                <w:szCs w:val="24"/>
              </w:rPr>
              <w:t>Дата выдачи</w:t>
            </w:r>
          </w:p>
          <w:p w14:paraId="10665DA8" w14:textId="77777777" w:rsidR="00B02F76" w:rsidRPr="0018534A" w:rsidRDefault="00B02F76" w:rsidP="00FF5AC3">
            <w:pPr>
              <w:numPr>
                <w:ilvl w:val="12"/>
                <w:numId w:val="0"/>
              </w:numPr>
              <w:tabs>
                <w:tab w:val="left" w:pos="1134"/>
              </w:tabs>
              <w:rPr>
                <w:sz w:val="24"/>
                <w:szCs w:val="24"/>
              </w:rPr>
            </w:pPr>
            <w:r w:rsidRPr="0018534A">
              <w:rPr>
                <w:sz w:val="24"/>
                <w:szCs w:val="24"/>
              </w:rPr>
              <w:t>Кем выдан</w:t>
            </w:r>
          </w:p>
        </w:tc>
        <w:tc>
          <w:tcPr>
            <w:tcW w:w="7088" w:type="dxa"/>
            <w:tcBorders>
              <w:top w:val="single" w:sz="6" w:space="0" w:color="auto"/>
              <w:left w:val="single" w:sz="6" w:space="0" w:color="auto"/>
              <w:bottom w:val="nil"/>
              <w:right w:val="single" w:sz="6" w:space="0" w:color="auto"/>
            </w:tcBorders>
          </w:tcPr>
          <w:p w14:paraId="4223BBCA" w14:textId="77777777" w:rsidR="00B02F76" w:rsidRPr="0018534A" w:rsidRDefault="00B02F76" w:rsidP="00FF5AC3">
            <w:pPr>
              <w:numPr>
                <w:ilvl w:val="12"/>
                <w:numId w:val="0"/>
              </w:numPr>
              <w:tabs>
                <w:tab w:val="left" w:pos="1134"/>
              </w:tabs>
              <w:rPr>
                <w:sz w:val="24"/>
                <w:szCs w:val="24"/>
              </w:rPr>
            </w:pPr>
          </w:p>
        </w:tc>
      </w:tr>
      <w:tr w:rsidR="00B02F76" w:rsidRPr="0018534A" w14:paraId="6B3525BC" w14:textId="77777777" w:rsidTr="00FF5AC3">
        <w:trPr>
          <w:trHeight w:val="282"/>
        </w:trPr>
        <w:tc>
          <w:tcPr>
            <w:tcW w:w="2977" w:type="dxa"/>
            <w:tcBorders>
              <w:top w:val="single" w:sz="6" w:space="0" w:color="auto"/>
              <w:left w:val="single" w:sz="6" w:space="0" w:color="auto"/>
              <w:bottom w:val="nil"/>
              <w:right w:val="single" w:sz="6" w:space="0" w:color="auto"/>
            </w:tcBorders>
          </w:tcPr>
          <w:p w14:paraId="35148B44" w14:textId="77777777" w:rsidR="00B02F76" w:rsidRPr="0018534A" w:rsidRDefault="00B02F76" w:rsidP="00FF5AC3">
            <w:pPr>
              <w:numPr>
                <w:ilvl w:val="12"/>
                <w:numId w:val="0"/>
              </w:numPr>
              <w:tabs>
                <w:tab w:val="left" w:pos="1134"/>
              </w:tabs>
              <w:rPr>
                <w:sz w:val="24"/>
                <w:szCs w:val="24"/>
              </w:rPr>
            </w:pPr>
            <w:r w:rsidRPr="0018534A">
              <w:rPr>
                <w:sz w:val="24"/>
                <w:szCs w:val="24"/>
              </w:rPr>
              <w:t>4.ИНН</w:t>
            </w:r>
          </w:p>
        </w:tc>
        <w:tc>
          <w:tcPr>
            <w:tcW w:w="7088" w:type="dxa"/>
            <w:tcBorders>
              <w:top w:val="single" w:sz="6" w:space="0" w:color="auto"/>
              <w:left w:val="single" w:sz="6" w:space="0" w:color="auto"/>
              <w:bottom w:val="nil"/>
              <w:right w:val="single" w:sz="6" w:space="0" w:color="auto"/>
            </w:tcBorders>
          </w:tcPr>
          <w:p w14:paraId="702F8CB0" w14:textId="77777777" w:rsidR="00B02F76" w:rsidRPr="0018534A" w:rsidRDefault="00B02F76" w:rsidP="00FF5AC3">
            <w:pPr>
              <w:numPr>
                <w:ilvl w:val="12"/>
                <w:numId w:val="0"/>
              </w:numPr>
              <w:tabs>
                <w:tab w:val="left" w:pos="1134"/>
              </w:tabs>
              <w:rPr>
                <w:sz w:val="24"/>
                <w:szCs w:val="24"/>
              </w:rPr>
            </w:pPr>
          </w:p>
        </w:tc>
      </w:tr>
      <w:tr w:rsidR="00B02F76" w:rsidRPr="0018534A" w14:paraId="6CC0BB9F" w14:textId="77777777" w:rsidTr="00FF5AC3">
        <w:trPr>
          <w:trHeight w:val="282"/>
        </w:trPr>
        <w:tc>
          <w:tcPr>
            <w:tcW w:w="2977" w:type="dxa"/>
            <w:tcBorders>
              <w:top w:val="single" w:sz="6" w:space="0" w:color="auto"/>
              <w:left w:val="single" w:sz="6" w:space="0" w:color="auto"/>
              <w:bottom w:val="nil"/>
              <w:right w:val="single" w:sz="6" w:space="0" w:color="auto"/>
            </w:tcBorders>
          </w:tcPr>
          <w:p w14:paraId="70F5896A" w14:textId="77777777" w:rsidR="00B02F76" w:rsidRPr="0018534A" w:rsidRDefault="00B02F76" w:rsidP="00FF5AC3">
            <w:pPr>
              <w:numPr>
                <w:ilvl w:val="12"/>
                <w:numId w:val="0"/>
              </w:numPr>
              <w:tabs>
                <w:tab w:val="left" w:pos="1134"/>
              </w:tabs>
              <w:rPr>
                <w:sz w:val="24"/>
                <w:szCs w:val="24"/>
              </w:rPr>
            </w:pPr>
            <w:r w:rsidRPr="0018534A">
              <w:rPr>
                <w:sz w:val="24"/>
                <w:szCs w:val="24"/>
              </w:rPr>
              <w:t>5. Адрес регистрации</w:t>
            </w:r>
          </w:p>
        </w:tc>
        <w:tc>
          <w:tcPr>
            <w:tcW w:w="7088" w:type="dxa"/>
            <w:tcBorders>
              <w:top w:val="single" w:sz="6" w:space="0" w:color="auto"/>
              <w:left w:val="single" w:sz="6" w:space="0" w:color="auto"/>
              <w:bottom w:val="nil"/>
              <w:right w:val="single" w:sz="6" w:space="0" w:color="auto"/>
            </w:tcBorders>
          </w:tcPr>
          <w:p w14:paraId="16A5ABE9" w14:textId="77777777" w:rsidR="00B02F76" w:rsidRPr="0018534A" w:rsidRDefault="00B02F76" w:rsidP="00FF5AC3">
            <w:pPr>
              <w:numPr>
                <w:ilvl w:val="12"/>
                <w:numId w:val="0"/>
              </w:numPr>
              <w:tabs>
                <w:tab w:val="left" w:pos="1134"/>
              </w:tabs>
              <w:rPr>
                <w:sz w:val="24"/>
                <w:szCs w:val="24"/>
              </w:rPr>
            </w:pPr>
          </w:p>
        </w:tc>
      </w:tr>
      <w:tr w:rsidR="00B02F76" w:rsidRPr="0018534A" w14:paraId="1C4DA0E5" w14:textId="77777777" w:rsidTr="00FF5AC3">
        <w:trPr>
          <w:trHeight w:val="282"/>
        </w:trPr>
        <w:tc>
          <w:tcPr>
            <w:tcW w:w="2977" w:type="dxa"/>
            <w:tcBorders>
              <w:top w:val="single" w:sz="6" w:space="0" w:color="auto"/>
              <w:left w:val="single" w:sz="6" w:space="0" w:color="auto"/>
              <w:bottom w:val="nil"/>
              <w:right w:val="single" w:sz="6" w:space="0" w:color="auto"/>
            </w:tcBorders>
          </w:tcPr>
          <w:p w14:paraId="38EAA285" w14:textId="77777777" w:rsidR="00B02F76" w:rsidRPr="0018534A" w:rsidRDefault="00B02F76" w:rsidP="00FF5AC3">
            <w:pPr>
              <w:numPr>
                <w:ilvl w:val="12"/>
                <w:numId w:val="0"/>
              </w:numPr>
              <w:tabs>
                <w:tab w:val="left" w:pos="1134"/>
              </w:tabs>
              <w:rPr>
                <w:sz w:val="24"/>
                <w:szCs w:val="24"/>
              </w:rPr>
            </w:pPr>
            <w:r w:rsidRPr="0018534A">
              <w:rPr>
                <w:sz w:val="24"/>
                <w:szCs w:val="24"/>
              </w:rPr>
              <w:t>6. Почтовый адрес</w:t>
            </w:r>
          </w:p>
        </w:tc>
        <w:tc>
          <w:tcPr>
            <w:tcW w:w="7088" w:type="dxa"/>
            <w:tcBorders>
              <w:top w:val="single" w:sz="6" w:space="0" w:color="auto"/>
              <w:left w:val="single" w:sz="6" w:space="0" w:color="auto"/>
              <w:bottom w:val="nil"/>
              <w:right w:val="single" w:sz="6" w:space="0" w:color="auto"/>
            </w:tcBorders>
          </w:tcPr>
          <w:p w14:paraId="1C69A78E" w14:textId="77777777" w:rsidR="00B02F76" w:rsidRPr="0018534A" w:rsidRDefault="00B02F76" w:rsidP="00FF5AC3">
            <w:pPr>
              <w:numPr>
                <w:ilvl w:val="12"/>
                <w:numId w:val="0"/>
              </w:numPr>
              <w:tabs>
                <w:tab w:val="left" w:pos="1134"/>
              </w:tabs>
              <w:rPr>
                <w:sz w:val="24"/>
                <w:szCs w:val="24"/>
              </w:rPr>
            </w:pPr>
          </w:p>
        </w:tc>
      </w:tr>
      <w:tr w:rsidR="00B02F76" w:rsidRPr="0018534A" w14:paraId="490C5BEC" w14:textId="77777777" w:rsidTr="00FF5AC3">
        <w:trPr>
          <w:trHeight w:val="282"/>
        </w:trPr>
        <w:tc>
          <w:tcPr>
            <w:tcW w:w="2977" w:type="dxa"/>
            <w:tcBorders>
              <w:top w:val="single" w:sz="6" w:space="0" w:color="auto"/>
              <w:left w:val="single" w:sz="6" w:space="0" w:color="auto"/>
              <w:bottom w:val="single" w:sz="4" w:space="0" w:color="auto"/>
              <w:right w:val="single" w:sz="6" w:space="0" w:color="auto"/>
            </w:tcBorders>
          </w:tcPr>
          <w:p w14:paraId="69222E68" w14:textId="77777777" w:rsidR="00B02F76" w:rsidRPr="0018534A" w:rsidRDefault="00B02F76" w:rsidP="00FF5AC3">
            <w:pPr>
              <w:numPr>
                <w:ilvl w:val="12"/>
                <w:numId w:val="0"/>
              </w:numPr>
              <w:tabs>
                <w:tab w:val="left" w:pos="1134"/>
              </w:tabs>
              <w:rPr>
                <w:sz w:val="24"/>
                <w:szCs w:val="24"/>
              </w:rPr>
            </w:pPr>
            <w:r w:rsidRPr="0018534A">
              <w:rPr>
                <w:sz w:val="24"/>
                <w:szCs w:val="24"/>
              </w:rPr>
              <w:t>7. Телефон, факс</w:t>
            </w:r>
          </w:p>
        </w:tc>
        <w:tc>
          <w:tcPr>
            <w:tcW w:w="7088" w:type="dxa"/>
            <w:tcBorders>
              <w:top w:val="single" w:sz="6" w:space="0" w:color="auto"/>
              <w:left w:val="single" w:sz="6" w:space="0" w:color="auto"/>
              <w:bottom w:val="single" w:sz="4" w:space="0" w:color="auto"/>
              <w:right w:val="single" w:sz="6" w:space="0" w:color="auto"/>
            </w:tcBorders>
          </w:tcPr>
          <w:p w14:paraId="5F5B34FB" w14:textId="77777777" w:rsidR="00B02F76" w:rsidRPr="0018534A" w:rsidRDefault="00B02F76" w:rsidP="00FF5AC3">
            <w:pPr>
              <w:numPr>
                <w:ilvl w:val="12"/>
                <w:numId w:val="0"/>
              </w:numPr>
              <w:tabs>
                <w:tab w:val="left" w:pos="1134"/>
              </w:tabs>
              <w:rPr>
                <w:sz w:val="24"/>
                <w:szCs w:val="24"/>
              </w:rPr>
            </w:pPr>
          </w:p>
        </w:tc>
      </w:tr>
      <w:tr w:rsidR="00B02F76" w:rsidRPr="0018534A" w14:paraId="600D7539" w14:textId="77777777" w:rsidTr="00FF5AC3">
        <w:trPr>
          <w:trHeight w:val="282"/>
        </w:trPr>
        <w:tc>
          <w:tcPr>
            <w:tcW w:w="2977" w:type="dxa"/>
            <w:tcBorders>
              <w:top w:val="single" w:sz="4" w:space="0" w:color="auto"/>
              <w:left w:val="single" w:sz="4" w:space="0" w:color="auto"/>
              <w:bottom w:val="single" w:sz="4" w:space="0" w:color="auto"/>
              <w:right w:val="single" w:sz="4" w:space="0" w:color="auto"/>
            </w:tcBorders>
          </w:tcPr>
          <w:p w14:paraId="7A2F454C" w14:textId="77777777" w:rsidR="00B02F76" w:rsidRPr="0018534A" w:rsidRDefault="00B02F76" w:rsidP="00FF5AC3">
            <w:pPr>
              <w:numPr>
                <w:ilvl w:val="12"/>
                <w:numId w:val="0"/>
              </w:numPr>
              <w:rPr>
                <w:sz w:val="24"/>
                <w:szCs w:val="24"/>
              </w:rPr>
            </w:pPr>
            <w:r w:rsidRPr="0018534A">
              <w:rPr>
                <w:sz w:val="24"/>
                <w:szCs w:val="24"/>
              </w:rPr>
              <w:t>8. Адрес электронной почты</w:t>
            </w:r>
          </w:p>
        </w:tc>
        <w:tc>
          <w:tcPr>
            <w:tcW w:w="7088" w:type="dxa"/>
            <w:tcBorders>
              <w:top w:val="single" w:sz="4" w:space="0" w:color="auto"/>
              <w:left w:val="single" w:sz="4" w:space="0" w:color="auto"/>
              <w:bottom w:val="single" w:sz="4" w:space="0" w:color="auto"/>
              <w:right w:val="single" w:sz="4" w:space="0" w:color="auto"/>
            </w:tcBorders>
          </w:tcPr>
          <w:p w14:paraId="02826947" w14:textId="77777777" w:rsidR="00B02F76" w:rsidRPr="0018534A" w:rsidRDefault="00B02F76" w:rsidP="00FF5AC3">
            <w:pPr>
              <w:numPr>
                <w:ilvl w:val="12"/>
                <w:numId w:val="0"/>
              </w:numPr>
              <w:tabs>
                <w:tab w:val="left" w:pos="1134"/>
              </w:tabs>
              <w:rPr>
                <w:sz w:val="24"/>
                <w:szCs w:val="24"/>
              </w:rPr>
            </w:pPr>
          </w:p>
        </w:tc>
      </w:tr>
    </w:tbl>
    <w:p w14:paraId="7F5700E5" w14:textId="77777777" w:rsidR="00B02F76" w:rsidRPr="0018534A" w:rsidRDefault="00B02F76" w:rsidP="00B02F76">
      <w:pPr>
        <w:numPr>
          <w:ilvl w:val="12"/>
          <w:numId w:val="0"/>
        </w:numPr>
        <w:tabs>
          <w:tab w:val="left" w:pos="1134"/>
        </w:tabs>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977"/>
        <w:gridCol w:w="7088"/>
      </w:tblGrid>
      <w:tr w:rsidR="00B02F76" w:rsidRPr="0018534A" w14:paraId="6ADE2D84" w14:textId="77777777" w:rsidTr="00FF5AC3">
        <w:tc>
          <w:tcPr>
            <w:tcW w:w="2977" w:type="dxa"/>
            <w:tcBorders>
              <w:top w:val="single" w:sz="6" w:space="0" w:color="auto"/>
              <w:left w:val="single" w:sz="6" w:space="0" w:color="auto"/>
              <w:bottom w:val="single" w:sz="6" w:space="0" w:color="auto"/>
              <w:right w:val="single" w:sz="6" w:space="0" w:color="auto"/>
            </w:tcBorders>
          </w:tcPr>
          <w:p w14:paraId="47CA4555" w14:textId="77777777" w:rsidR="00B02F76" w:rsidRPr="0018534A" w:rsidRDefault="00B02F76" w:rsidP="00FF5AC3">
            <w:pPr>
              <w:tabs>
                <w:tab w:val="left" w:pos="1134"/>
              </w:tabs>
              <w:rPr>
                <w:sz w:val="24"/>
                <w:szCs w:val="24"/>
              </w:rPr>
            </w:pPr>
            <w:r w:rsidRPr="0018534A">
              <w:rPr>
                <w:sz w:val="24"/>
                <w:szCs w:val="24"/>
              </w:rPr>
              <w:t>9.Статус физического лица:</w:t>
            </w:r>
          </w:p>
        </w:tc>
        <w:tc>
          <w:tcPr>
            <w:tcW w:w="7088" w:type="dxa"/>
            <w:tcBorders>
              <w:top w:val="single" w:sz="6" w:space="0" w:color="auto"/>
              <w:left w:val="single" w:sz="6" w:space="0" w:color="auto"/>
              <w:bottom w:val="single" w:sz="6" w:space="0" w:color="auto"/>
              <w:right w:val="single" w:sz="6" w:space="0" w:color="auto"/>
            </w:tcBorders>
          </w:tcPr>
          <w:p w14:paraId="35D29656" w14:textId="77777777" w:rsidR="00B02F76" w:rsidRPr="0018534A" w:rsidRDefault="00B02F76" w:rsidP="00FF5AC3">
            <w:pPr>
              <w:tabs>
                <w:tab w:val="left" w:pos="1134"/>
              </w:tabs>
              <w:rPr>
                <w:sz w:val="24"/>
                <w:szCs w:val="24"/>
              </w:rPr>
            </w:pPr>
          </w:p>
        </w:tc>
      </w:tr>
    </w:tbl>
    <w:p w14:paraId="68851DB5" w14:textId="77777777" w:rsidR="00B02F76" w:rsidRPr="0018534A" w:rsidRDefault="00B02F76" w:rsidP="00B02F76">
      <w:pPr>
        <w:tabs>
          <w:tab w:val="left" w:pos="1134"/>
        </w:tabs>
        <w:jc w:val="both"/>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65"/>
      </w:tblGrid>
      <w:tr w:rsidR="00B02F76" w:rsidRPr="0018534A" w14:paraId="6D3621F1" w14:textId="77777777" w:rsidTr="00FF5AC3">
        <w:tc>
          <w:tcPr>
            <w:tcW w:w="10065" w:type="dxa"/>
            <w:tcBorders>
              <w:top w:val="single" w:sz="6" w:space="0" w:color="auto"/>
              <w:left w:val="single" w:sz="6" w:space="0" w:color="auto"/>
              <w:bottom w:val="single" w:sz="6" w:space="0" w:color="auto"/>
              <w:right w:val="single" w:sz="6" w:space="0" w:color="auto"/>
            </w:tcBorders>
          </w:tcPr>
          <w:p w14:paraId="55D1933A" w14:textId="77777777" w:rsidR="00B02F76" w:rsidRPr="0018534A" w:rsidRDefault="00B02F76" w:rsidP="00FF5AC3">
            <w:pPr>
              <w:numPr>
                <w:ilvl w:val="12"/>
                <w:numId w:val="0"/>
              </w:numPr>
              <w:tabs>
                <w:tab w:val="left" w:pos="1134"/>
              </w:tabs>
              <w:jc w:val="both"/>
              <w:rPr>
                <w:sz w:val="24"/>
                <w:szCs w:val="24"/>
              </w:rPr>
            </w:pPr>
            <w:r w:rsidRPr="0018534A">
              <w:rPr>
                <w:sz w:val="24"/>
                <w:szCs w:val="24"/>
              </w:rPr>
              <w:t>10. Наличие налоговых льгот:</w:t>
            </w:r>
          </w:p>
          <w:p w14:paraId="6409F62E" w14:textId="77777777" w:rsidR="00B02F76" w:rsidRPr="0018534A" w:rsidRDefault="00B02F76" w:rsidP="00FF5AC3">
            <w:pPr>
              <w:numPr>
                <w:ilvl w:val="12"/>
                <w:numId w:val="0"/>
              </w:numPr>
              <w:tabs>
                <w:tab w:val="left" w:pos="1134"/>
              </w:tabs>
              <w:jc w:val="both"/>
              <w:rPr>
                <w:sz w:val="24"/>
                <w:szCs w:val="24"/>
              </w:rPr>
            </w:pPr>
            <w:r w:rsidRPr="0018534A">
              <w:rPr>
                <w:sz w:val="24"/>
                <w:szCs w:val="24"/>
              </w:rPr>
              <w:t>Копии документов о налоговых льготах прилагаются на ______________ листах</w:t>
            </w:r>
          </w:p>
        </w:tc>
      </w:tr>
    </w:tbl>
    <w:p w14:paraId="50C11595" w14:textId="77777777" w:rsidR="00B02F76" w:rsidRPr="0018534A" w:rsidRDefault="00B02F76" w:rsidP="00B02F76">
      <w:pPr>
        <w:numPr>
          <w:ilvl w:val="12"/>
          <w:numId w:val="0"/>
        </w:numPr>
        <w:tabs>
          <w:tab w:val="left" w:pos="1134"/>
        </w:tabs>
        <w:jc w:val="both"/>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65"/>
      </w:tblGrid>
      <w:tr w:rsidR="00B02F76" w:rsidRPr="0018534A" w14:paraId="58B51286" w14:textId="77777777" w:rsidTr="00FF5AC3">
        <w:tc>
          <w:tcPr>
            <w:tcW w:w="10065" w:type="dxa"/>
            <w:tcBorders>
              <w:top w:val="single" w:sz="6" w:space="0" w:color="auto"/>
              <w:left w:val="single" w:sz="6" w:space="0" w:color="auto"/>
              <w:bottom w:val="single" w:sz="6" w:space="0" w:color="auto"/>
              <w:right w:val="single" w:sz="6" w:space="0" w:color="auto"/>
            </w:tcBorders>
          </w:tcPr>
          <w:p w14:paraId="1A65D8DC" w14:textId="77777777" w:rsidR="00B02F76" w:rsidRPr="0018534A" w:rsidRDefault="00B02F76" w:rsidP="00FF5AC3">
            <w:pPr>
              <w:numPr>
                <w:ilvl w:val="12"/>
                <w:numId w:val="0"/>
              </w:numPr>
              <w:tabs>
                <w:tab w:val="left" w:pos="1134"/>
              </w:tabs>
              <w:jc w:val="both"/>
              <w:rPr>
                <w:sz w:val="24"/>
                <w:szCs w:val="24"/>
              </w:rPr>
            </w:pPr>
            <w:r w:rsidRPr="0018534A">
              <w:rPr>
                <w:sz w:val="24"/>
                <w:szCs w:val="24"/>
              </w:rPr>
              <w:t>11.Форма выплаты доходов по ценным бумагам:</w:t>
            </w:r>
          </w:p>
          <w:p w14:paraId="503D40B2" w14:textId="77777777" w:rsidR="00B02F76" w:rsidRPr="0018534A" w:rsidRDefault="00B02F76" w:rsidP="00FF5AC3">
            <w:pPr>
              <w:numPr>
                <w:ilvl w:val="12"/>
                <w:numId w:val="0"/>
              </w:numPr>
              <w:tabs>
                <w:tab w:val="left" w:pos="1134"/>
                <w:tab w:val="left" w:pos="9140"/>
              </w:tabs>
              <w:jc w:val="both"/>
              <w:rPr>
                <w:sz w:val="24"/>
                <w:szCs w:val="24"/>
              </w:rPr>
            </w:pPr>
          </w:p>
          <w:p w14:paraId="58E7BF29" w14:textId="77777777" w:rsidR="00B02F76" w:rsidRPr="0018534A" w:rsidRDefault="00B02F76" w:rsidP="00FF5AC3">
            <w:pPr>
              <w:numPr>
                <w:ilvl w:val="12"/>
                <w:numId w:val="0"/>
              </w:numPr>
              <w:tabs>
                <w:tab w:val="left" w:pos="1134"/>
              </w:tabs>
              <w:jc w:val="both"/>
              <w:rPr>
                <w:sz w:val="24"/>
                <w:szCs w:val="24"/>
              </w:rPr>
            </w:pPr>
            <w:r w:rsidRPr="0018534A">
              <w:rPr>
                <w:sz w:val="24"/>
                <w:szCs w:val="24"/>
              </w:rPr>
              <w:t>12.Банковские реквизиты депонента</w:t>
            </w:r>
          </w:p>
          <w:p w14:paraId="4D9D6135" w14:textId="77777777" w:rsidR="00B02F76" w:rsidRPr="0018534A" w:rsidRDefault="00B02F76" w:rsidP="00FF5AC3">
            <w:pPr>
              <w:tabs>
                <w:tab w:val="left" w:pos="1134"/>
              </w:tabs>
              <w:jc w:val="both"/>
              <w:rPr>
                <w:sz w:val="24"/>
                <w:szCs w:val="24"/>
              </w:rPr>
            </w:pPr>
            <w:r w:rsidRPr="0018534A">
              <w:rPr>
                <w:sz w:val="24"/>
                <w:szCs w:val="24"/>
              </w:rPr>
              <w:t>Получатель:</w:t>
            </w:r>
          </w:p>
          <w:p w14:paraId="29A71BE0" w14:textId="77777777" w:rsidR="00B02F76" w:rsidRPr="0018534A" w:rsidRDefault="00B02F76" w:rsidP="00FF5AC3">
            <w:pPr>
              <w:tabs>
                <w:tab w:val="left" w:pos="1134"/>
              </w:tabs>
              <w:jc w:val="both"/>
              <w:rPr>
                <w:sz w:val="24"/>
                <w:szCs w:val="24"/>
              </w:rPr>
            </w:pPr>
            <w:r w:rsidRPr="0018534A">
              <w:rPr>
                <w:sz w:val="24"/>
                <w:szCs w:val="24"/>
              </w:rPr>
              <w:t>Лицевой счет:</w:t>
            </w:r>
          </w:p>
          <w:p w14:paraId="0AE53041" w14:textId="77777777" w:rsidR="00B02F76" w:rsidRPr="0018534A" w:rsidRDefault="00B02F76" w:rsidP="00FF5AC3">
            <w:pPr>
              <w:tabs>
                <w:tab w:val="left" w:pos="1134"/>
              </w:tabs>
              <w:jc w:val="both"/>
              <w:rPr>
                <w:sz w:val="24"/>
                <w:szCs w:val="24"/>
              </w:rPr>
            </w:pPr>
            <w:r w:rsidRPr="0018534A">
              <w:rPr>
                <w:sz w:val="24"/>
                <w:szCs w:val="24"/>
              </w:rPr>
              <w:t xml:space="preserve">Корреспондентский счет: </w:t>
            </w:r>
          </w:p>
          <w:p w14:paraId="1578D2DB" w14:textId="77777777" w:rsidR="00B02F76" w:rsidRPr="0018534A" w:rsidRDefault="00B02F76" w:rsidP="00FF5AC3">
            <w:pPr>
              <w:tabs>
                <w:tab w:val="left" w:pos="1134"/>
              </w:tabs>
              <w:jc w:val="both"/>
              <w:rPr>
                <w:sz w:val="24"/>
                <w:szCs w:val="24"/>
              </w:rPr>
            </w:pPr>
            <w:r w:rsidRPr="0018534A">
              <w:rPr>
                <w:sz w:val="24"/>
                <w:szCs w:val="24"/>
              </w:rPr>
              <w:t>Расчетный счет:</w:t>
            </w:r>
          </w:p>
          <w:p w14:paraId="573DD999" w14:textId="77777777" w:rsidR="00B02F76" w:rsidRPr="0018534A" w:rsidRDefault="00B02F76" w:rsidP="00FF5AC3">
            <w:pPr>
              <w:tabs>
                <w:tab w:val="left" w:pos="1134"/>
              </w:tabs>
              <w:jc w:val="both"/>
              <w:rPr>
                <w:sz w:val="24"/>
                <w:szCs w:val="24"/>
              </w:rPr>
            </w:pPr>
            <w:r w:rsidRPr="0018534A">
              <w:rPr>
                <w:sz w:val="24"/>
                <w:szCs w:val="24"/>
              </w:rPr>
              <w:t>Наименование банка:</w:t>
            </w:r>
          </w:p>
          <w:p w14:paraId="7AD1ABB4" w14:textId="77777777" w:rsidR="00B02F76" w:rsidRPr="0018534A" w:rsidRDefault="00B02F76" w:rsidP="00FF5AC3">
            <w:pPr>
              <w:tabs>
                <w:tab w:val="left" w:pos="1134"/>
              </w:tabs>
              <w:jc w:val="both"/>
              <w:rPr>
                <w:sz w:val="24"/>
                <w:szCs w:val="24"/>
              </w:rPr>
            </w:pPr>
            <w:r w:rsidRPr="0018534A">
              <w:rPr>
                <w:sz w:val="24"/>
                <w:szCs w:val="24"/>
              </w:rPr>
              <w:t>БИК банка:</w:t>
            </w:r>
          </w:p>
        </w:tc>
      </w:tr>
    </w:tbl>
    <w:p w14:paraId="35947B84" w14:textId="77777777" w:rsidR="00B02F76" w:rsidRPr="0018534A" w:rsidRDefault="00B02F76" w:rsidP="00B02F76">
      <w:pPr>
        <w:numPr>
          <w:ilvl w:val="12"/>
          <w:numId w:val="0"/>
        </w:numPr>
        <w:tabs>
          <w:tab w:val="left" w:pos="1134"/>
        </w:tabs>
        <w:jc w:val="both"/>
        <w:rPr>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65"/>
      </w:tblGrid>
      <w:tr w:rsidR="00B02F76" w:rsidRPr="0018534A" w14:paraId="439CE9ED" w14:textId="77777777" w:rsidTr="00FF5AC3">
        <w:tc>
          <w:tcPr>
            <w:tcW w:w="10065" w:type="dxa"/>
            <w:tcBorders>
              <w:top w:val="single" w:sz="6" w:space="0" w:color="auto"/>
              <w:left w:val="single" w:sz="6" w:space="0" w:color="auto"/>
              <w:bottom w:val="single" w:sz="6" w:space="0" w:color="auto"/>
              <w:right w:val="single" w:sz="6" w:space="0" w:color="auto"/>
            </w:tcBorders>
          </w:tcPr>
          <w:p w14:paraId="1C5352D1" w14:textId="77777777" w:rsidR="00B02F76" w:rsidRPr="0018534A" w:rsidRDefault="00B02F76" w:rsidP="00FF5AC3">
            <w:pPr>
              <w:numPr>
                <w:ilvl w:val="12"/>
                <w:numId w:val="0"/>
              </w:numPr>
              <w:tabs>
                <w:tab w:val="left" w:pos="1134"/>
              </w:tabs>
              <w:jc w:val="both"/>
              <w:rPr>
                <w:sz w:val="24"/>
                <w:szCs w:val="24"/>
              </w:rPr>
            </w:pPr>
            <w:r w:rsidRPr="0018534A">
              <w:rPr>
                <w:sz w:val="24"/>
                <w:szCs w:val="24"/>
              </w:rPr>
              <w:t>13.Форма доставки информации из депозитария:</w:t>
            </w:r>
          </w:p>
        </w:tc>
      </w:tr>
    </w:tbl>
    <w:p w14:paraId="75C7064E" w14:textId="77777777" w:rsidR="00B02F76" w:rsidRPr="0018534A" w:rsidRDefault="00B02F76" w:rsidP="00B02F76">
      <w:pPr>
        <w:numPr>
          <w:ilvl w:val="12"/>
          <w:numId w:val="0"/>
        </w:numPr>
        <w:tabs>
          <w:tab w:val="left" w:pos="1134"/>
        </w:tabs>
        <w:ind w:firstLine="567"/>
        <w:jc w:val="both"/>
        <w:rPr>
          <w:sz w:val="24"/>
          <w:szCs w:val="24"/>
        </w:rPr>
      </w:pPr>
    </w:p>
    <w:tbl>
      <w:tblPr>
        <w:tblW w:w="9220" w:type="dxa"/>
        <w:tblLayout w:type="fixed"/>
        <w:tblLook w:val="0000" w:firstRow="0" w:lastRow="0" w:firstColumn="0" w:lastColumn="0" w:noHBand="0" w:noVBand="0"/>
      </w:tblPr>
      <w:tblGrid>
        <w:gridCol w:w="2869"/>
        <w:gridCol w:w="6351"/>
      </w:tblGrid>
      <w:tr w:rsidR="00B02F76" w:rsidRPr="0018534A" w14:paraId="59404B1C" w14:textId="77777777" w:rsidTr="00B02F76">
        <w:trPr>
          <w:trHeight w:val="333"/>
        </w:trPr>
        <w:tc>
          <w:tcPr>
            <w:tcW w:w="2869" w:type="dxa"/>
          </w:tcPr>
          <w:p w14:paraId="277149F3" w14:textId="270ACEB6" w:rsidR="00B02F76" w:rsidRPr="0018534A" w:rsidRDefault="00B02F76" w:rsidP="00AE09AF">
            <w:pPr>
              <w:numPr>
                <w:ilvl w:val="12"/>
                <w:numId w:val="0"/>
              </w:numPr>
              <w:tabs>
                <w:tab w:val="left" w:pos="1134"/>
              </w:tabs>
              <w:ind w:firstLine="22"/>
              <w:jc w:val="both"/>
              <w:rPr>
                <w:sz w:val="24"/>
                <w:szCs w:val="24"/>
              </w:rPr>
            </w:pPr>
            <w:r w:rsidRPr="0018534A">
              <w:rPr>
                <w:sz w:val="24"/>
                <w:szCs w:val="24"/>
              </w:rPr>
              <w:t>Подпись</w:t>
            </w:r>
          </w:p>
        </w:tc>
        <w:tc>
          <w:tcPr>
            <w:tcW w:w="6351" w:type="dxa"/>
          </w:tcPr>
          <w:p w14:paraId="402EAA19" w14:textId="77777777" w:rsidR="00B02F76" w:rsidRPr="0018534A" w:rsidRDefault="00B02F76" w:rsidP="00FF5AC3">
            <w:pPr>
              <w:numPr>
                <w:ilvl w:val="12"/>
                <w:numId w:val="0"/>
              </w:numPr>
              <w:tabs>
                <w:tab w:val="left" w:pos="1134"/>
              </w:tabs>
              <w:ind w:firstLine="567"/>
              <w:jc w:val="both"/>
              <w:rPr>
                <w:sz w:val="24"/>
                <w:szCs w:val="24"/>
              </w:rPr>
            </w:pPr>
          </w:p>
        </w:tc>
      </w:tr>
    </w:tbl>
    <w:p w14:paraId="33A74F0F" w14:textId="77777777" w:rsidR="0018534A" w:rsidRDefault="00B02F76" w:rsidP="0018534A">
      <w:pPr>
        <w:spacing w:before="240" w:after="120"/>
        <w:rPr>
          <w:sz w:val="24"/>
          <w:szCs w:val="24"/>
        </w:rPr>
      </w:pPr>
      <w:r w:rsidRPr="0018534A">
        <w:rPr>
          <w:sz w:val="24"/>
          <w:szCs w:val="24"/>
        </w:rPr>
        <w:t>Дата________________________</w:t>
      </w:r>
    </w:p>
    <w:p w14:paraId="57CF96D0" w14:textId="056EAD25" w:rsidR="006F1E49" w:rsidRPr="003A44FA" w:rsidRDefault="006F1E49" w:rsidP="00452E3D">
      <w:pPr>
        <w:widowControl w:val="0"/>
        <w:adjustRightInd w:val="0"/>
        <w:rPr>
          <w:rFonts w:eastAsiaTheme="minorEastAsia"/>
          <w:sz w:val="24"/>
          <w:szCs w:val="24"/>
          <w:lang w:eastAsia="ru-RU"/>
        </w:rPr>
        <w:sectPr w:rsidR="006F1E49" w:rsidRPr="003A44FA" w:rsidSect="00B02F76">
          <w:pgSz w:w="11926" w:h="16867"/>
          <w:pgMar w:top="568" w:right="568" w:bottom="568" w:left="993" w:header="720" w:footer="720" w:gutter="0"/>
          <w:cols w:space="720"/>
          <w:noEndnote/>
        </w:sectPr>
      </w:pPr>
      <w:bookmarkStart w:id="250" w:name="_Приложение_1.5._АНКЕТА"/>
      <w:bookmarkEnd w:id="250"/>
    </w:p>
    <w:p w14:paraId="067ECE15" w14:textId="01F519CB" w:rsidR="00AE09AF" w:rsidRPr="0018534A" w:rsidRDefault="00751E2E" w:rsidP="0018534A">
      <w:pPr>
        <w:pStyle w:val="30"/>
        <w:jc w:val="right"/>
        <w:rPr>
          <w:rFonts w:ascii="Times New Roman" w:hAnsi="Times New Roman"/>
          <w:sz w:val="24"/>
          <w:szCs w:val="24"/>
        </w:rPr>
      </w:pPr>
      <w:bookmarkStart w:id="251" w:name="_АНКЕТА_ВЫПУСКА_ЦЕННЫХ"/>
      <w:bookmarkStart w:id="252" w:name="_Приложение_1.6._ПОРУЧЕНИЕ"/>
      <w:bookmarkStart w:id="253" w:name="_Toc157094637"/>
      <w:bookmarkEnd w:id="251"/>
      <w:bookmarkEnd w:id="252"/>
      <w:r w:rsidRPr="0018534A">
        <w:rPr>
          <w:rFonts w:ascii="Times New Roman" w:hAnsi="Times New Roman"/>
          <w:sz w:val="24"/>
          <w:szCs w:val="24"/>
        </w:rPr>
        <w:t>Приложение 1.</w:t>
      </w:r>
      <w:r w:rsidR="000E4338">
        <w:rPr>
          <w:rFonts w:ascii="Times New Roman" w:hAnsi="Times New Roman"/>
          <w:sz w:val="24"/>
          <w:szCs w:val="24"/>
          <w:lang w:val="ru-RU"/>
        </w:rPr>
        <w:t>3</w:t>
      </w:r>
      <w:r w:rsidR="00AE09AF" w:rsidRPr="0018534A">
        <w:rPr>
          <w:rFonts w:ascii="Times New Roman" w:hAnsi="Times New Roman"/>
          <w:sz w:val="24"/>
          <w:szCs w:val="24"/>
        </w:rPr>
        <w:t>.</w:t>
      </w:r>
      <w:r w:rsidRPr="0018534A">
        <w:rPr>
          <w:rFonts w:ascii="Times New Roman" w:hAnsi="Times New Roman"/>
          <w:sz w:val="24"/>
          <w:szCs w:val="24"/>
        </w:rPr>
        <w:t xml:space="preserve"> </w:t>
      </w:r>
      <w:r w:rsidR="00AE09AF" w:rsidRPr="0018534A">
        <w:rPr>
          <w:rFonts w:ascii="Times New Roman" w:hAnsi="Times New Roman"/>
          <w:sz w:val="24"/>
          <w:szCs w:val="24"/>
        </w:rPr>
        <w:t>ПОРУЧЕНИЕ ОБ ОТКРЫТИИ СЧЕТА ДЕПО</w:t>
      </w:r>
      <w:bookmarkEnd w:id="253"/>
    </w:p>
    <w:p w14:paraId="2BE68E24" w14:textId="2AD34075" w:rsidR="00751E2E" w:rsidRDefault="00751E2E" w:rsidP="00751E2E">
      <w:pPr>
        <w:pStyle w:val="aa"/>
        <w:spacing w:line="472" w:lineRule="auto"/>
        <w:ind w:firstLine="0"/>
        <w:rPr>
          <w:color w:val="FF0000"/>
        </w:rPr>
      </w:pPr>
      <w:r w:rsidRPr="000B36D7">
        <w:rPr>
          <w:color w:val="FF0000"/>
        </w:rPr>
        <w:t xml:space="preserve">                    </w:t>
      </w:r>
    </w:p>
    <w:p w14:paraId="46E7D78A" w14:textId="77777777" w:rsidR="00751E2E" w:rsidRPr="00165510" w:rsidRDefault="00751E2E" w:rsidP="00751E2E">
      <w:pPr>
        <w:pStyle w:val="aa"/>
        <w:spacing w:line="472" w:lineRule="auto"/>
        <w:ind w:firstLine="0"/>
        <w:rPr>
          <w:sz w:val="32"/>
          <w:szCs w:val="32"/>
        </w:rPr>
      </w:pPr>
      <w:r w:rsidRPr="000B36D7">
        <w:rPr>
          <w:color w:val="FF0000"/>
        </w:rPr>
        <w:t xml:space="preserve"> </w:t>
      </w:r>
      <w:r w:rsidRPr="00165510">
        <w:rPr>
          <w:sz w:val="32"/>
          <w:szCs w:val="32"/>
        </w:rPr>
        <w:t>ООО ИК «Иволга Капитал»</w:t>
      </w:r>
    </w:p>
    <w:p w14:paraId="4744A884" w14:textId="055C91CA" w:rsidR="00751E2E" w:rsidRPr="00DC4375" w:rsidRDefault="00751E2E" w:rsidP="00751E2E">
      <w:pPr>
        <w:pStyle w:val="aa"/>
        <w:spacing w:line="472" w:lineRule="auto"/>
        <w:ind w:firstLine="0"/>
        <w:rPr>
          <w:sz w:val="20"/>
          <w:szCs w:val="20"/>
        </w:rPr>
      </w:pPr>
      <w:r w:rsidRPr="00DC4375">
        <w:rPr>
          <w:sz w:val="20"/>
          <w:szCs w:val="20"/>
        </w:rPr>
        <w:t xml:space="preserve">РОССИЯ, </w:t>
      </w:r>
      <w:r w:rsidR="00384396" w:rsidRPr="006B7593">
        <w:rPr>
          <w:sz w:val="20"/>
          <w:szCs w:val="20"/>
        </w:rPr>
        <w:t>123112, г. Москва, Пресненская набережная, дом 12, помещение 14/25</w:t>
      </w:r>
    </w:p>
    <w:p w14:paraId="3001B28F" w14:textId="6577EA81" w:rsidR="00751E2E" w:rsidRPr="006B7593" w:rsidRDefault="00751E2E" w:rsidP="00751E2E">
      <w:pPr>
        <w:pStyle w:val="aa"/>
        <w:spacing w:line="472" w:lineRule="auto"/>
        <w:ind w:firstLine="0"/>
        <w:rPr>
          <w:sz w:val="20"/>
          <w:szCs w:val="20"/>
          <w:lang w:val="ru-RU"/>
        </w:rPr>
      </w:pPr>
      <w:r w:rsidRPr="00DC4375">
        <w:rPr>
          <w:sz w:val="20"/>
          <w:szCs w:val="20"/>
        </w:rPr>
        <w:t>тел.: +7 (49</w:t>
      </w:r>
      <w:r w:rsidR="00DE53EA">
        <w:rPr>
          <w:sz w:val="20"/>
          <w:szCs w:val="20"/>
          <w:lang w:val="ru-RU"/>
        </w:rPr>
        <w:t>5</w:t>
      </w:r>
      <w:r w:rsidRPr="00DC4375">
        <w:rPr>
          <w:sz w:val="20"/>
          <w:szCs w:val="20"/>
        </w:rPr>
        <w:t xml:space="preserve">) </w:t>
      </w:r>
      <w:r w:rsidR="00DE53EA">
        <w:rPr>
          <w:sz w:val="20"/>
          <w:szCs w:val="20"/>
          <w:lang w:val="ru-RU"/>
        </w:rPr>
        <w:t>150-08-90</w:t>
      </w:r>
      <w:r w:rsidRPr="00DC4375">
        <w:rPr>
          <w:sz w:val="20"/>
          <w:szCs w:val="20"/>
        </w:rPr>
        <w:t>; факс: ; info@ivolgacap.</w:t>
      </w:r>
      <w:r w:rsidR="00DE53EA">
        <w:rPr>
          <w:sz w:val="20"/>
          <w:szCs w:val="20"/>
          <w:lang w:val="en-US"/>
        </w:rPr>
        <w:t>com</w:t>
      </w:r>
    </w:p>
    <w:p w14:paraId="4C2BF349" w14:textId="77777777" w:rsidR="00751E2E" w:rsidRPr="00165510" w:rsidRDefault="00751E2E" w:rsidP="00751E2E">
      <w:pPr>
        <w:pStyle w:val="aa"/>
        <w:spacing w:line="472" w:lineRule="auto"/>
        <w:ind w:firstLine="0"/>
      </w:pPr>
      <w:r>
        <w:t>ПОРУЧЕНИЕ</w:t>
      </w:r>
      <w:r w:rsidRPr="00165510">
        <w:rPr>
          <w:spacing w:val="-1"/>
        </w:rPr>
        <w:t xml:space="preserve"> </w:t>
      </w:r>
      <w:r w:rsidRPr="00165510">
        <w:t>ОБ</w:t>
      </w:r>
      <w:r w:rsidRPr="00165510">
        <w:rPr>
          <w:spacing w:val="1"/>
        </w:rPr>
        <w:t xml:space="preserve"> </w:t>
      </w:r>
      <w:r w:rsidRPr="00165510">
        <w:t>ОТКРЫТИИ</w:t>
      </w:r>
      <w:r w:rsidRPr="00165510">
        <w:rPr>
          <w:spacing w:val="-1"/>
        </w:rPr>
        <w:t xml:space="preserve"> </w:t>
      </w:r>
      <w:r w:rsidRPr="00165510">
        <w:t>СЧЕТА</w:t>
      </w:r>
      <w:r w:rsidRPr="00165510">
        <w:rPr>
          <w:spacing w:val="3"/>
        </w:rPr>
        <w:t xml:space="preserve"> </w:t>
      </w:r>
      <w:r w:rsidRPr="00165510">
        <w:t>ДЕПО</w:t>
      </w:r>
    </w:p>
    <w:p w14:paraId="4D212178" w14:textId="77777777" w:rsidR="00751E2E" w:rsidRPr="00CA5367" w:rsidRDefault="00751E2E" w:rsidP="00751E2E">
      <w:pPr>
        <w:pStyle w:val="a4"/>
        <w:tabs>
          <w:tab w:val="left" w:pos="2115"/>
        </w:tabs>
        <w:spacing w:before="5"/>
        <w:ind w:left="102" w:right="103"/>
        <w:rPr>
          <w:rFonts w:ascii="Times New Roman" w:hAnsi="Times New Roman"/>
        </w:rPr>
      </w:pPr>
      <w:r w:rsidRPr="00CA5367">
        <w:rPr>
          <w:rFonts w:ascii="Times New Roman" w:hAnsi="Times New Roman"/>
        </w:rPr>
        <w:t>Настоящим</w:t>
      </w:r>
      <w:r w:rsidRPr="00CA5367">
        <w:rPr>
          <w:rFonts w:ascii="Times New Roman" w:hAnsi="Times New Roman"/>
          <w:spacing w:val="15"/>
        </w:rPr>
        <w:t xml:space="preserve"> </w:t>
      </w:r>
      <w:r w:rsidRPr="00CA5367">
        <w:rPr>
          <w:rFonts w:ascii="Times New Roman" w:hAnsi="Times New Roman"/>
        </w:rPr>
        <w:t>прошу,</w:t>
      </w:r>
      <w:r w:rsidRPr="00CA5367">
        <w:rPr>
          <w:rFonts w:ascii="Times New Roman" w:hAnsi="Times New Roman"/>
          <w:spacing w:val="14"/>
        </w:rPr>
        <w:t xml:space="preserve"> </w:t>
      </w:r>
      <w:r w:rsidRPr="00CA5367">
        <w:rPr>
          <w:rFonts w:ascii="Times New Roman" w:hAnsi="Times New Roman"/>
        </w:rPr>
        <w:t>согласно</w:t>
      </w:r>
      <w:r w:rsidRPr="00CA5367">
        <w:rPr>
          <w:rFonts w:ascii="Times New Roman" w:hAnsi="Times New Roman"/>
          <w:spacing w:val="15"/>
        </w:rPr>
        <w:t xml:space="preserve"> </w:t>
      </w:r>
      <w:r w:rsidRPr="00CA5367">
        <w:rPr>
          <w:rFonts w:ascii="Times New Roman" w:hAnsi="Times New Roman"/>
        </w:rPr>
        <w:t>депозитарному</w:t>
      </w:r>
      <w:r w:rsidRPr="00CA5367">
        <w:rPr>
          <w:rFonts w:ascii="Times New Roman" w:hAnsi="Times New Roman"/>
          <w:spacing w:val="15"/>
        </w:rPr>
        <w:t xml:space="preserve"> </w:t>
      </w:r>
      <w:r w:rsidRPr="00CA5367">
        <w:rPr>
          <w:rFonts w:ascii="Times New Roman" w:hAnsi="Times New Roman"/>
        </w:rPr>
        <w:t>договору</w:t>
      </w:r>
      <w:r w:rsidRPr="00CA5367">
        <w:rPr>
          <w:rFonts w:ascii="Times New Roman" w:hAnsi="Times New Roman"/>
          <w:spacing w:val="15"/>
        </w:rPr>
        <w:t xml:space="preserve"> </w:t>
      </w:r>
      <w:r w:rsidRPr="00CA5367">
        <w:rPr>
          <w:rFonts w:ascii="Times New Roman" w:hAnsi="Times New Roman"/>
        </w:rPr>
        <w:t>(договору</w:t>
      </w:r>
      <w:r w:rsidRPr="00CA5367">
        <w:rPr>
          <w:rFonts w:ascii="Times New Roman" w:hAnsi="Times New Roman"/>
          <w:spacing w:val="16"/>
        </w:rPr>
        <w:t xml:space="preserve"> </w:t>
      </w:r>
      <w:r w:rsidRPr="00CA5367">
        <w:rPr>
          <w:rFonts w:ascii="Times New Roman" w:hAnsi="Times New Roman"/>
        </w:rPr>
        <w:t>о</w:t>
      </w:r>
      <w:r w:rsidRPr="00CA5367">
        <w:rPr>
          <w:rFonts w:ascii="Times New Roman" w:hAnsi="Times New Roman"/>
          <w:spacing w:val="14"/>
        </w:rPr>
        <w:t xml:space="preserve"> </w:t>
      </w:r>
      <w:r w:rsidRPr="00CA5367">
        <w:rPr>
          <w:rFonts w:ascii="Times New Roman" w:hAnsi="Times New Roman"/>
        </w:rPr>
        <w:t>междепозитарных</w:t>
      </w:r>
      <w:r w:rsidRPr="00CA5367">
        <w:rPr>
          <w:rFonts w:ascii="Times New Roman" w:hAnsi="Times New Roman"/>
          <w:spacing w:val="-51"/>
        </w:rPr>
        <w:t xml:space="preserve"> </w:t>
      </w:r>
      <w:r w:rsidRPr="00CA5367">
        <w:rPr>
          <w:rFonts w:ascii="Times New Roman" w:hAnsi="Times New Roman"/>
        </w:rPr>
        <w:t>отношениях)</w:t>
      </w:r>
      <w:r w:rsidRPr="00CA5367">
        <w:rPr>
          <w:rFonts w:ascii="Times New Roman" w:hAnsi="Times New Roman"/>
          <w:spacing w:val="-3"/>
        </w:rPr>
        <w:t xml:space="preserve"> </w:t>
      </w:r>
      <w:r w:rsidRPr="00CA5367">
        <w:rPr>
          <w:rFonts w:ascii="Times New Roman" w:hAnsi="Times New Roman"/>
        </w:rPr>
        <w:t>N _________от  «_____»_____________ г.  Депоненту</w:t>
      </w:r>
    </w:p>
    <w:p w14:paraId="0B0DCC4B" w14:textId="77777777" w:rsidR="00751E2E" w:rsidRPr="00CA5367" w:rsidRDefault="00751E2E" w:rsidP="00751E2E">
      <w:pPr>
        <w:pStyle w:val="a4"/>
        <w:spacing w:before="9"/>
        <w:rPr>
          <w:rFonts w:ascii="Times New Roman" w:hAnsi="Times New Roman"/>
        </w:rPr>
      </w:pPr>
      <w:r w:rsidRPr="00CA5367">
        <w:rPr>
          <w:rFonts w:ascii="Times New Roman" w:hAnsi="Times New Roman"/>
          <w:noProof/>
          <w:lang w:val="ru-RU" w:eastAsia="ru-RU"/>
        </w:rPr>
        <mc:AlternateContent>
          <mc:Choice Requires="wps">
            <w:drawing>
              <wp:anchor distT="0" distB="0" distL="0" distR="0" simplePos="0" relativeHeight="251669504" behindDoc="1" locked="0" layoutInCell="1" allowOverlap="1" wp14:anchorId="111BE65D" wp14:editId="76613A06">
                <wp:simplePos x="0" y="0"/>
                <wp:positionH relativeFrom="page">
                  <wp:posOffset>1080770</wp:posOffset>
                </wp:positionH>
                <wp:positionV relativeFrom="paragraph">
                  <wp:posOffset>167640</wp:posOffset>
                </wp:positionV>
                <wp:extent cx="606869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68695" cy="1270"/>
                        </a:xfrm>
                        <a:custGeom>
                          <a:avLst/>
                          <a:gdLst>
                            <a:gd name="T0" fmla="+- 0 1702 1702"/>
                            <a:gd name="T1" fmla="*/ T0 w 9557"/>
                            <a:gd name="T2" fmla="+- 0 11258 1702"/>
                            <a:gd name="T3" fmla="*/ T2 w 9557"/>
                          </a:gdLst>
                          <a:ahLst/>
                          <a:cxnLst>
                            <a:cxn ang="0">
                              <a:pos x="T1" y="0"/>
                            </a:cxn>
                            <a:cxn ang="0">
                              <a:pos x="T3" y="0"/>
                            </a:cxn>
                          </a:cxnLst>
                          <a:rect l="0" t="0" r="r" b="b"/>
                          <a:pathLst>
                            <a:path w="9557">
                              <a:moveTo>
                                <a:pt x="0" y="0"/>
                              </a:moveTo>
                              <a:lnTo>
                                <a:pt x="9556" y="0"/>
                              </a:lnTo>
                            </a:path>
                          </a:pathLst>
                        </a:custGeom>
                        <a:noFill/>
                        <a:ln w="99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A137A6" id="Freeform 2" o:spid="_x0000_s1026" style="position:absolute;margin-left:85.1pt;margin-top:13.2pt;width:477.8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5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" path="m,l9556,e" filled="f" strokeweight=".78pt">
                <v:path arrowok="t" o:connecttype="custom" o:connectlocs="0,0;6068060,0" o:connectangles="0,0"/>
                <w10:wrap type="topAndBottom" anchorx="page"/>
              </v:shape>
            </w:pict>
          </mc:Fallback>
        </mc:AlternateContent>
      </w:r>
    </w:p>
    <w:p w14:paraId="2B63089A" w14:textId="77777777" w:rsidR="00751E2E" w:rsidRPr="00CA5367" w:rsidRDefault="00751E2E" w:rsidP="00751E2E">
      <w:pPr>
        <w:pStyle w:val="a4"/>
        <w:ind w:left="102" w:right="104"/>
        <w:rPr>
          <w:rFonts w:ascii="Times New Roman" w:hAnsi="Times New Roman"/>
        </w:rPr>
      </w:pPr>
      <w:r w:rsidRPr="00CA5367">
        <w:rPr>
          <w:rFonts w:ascii="Times New Roman" w:hAnsi="Times New Roman"/>
        </w:rPr>
        <w:t>(для</w:t>
      </w:r>
      <w:r w:rsidRPr="00CA5367">
        <w:rPr>
          <w:rFonts w:ascii="Times New Roman" w:hAnsi="Times New Roman"/>
          <w:spacing w:val="1"/>
        </w:rPr>
        <w:t xml:space="preserve"> </w:t>
      </w:r>
      <w:r w:rsidRPr="00CA5367">
        <w:rPr>
          <w:rFonts w:ascii="Times New Roman" w:hAnsi="Times New Roman"/>
        </w:rPr>
        <w:t>физического</w:t>
      </w:r>
      <w:r w:rsidRPr="00CA5367">
        <w:rPr>
          <w:rFonts w:ascii="Times New Roman" w:hAnsi="Times New Roman"/>
          <w:spacing w:val="1"/>
        </w:rPr>
        <w:t xml:space="preserve"> </w:t>
      </w:r>
      <w:r w:rsidRPr="00CA5367">
        <w:rPr>
          <w:rFonts w:ascii="Times New Roman" w:hAnsi="Times New Roman"/>
        </w:rPr>
        <w:t>лица</w:t>
      </w:r>
      <w:r w:rsidRPr="00CA5367">
        <w:rPr>
          <w:rFonts w:ascii="Times New Roman" w:hAnsi="Times New Roman"/>
          <w:spacing w:val="1"/>
        </w:rPr>
        <w:t xml:space="preserve"> </w:t>
      </w:r>
      <w:r w:rsidRPr="00CA5367">
        <w:rPr>
          <w:rFonts w:ascii="Times New Roman" w:hAnsi="Times New Roman"/>
        </w:rPr>
        <w:t>-</w:t>
      </w:r>
      <w:r w:rsidRPr="00CA5367">
        <w:rPr>
          <w:rFonts w:ascii="Times New Roman" w:hAnsi="Times New Roman"/>
          <w:spacing w:val="1"/>
        </w:rPr>
        <w:t xml:space="preserve"> </w:t>
      </w:r>
      <w:r w:rsidRPr="00CA5367">
        <w:rPr>
          <w:rFonts w:ascii="Times New Roman" w:hAnsi="Times New Roman"/>
        </w:rPr>
        <w:t>фамилия,</w:t>
      </w:r>
      <w:r w:rsidRPr="00CA5367">
        <w:rPr>
          <w:rFonts w:ascii="Times New Roman" w:hAnsi="Times New Roman"/>
          <w:spacing w:val="1"/>
        </w:rPr>
        <w:t xml:space="preserve"> </w:t>
      </w:r>
      <w:r w:rsidRPr="00CA5367">
        <w:rPr>
          <w:rFonts w:ascii="Times New Roman" w:hAnsi="Times New Roman"/>
        </w:rPr>
        <w:t>имя</w:t>
      </w:r>
      <w:r w:rsidRPr="00CA5367">
        <w:rPr>
          <w:rFonts w:ascii="Times New Roman" w:hAnsi="Times New Roman"/>
          <w:spacing w:val="1"/>
        </w:rPr>
        <w:t xml:space="preserve"> </w:t>
      </w:r>
      <w:r w:rsidRPr="00CA5367">
        <w:rPr>
          <w:rFonts w:ascii="Times New Roman" w:hAnsi="Times New Roman"/>
        </w:rPr>
        <w:t>и</w:t>
      </w:r>
      <w:r w:rsidRPr="00CA5367">
        <w:rPr>
          <w:rFonts w:ascii="Times New Roman" w:hAnsi="Times New Roman"/>
          <w:spacing w:val="1"/>
        </w:rPr>
        <w:t xml:space="preserve"> </w:t>
      </w:r>
      <w:r w:rsidRPr="00CA5367">
        <w:rPr>
          <w:rFonts w:ascii="Times New Roman" w:hAnsi="Times New Roman"/>
        </w:rPr>
        <w:t>отчество</w:t>
      </w:r>
      <w:r w:rsidRPr="00CA5367">
        <w:rPr>
          <w:rFonts w:ascii="Times New Roman" w:hAnsi="Times New Roman"/>
          <w:spacing w:val="1"/>
        </w:rPr>
        <w:t xml:space="preserve"> </w:t>
      </w:r>
      <w:r w:rsidRPr="00CA5367">
        <w:rPr>
          <w:rFonts w:ascii="Times New Roman" w:hAnsi="Times New Roman"/>
        </w:rPr>
        <w:t>(при</w:t>
      </w:r>
      <w:r w:rsidRPr="00CA5367">
        <w:rPr>
          <w:rFonts w:ascii="Times New Roman" w:hAnsi="Times New Roman"/>
          <w:spacing w:val="1"/>
        </w:rPr>
        <w:t xml:space="preserve"> </w:t>
      </w:r>
      <w:r w:rsidRPr="00CA5367">
        <w:rPr>
          <w:rFonts w:ascii="Times New Roman" w:hAnsi="Times New Roman"/>
        </w:rPr>
        <w:t>наличии</w:t>
      </w:r>
      <w:r w:rsidRPr="00CA5367">
        <w:rPr>
          <w:rFonts w:ascii="Times New Roman" w:hAnsi="Times New Roman"/>
          <w:spacing w:val="1"/>
        </w:rPr>
        <w:t xml:space="preserve"> </w:t>
      </w:r>
      <w:r w:rsidRPr="00CA5367">
        <w:rPr>
          <w:rFonts w:ascii="Times New Roman" w:hAnsi="Times New Roman"/>
        </w:rPr>
        <w:t>последнего)</w:t>
      </w:r>
      <w:r w:rsidRPr="00CA5367">
        <w:rPr>
          <w:rFonts w:ascii="Times New Roman" w:hAnsi="Times New Roman"/>
          <w:spacing w:val="1"/>
        </w:rPr>
        <w:t xml:space="preserve"> </w:t>
      </w:r>
      <w:r w:rsidRPr="00CA5367">
        <w:rPr>
          <w:rFonts w:ascii="Times New Roman" w:hAnsi="Times New Roman"/>
        </w:rPr>
        <w:t>и</w:t>
      </w:r>
      <w:r w:rsidRPr="00CA5367">
        <w:rPr>
          <w:rFonts w:ascii="Times New Roman" w:hAnsi="Times New Roman"/>
          <w:spacing w:val="1"/>
        </w:rPr>
        <w:t xml:space="preserve"> </w:t>
      </w:r>
      <w:r w:rsidRPr="00CA5367">
        <w:rPr>
          <w:rFonts w:ascii="Times New Roman" w:hAnsi="Times New Roman"/>
        </w:rPr>
        <w:t>данные</w:t>
      </w:r>
      <w:r w:rsidRPr="00CA5367">
        <w:rPr>
          <w:rFonts w:ascii="Times New Roman" w:hAnsi="Times New Roman"/>
          <w:spacing w:val="1"/>
        </w:rPr>
        <w:t xml:space="preserve"> </w:t>
      </w:r>
      <w:r w:rsidRPr="00CA5367">
        <w:rPr>
          <w:rFonts w:ascii="Times New Roman" w:hAnsi="Times New Roman"/>
        </w:rPr>
        <w:t>документа, удостоверяющего личность (серия, номер, кем и когда выдан, код подразделения</w:t>
      </w:r>
      <w:r w:rsidRPr="00CA5367">
        <w:rPr>
          <w:rFonts w:ascii="Times New Roman" w:hAnsi="Times New Roman"/>
          <w:spacing w:val="-52"/>
        </w:rPr>
        <w:t xml:space="preserve"> </w:t>
      </w:r>
      <w:r w:rsidRPr="00CA5367">
        <w:rPr>
          <w:rFonts w:ascii="Times New Roman" w:hAnsi="Times New Roman"/>
        </w:rPr>
        <w:t>(при</w:t>
      </w:r>
      <w:r w:rsidRPr="00CA5367">
        <w:rPr>
          <w:rFonts w:ascii="Times New Roman" w:hAnsi="Times New Roman"/>
          <w:spacing w:val="-6"/>
        </w:rPr>
        <w:t xml:space="preserve"> </w:t>
      </w:r>
      <w:r w:rsidRPr="00CA5367">
        <w:rPr>
          <w:rFonts w:ascii="Times New Roman" w:hAnsi="Times New Roman"/>
        </w:rPr>
        <w:t>наличии</w:t>
      </w:r>
      <w:r w:rsidRPr="00CA5367">
        <w:rPr>
          <w:rFonts w:ascii="Times New Roman" w:hAnsi="Times New Roman"/>
          <w:spacing w:val="-6"/>
        </w:rPr>
        <w:t xml:space="preserve"> </w:t>
      </w:r>
      <w:r w:rsidRPr="00CA5367">
        <w:rPr>
          <w:rFonts w:ascii="Times New Roman" w:hAnsi="Times New Roman"/>
        </w:rPr>
        <w:t>последнего)),</w:t>
      </w:r>
      <w:r w:rsidRPr="00CA5367">
        <w:rPr>
          <w:rFonts w:ascii="Times New Roman" w:hAnsi="Times New Roman"/>
          <w:spacing w:val="-5"/>
        </w:rPr>
        <w:t xml:space="preserve"> </w:t>
      </w:r>
      <w:r w:rsidRPr="00CA5367">
        <w:rPr>
          <w:rFonts w:ascii="Times New Roman" w:hAnsi="Times New Roman"/>
        </w:rPr>
        <w:t>для</w:t>
      </w:r>
      <w:r w:rsidRPr="00CA5367">
        <w:rPr>
          <w:rFonts w:ascii="Times New Roman" w:hAnsi="Times New Roman"/>
          <w:spacing w:val="-6"/>
        </w:rPr>
        <w:t xml:space="preserve"> </w:t>
      </w:r>
      <w:r w:rsidRPr="00CA5367">
        <w:rPr>
          <w:rFonts w:ascii="Times New Roman" w:hAnsi="Times New Roman"/>
        </w:rPr>
        <w:t>юридического</w:t>
      </w:r>
      <w:r w:rsidRPr="00CA5367">
        <w:rPr>
          <w:rFonts w:ascii="Times New Roman" w:hAnsi="Times New Roman"/>
          <w:spacing w:val="-9"/>
        </w:rPr>
        <w:t xml:space="preserve"> </w:t>
      </w:r>
      <w:r w:rsidRPr="00CA5367">
        <w:rPr>
          <w:rFonts w:ascii="Times New Roman" w:hAnsi="Times New Roman"/>
        </w:rPr>
        <w:t>лица</w:t>
      </w:r>
      <w:r w:rsidRPr="00CA5367">
        <w:rPr>
          <w:rFonts w:ascii="Times New Roman" w:hAnsi="Times New Roman"/>
          <w:spacing w:val="-4"/>
        </w:rPr>
        <w:t xml:space="preserve"> </w:t>
      </w:r>
      <w:r w:rsidRPr="00CA5367">
        <w:rPr>
          <w:rFonts w:ascii="Times New Roman" w:hAnsi="Times New Roman"/>
        </w:rPr>
        <w:t>-</w:t>
      </w:r>
      <w:r w:rsidRPr="00CA5367">
        <w:rPr>
          <w:rFonts w:ascii="Times New Roman" w:hAnsi="Times New Roman"/>
          <w:spacing w:val="-6"/>
        </w:rPr>
        <w:t xml:space="preserve"> </w:t>
      </w:r>
      <w:r w:rsidRPr="00CA5367">
        <w:rPr>
          <w:rFonts w:ascii="Times New Roman" w:hAnsi="Times New Roman"/>
        </w:rPr>
        <w:t>полное</w:t>
      </w:r>
      <w:r w:rsidRPr="00CA5367">
        <w:rPr>
          <w:rFonts w:ascii="Times New Roman" w:hAnsi="Times New Roman"/>
          <w:spacing w:val="-7"/>
        </w:rPr>
        <w:t xml:space="preserve"> </w:t>
      </w:r>
      <w:r w:rsidRPr="00CA5367">
        <w:rPr>
          <w:rFonts w:ascii="Times New Roman" w:hAnsi="Times New Roman"/>
        </w:rPr>
        <w:t>фирменное</w:t>
      </w:r>
      <w:r w:rsidRPr="00CA5367">
        <w:rPr>
          <w:rFonts w:ascii="Times New Roman" w:hAnsi="Times New Roman"/>
          <w:spacing w:val="-5"/>
        </w:rPr>
        <w:t xml:space="preserve"> </w:t>
      </w:r>
      <w:r w:rsidRPr="00CA5367">
        <w:rPr>
          <w:rFonts w:ascii="Times New Roman" w:hAnsi="Times New Roman"/>
        </w:rPr>
        <w:t>наименование,</w:t>
      </w:r>
      <w:r w:rsidRPr="00CA5367">
        <w:rPr>
          <w:rFonts w:ascii="Times New Roman" w:hAnsi="Times New Roman"/>
          <w:spacing w:val="-7"/>
        </w:rPr>
        <w:t xml:space="preserve"> </w:t>
      </w:r>
      <w:r w:rsidRPr="00CA5367">
        <w:rPr>
          <w:rFonts w:ascii="Times New Roman" w:hAnsi="Times New Roman"/>
        </w:rPr>
        <w:t>ОГРН</w:t>
      </w:r>
      <w:r w:rsidRPr="00CA5367">
        <w:rPr>
          <w:rFonts w:ascii="Times New Roman" w:hAnsi="Times New Roman"/>
          <w:spacing w:val="-52"/>
        </w:rPr>
        <w:t xml:space="preserve"> </w:t>
      </w:r>
      <w:r w:rsidRPr="00CA5367">
        <w:rPr>
          <w:rFonts w:ascii="Times New Roman" w:hAnsi="Times New Roman"/>
        </w:rPr>
        <w:t>(для резидентов) или регистрационный номер в стране регистрации (для нерезидентов) и</w:t>
      </w:r>
      <w:r w:rsidRPr="00CA5367">
        <w:rPr>
          <w:rFonts w:ascii="Times New Roman" w:hAnsi="Times New Roman"/>
          <w:spacing w:val="1"/>
        </w:rPr>
        <w:t xml:space="preserve"> </w:t>
      </w:r>
      <w:r w:rsidRPr="00CA5367">
        <w:rPr>
          <w:rFonts w:ascii="Times New Roman" w:hAnsi="Times New Roman"/>
        </w:rPr>
        <w:t>(или)</w:t>
      </w:r>
      <w:r w:rsidRPr="00CA5367">
        <w:rPr>
          <w:rFonts w:ascii="Times New Roman" w:hAnsi="Times New Roman"/>
          <w:spacing w:val="1"/>
        </w:rPr>
        <w:t xml:space="preserve"> </w:t>
      </w:r>
      <w:r w:rsidRPr="00CA5367">
        <w:rPr>
          <w:rFonts w:ascii="Times New Roman" w:hAnsi="Times New Roman"/>
        </w:rPr>
        <w:t>международный</w:t>
      </w:r>
      <w:r w:rsidRPr="00CA5367">
        <w:rPr>
          <w:rFonts w:ascii="Times New Roman" w:hAnsi="Times New Roman"/>
          <w:spacing w:val="1"/>
        </w:rPr>
        <w:t xml:space="preserve"> </w:t>
      </w:r>
      <w:r w:rsidRPr="00CA5367">
        <w:rPr>
          <w:rFonts w:ascii="Times New Roman" w:hAnsi="Times New Roman"/>
        </w:rPr>
        <w:t>банковский</w:t>
      </w:r>
      <w:r w:rsidRPr="00CA5367">
        <w:rPr>
          <w:rFonts w:ascii="Times New Roman" w:hAnsi="Times New Roman"/>
          <w:spacing w:val="1"/>
        </w:rPr>
        <w:t xml:space="preserve"> </w:t>
      </w:r>
      <w:r w:rsidRPr="00CA5367">
        <w:rPr>
          <w:rFonts w:ascii="Times New Roman" w:hAnsi="Times New Roman"/>
        </w:rPr>
        <w:t>идентификационный</w:t>
      </w:r>
      <w:r w:rsidRPr="00CA5367">
        <w:rPr>
          <w:rFonts w:ascii="Times New Roman" w:hAnsi="Times New Roman"/>
          <w:spacing w:val="1"/>
        </w:rPr>
        <w:t xml:space="preserve"> </w:t>
      </w:r>
      <w:r w:rsidRPr="00CA5367">
        <w:rPr>
          <w:rFonts w:ascii="Times New Roman" w:hAnsi="Times New Roman"/>
        </w:rPr>
        <w:t>код</w:t>
      </w:r>
      <w:r w:rsidRPr="00CA5367">
        <w:rPr>
          <w:rFonts w:ascii="Times New Roman" w:hAnsi="Times New Roman"/>
          <w:spacing w:val="1"/>
        </w:rPr>
        <w:t xml:space="preserve"> </w:t>
      </w:r>
      <w:r w:rsidRPr="00CA5367">
        <w:rPr>
          <w:rFonts w:ascii="Times New Roman" w:hAnsi="Times New Roman"/>
        </w:rPr>
        <w:t>SWIFT</w:t>
      </w:r>
      <w:r w:rsidRPr="00CA5367">
        <w:rPr>
          <w:rFonts w:ascii="Times New Roman" w:hAnsi="Times New Roman"/>
          <w:spacing w:val="1"/>
        </w:rPr>
        <w:t xml:space="preserve"> </w:t>
      </w:r>
      <w:r w:rsidRPr="00CA5367">
        <w:rPr>
          <w:rFonts w:ascii="Times New Roman" w:hAnsi="Times New Roman"/>
        </w:rPr>
        <w:t>BIC</w:t>
      </w:r>
      <w:r w:rsidRPr="00CA5367">
        <w:rPr>
          <w:rFonts w:ascii="Times New Roman" w:hAnsi="Times New Roman"/>
          <w:spacing w:val="1"/>
        </w:rPr>
        <w:t xml:space="preserve"> </w:t>
      </w:r>
      <w:r w:rsidRPr="00CA5367">
        <w:rPr>
          <w:rFonts w:ascii="Times New Roman" w:hAnsi="Times New Roman"/>
        </w:rPr>
        <w:t>депонента</w:t>
      </w:r>
      <w:r w:rsidRPr="00CA5367">
        <w:rPr>
          <w:rFonts w:ascii="Times New Roman" w:hAnsi="Times New Roman"/>
          <w:spacing w:val="1"/>
        </w:rPr>
        <w:t xml:space="preserve"> </w:t>
      </w:r>
      <w:r w:rsidRPr="00CA5367">
        <w:rPr>
          <w:rFonts w:ascii="Times New Roman" w:hAnsi="Times New Roman"/>
        </w:rPr>
        <w:t>-</w:t>
      </w:r>
      <w:r w:rsidRPr="00CA5367">
        <w:rPr>
          <w:rFonts w:ascii="Times New Roman" w:hAnsi="Times New Roman"/>
          <w:spacing w:val="1"/>
        </w:rPr>
        <w:t xml:space="preserve"> </w:t>
      </w:r>
      <w:r w:rsidRPr="00CA5367">
        <w:rPr>
          <w:rFonts w:ascii="Times New Roman" w:hAnsi="Times New Roman"/>
        </w:rPr>
        <w:t>юридического</w:t>
      </w:r>
      <w:r w:rsidRPr="00CA5367">
        <w:rPr>
          <w:rFonts w:ascii="Times New Roman" w:hAnsi="Times New Roman"/>
          <w:spacing w:val="1"/>
        </w:rPr>
        <w:t xml:space="preserve"> </w:t>
      </w:r>
      <w:r w:rsidRPr="00CA5367">
        <w:rPr>
          <w:rFonts w:ascii="Times New Roman" w:hAnsi="Times New Roman"/>
        </w:rPr>
        <w:t>лица)</w:t>
      </w:r>
    </w:p>
    <w:p w14:paraId="114DCDFF" w14:textId="77777777" w:rsidR="00751E2E" w:rsidRPr="00CA5367" w:rsidRDefault="00751E2E" w:rsidP="00751E2E">
      <w:pPr>
        <w:pStyle w:val="a4"/>
        <w:spacing w:before="5"/>
        <w:rPr>
          <w:rFonts w:ascii="Times New Roman" w:hAnsi="Times New Roman"/>
        </w:rPr>
      </w:pPr>
    </w:p>
    <w:p w14:paraId="70E45F23" w14:textId="77777777" w:rsidR="00751E2E" w:rsidRPr="00CA5367" w:rsidRDefault="00751E2E" w:rsidP="00751E2E">
      <w:pPr>
        <w:pStyle w:val="a4"/>
        <w:ind w:left="102"/>
        <w:rPr>
          <w:rFonts w:ascii="Times New Roman" w:hAnsi="Times New Roman"/>
        </w:rPr>
      </w:pPr>
      <w:r w:rsidRPr="00CA5367">
        <w:rPr>
          <w:rFonts w:ascii="Times New Roman" w:hAnsi="Times New Roman"/>
        </w:rPr>
        <w:t>в</w:t>
      </w:r>
      <w:r w:rsidRPr="00CA5367">
        <w:rPr>
          <w:rFonts w:ascii="Times New Roman" w:hAnsi="Times New Roman"/>
          <w:spacing w:val="-3"/>
        </w:rPr>
        <w:t xml:space="preserve"> </w:t>
      </w:r>
      <w:r w:rsidRPr="00CA5367">
        <w:rPr>
          <w:rFonts w:ascii="Times New Roman" w:hAnsi="Times New Roman"/>
        </w:rPr>
        <w:t>Депозитарии</w:t>
      </w:r>
      <w:r w:rsidRPr="00CA5367">
        <w:rPr>
          <w:rFonts w:ascii="Times New Roman" w:hAnsi="Times New Roman"/>
          <w:spacing w:val="-2"/>
        </w:rPr>
        <w:t xml:space="preserve"> </w:t>
      </w:r>
      <w:r w:rsidRPr="00CA5367">
        <w:rPr>
          <w:rFonts w:ascii="Times New Roman" w:hAnsi="Times New Roman"/>
        </w:rPr>
        <w:t>ООО</w:t>
      </w:r>
      <w:r w:rsidRPr="00CA5367">
        <w:rPr>
          <w:rFonts w:ascii="Times New Roman" w:hAnsi="Times New Roman"/>
          <w:spacing w:val="-3"/>
        </w:rPr>
        <w:t xml:space="preserve"> </w:t>
      </w:r>
      <w:r w:rsidRPr="00CA5367">
        <w:rPr>
          <w:rFonts w:ascii="Times New Roman" w:hAnsi="Times New Roman"/>
        </w:rPr>
        <w:t>ИК</w:t>
      </w:r>
      <w:r w:rsidRPr="00CA5367">
        <w:rPr>
          <w:rFonts w:ascii="Times New Roman" w:hAnsi="Times New Roman"/>
          <w:spacing w:val="-3"/>
        </w:rPr>
        <w:t xml:space="preserve"> </w:t>
      </w:r>
      <w:r w:rsidRPr="00CA5367">
        <w:rPr>
          <w:rFonts w:ascii="Times New Roman" w:hAnsi="Times New Roman"/>
        </w:rPr>
        <w:t>«Иволга</w:t>
      </w:r>
      <w:r w:rsidRPr="00CA5367">
        <w:rPr>
          <w:rFonts w:ascii="Times New Roman" w:hAnsi="Times New Roman"/>
          <w:spacing w:val="-2"/>
        </w:rPr>
        <w:t xml:space="preserve"> </w:t>
      </w:r>
      <w:r w:rsidRPr="00CA5367">
        <w:rPr>
          <w:rFonts w:ascii="Times New Roman" w:hAnsi="Times New Roman"/>
        </w:rPr>
        <w:t>Капитал»</w:t>
      </w:r>
      <w:r w:rsidRPr="00CA5367">
        <w:rPr>
          <w:rFonts w:ascii="Times New Roman" w:hAnsi="Times New Roman"/>
          <w:spacing w:val="-2"/>
        </w:rPr>
        <w:t xml:space="preserve"> </w:t>
      </w:r>
      <w:r w:rsidRPr="00CA5367">
        <w:rPr>
          <w:rFonts w:ascii="Times New Roman" w:hAnsi="Times New Roman"/>
        </w:rPr>
        <w:t>открыт</w:t>
      </w:r>
      <w:r w:rsidRPr="00CA5367">
        <w:rPr>
          <w:rFonts w:ascii="Times New Roman" w:hAnsi="Times New Roman"/>
          <w:spacing w:val="-1"/>
        </w:rPr>
        <w:t xml:space="preserve">ь </w:t>
      </w:r>
      <w:r w:rsidRPr="00CA5367">
        <w:rPr>
          <w:rFonts w:ascii="Times New Roman" w:hAnsi="Times New Roman"/>
        </w:rPr>
        <w:t>счета</w:t>
      </w:r>
      <w:r w:rsidRPr="00CA5367">
        <w:rPr>
          <w:rFonts w:ascii="Times New Roman" w:hAnsi="Times New Roman"/>
          <w:spacing w:val="-4"/>
        </w:rPr>
        <w:t xml:space="preserve"> </w:t>
      </w:r>
      <w:r w:rsidRPr="00CA5367">
        <w:rPr>
          <w:rFonts w:ascii="Times New Roman" w:hAnsi="Times New Roman"/>
        </w:rPr>
        <w:t>депо:</w:t>
      </w:r>
    </w:p>
    <w:p w14:paraId="0422C811" w14:textId="77777777" w:rsidR="00751E2E" w:rsidRPr="00CA5367" w:rsidRDefault="00751E2E" w:rsidP="00751E2E">
      <w:pPr>
        <w:pStyle w:val="a4"/>
        <w:spacing w:before="11"/>
        <w:rPr>
          <w:rFonts w:ascii="Times New Roman" w:hAnsi="Times New Roman"/>
        </w:rPr>
      </w:pPr>
    </w:p>
    <w:p w14:paraId="4561DB83" w14:textId="77777777" w:rsidR="00751E2E" w:rsidRPr="00CA5367" w:rsidRDefault="00751E2E" w:rsidP="00751E2E">
      <w:pPr>
        <w:pStyle w:val="a4"/>
        <w:tabs>
          <w:tab w:val="left" w:pos="529"/>
        </w:tabs>
        <w:ind w:left="102"/>
        <w:rPr>
          <w:rFonts w:ascii="Times New Roman" w:hAnsi="Times New Roman"/>
        </w:rPr>
      </w:pPr>
      <w:r w:rsidRPr="00CA5367">
        <w:rPr>
          <w:rFonts w:ascii="Times New Roman" w:hAnsi="Times New Roman"/>
        </w:rPr>
        <w:sym w:font="Wingdings" w:char="F070"/>
      </w:r>
      <w:r w:rsidRPr="00CA5367">
        <w:rPr>
          <w:rFonts w:ascii="Times New Roman" w:hAnsi="Times New Roman"/>
        </w:rPr>
        <w:tab/>
        <w:t>Владелец</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418"/>
        <w:gridCol w:w="404"/>
        <w:gridCol w:w="382"/>
        <w:gridCol w:w="380"/>
        <w:gridCol w:w="381"/>
        <w:gridCol w:w="383"/>
        <w:gridCol w:w="381"/>
        <w:gridCol w:w="381"/>
        <w:gridCol w:w="383"/>
        <w:gridCol w:w="381"/>
        <w:gridCol w:w="381"/>
      </w:tblGrid>
      <w:tr w:rsidR="00751E2E" w:rsidRPr="00A17598" w14:paraId="5D77E88B" w14:textId="77777777" w:rsidTr="00FF5AC3">
        <w:trPr>
          <w:trHeight w:val="376"/>
        </w:trPr>
        <w:tc>
          <w:tcPr>
            <w:tcW w:w="581" w:type="dxa"/>
          </w:tcPr>
          <w:p w14:paraId="562F184A" w14:textId="77777777" w:rsidR="00751E2E" w:rsidRPr="00CA5367" w:rsidRDefault="00751E2E" w:rsidP="00FF5AC3">
            <w:pPr>
              <w:pStyle w:val="TableParagraph"/>
              <w:spacing w:before="81" w:line="276" w:lineRule="exact"/>
              <w:ind w:left="107"/>
              <w:rPr>
                <w:rFonts w:ascii="Times New Roman" w:hAnsi="Times New Roman" w:cs="Times New Roman"/>
                <w:b/>
                <w:sz w:val="24"/>
                <w:szCs w:val="24"/>
              </w:rPr>
            </w:pPr>
            <w:r w:rsidRPr="00CA5367">
              <w:rPr>
                <w:rFonts w:ascii="Times New Roman" w:hAnsi="Times New Roman" w:cs="Times New Roman"/>
                <w:b/>
                <w:sz w:val="24"/>
                <w:szCs w:val="24"/>
              </w:rPr>
              <w:t>N</w:t>
            </w:r>
          </w:p>
        </w:tc>
        <w:tc>
          <w:tcPr>
            <w:tcW w:w="418" w:type="dxa"/>
          </w:tcPr>
          <w:p w14:paraId="67C3B7B5" w14:textId="77777777" w:rsidR="00751E2E" w:rsidRPr="00CA5367" w:rsidRDefault="00751E2E" w:rsidP="00FF5AC3">
            <w:pPr>
              <w:pStyle w:val="TableParagraph"/>
              <w:rPr>
                <w:rFonts w:ascii="Times New Roman" w:hAnsi="Times New Roman" w:cs="Times New Roman"/>
                <w:sz w:val="24"/>
                <w:szCs w:val="24"/>
              </w:rPr>
            </w:pPr>
          </w:p>
        </w:tc>
        <w:tc>
          <w:tcPr>
            <w:tcW w:w="404" w:type="dxa"/>
          </w:tcPr>
          <w:p w14:paraId="5A6B7903" w14:textId="77777777" w:rsidR="00751E2E" w:rsidRPr="00CA5367" w:rsidRDefault="00751E2E" w:rsidP="00FF5AC3">
            <w:pPr>
              <w:pStyle w:val="TableParagraph"/>
              <w:rPr>
                <w:rFonts w:ascii="Times New Roman" w:hAnsi="Times New Roman" w:cs="Times New Roman"/>
                <w:sz w:val="24"/>
                <w:szCs w:val="24"/>
              </w:rPr>
            </w:pPr>
          </w:p>
        </w:tc>
        <w:tc>
          <w:tcPr>
            <w:tcW w:w="382" w:type="dxa"/>
          </w:tcPr>
          <w:p w14:paraId="680E5542" w14:textId="77777777" w:rsidR="00751E2E" w:rsidRPr="00CA5367" w:rsidRDefault="00751E2E" w:rsidP="00FF5AC3">
            <w:pPr>
              <w:pStyle w:val="TableParagraph"/>
              <w:rPr>
                <w:rFonts w:ascii="Times New Roman" w:hAnsi="Times New Roman" w:cs="Times New Roman"/>
                <w:sz w:val="24"/>
                <w:szCs w:val="24"/>
              </w:rPr>
            </w:pPr>
          </w:p>
        </w:tc>
        <w:tc>
          <w:tcPr>
            <w:tcW w:w="380" w:type="dxa"/>
          </w:tcPr>
          <w:p w14:paraId="08E9B7C5"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093BBE89"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54094990"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0357F135"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5FCD3433"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5E588056"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04404E18"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3200A2F2" w14:textId="77777777" w:rsidR="00751E2E" w:rsidRPr="00CA5367" w:rsidRDefault="00751E2E" w:rsidP="00FF5AC3">
            <w:pPr>
              <w:pStyle w:val="TableParagraph"/>
              <w:rPr>
                <w:rFonts w:ascii="Times New Roman" w:hAnsi="Times New Roman" w:cs="Times New Roman"/>
                <w:sz w:val="24"/>
                <w:szCs w:val="24"/>
              </w:rPr>
            </w:pPr>
          </w:p>
        </w:tc>
      </w:tr>
    </w:tbl>
    <w:p w14:paraId="5C20F309" w14:textId="77777777" w:rsidR="00751E2E" w:rsidRPr="00CA5367" w:rsidRDefault="00751E2E" w:rsidP="00751E2E">
      <w:pPr>
        <w:pStyle w:val="a4"/>
        <w:tabs>
          <w:tab w:val="left" w:pos="529"/>
        </w:tabs>
        <w:ind w:left="102"/>
        <w:rPr>
          <w:rFonts w:ascii="Times New Roman" w:hAnsi="Times New Roman"/>
        </w:rPr>
      </w:pPr>
    </w:p>
    <w:p w14:paraId="7718989A" w14:textId="77777777" w:rsidR="00751E2E" w:rsidRPr="00CA5367" w:rsidRDefault="00751E2E" w:rsidP="00751E2E">
      <w:pPr>
        <w:pStyle w:val="a4"/>
        <w:tabs>
          <w:tab w:val="left" w:pos="529"/>
        </w:tabs>
        <w:ind w:left="102"/>
        <w:rPr>
          <w:rFonts w:ascii="Times New Roman" w:hAnsi="Times New Roman"/>
          <w:lang w:val="en-US"/>
        </w:rPr>
      </w:pPr>
      <w:r w:rsidRPr="00CA5367">
        <w:rPr>
          <w:rFonts w:ascii="Times New Roman" w:hAnsi="Times New Roman"/>
        </w:rPr>
        <w:sym w:font="Wingdings" w:char="F070"/>
      </w:r>
      <w:r w:rsidRPr="00CA5367">
        <w:rPr>
          <w:rFonts w:ascii="Times New Roman" w:hAnsi="Times New Roman"/>
        </w:rPr>
        <w:tab/>
        <w:t xml:space="preserve">Торговый счет депо владельца НКЦ </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418"/>
        <w:gridCol w:w="404"/>
        <w:gridCol w:w="382"/>
        <w:gridCol w:w="380"/>
        <w:gridCol w:w="381"/>
        <w:gridCol w:w="383"/>
        <w:gridCol w:w="381"/>
        <w:gridCol w:w="381"/>
        <w:gridCol w:w="383"/>
        <w:gridCol w:w="381"/>
        <w:gridCol w:w="381"/>
      </w:tblGrid>
      <w:tr w:rsidR="00751E2E" w:rsidRPr="00A17598" w14:paraId="048C6267" w14:textId="77777777" w:rsidTr="00FF5AC3">
        <w:trPr>
          <w:trHeight w:val="376"/>
        </w:trPr>
        <w:tc>
          <w:tcPr>
            <w:tcW w:w="581" w:type="dxa"/>
          </w:tcPr>
          <w:p w14:paraId="05A34136" w14:textId="77777777" w:rsidR="00751E2E" w:rsidRPr="00CA5367" w:rsidRDefault="00751E2E" w:rsidP="00FF5AC3">
            <w:pPr>
              <w:pStyle w:val="TableParagraph"/>
              <w:spacing w:before="81" w:line="276" w:lineRule="exact"/>
              <w:ind w:left="107"/>
              <w:rPr>
                <w:rFonts w:ascii="Times New Roman" w:hAnsi="Times New Roman" w:cs="Times New Roman"/>
                <w:b/>
                <w:sz w:val="24"/>
                <w:szCs w:val="24"/>
              </w:rPr>
            </w:pPr>
            <w:r w:rsidRPr="00CA5367">
              <w:rPr>
                <w:rFonts w:ascii="Times New Roman" w:hAnsi="Times New Roman" w:cs="Times New Roman"/>
                <w:b/>
                <w:sz w:val="24"/>
                <w:szCs w:val="24"/>
              </w:rPr>
              <w:t>N</w:t>
            </w:r>
          </w:p>
        </w:tc>
        <w:tc>
          <w:tcPr>
            <w:tcW w:w="418" w:type="dxa"/>
          </w:tcPr>
          <w:p w14:paraId="6309726E" w14:textId="77777777" w:rsidR="00751E2E" w:rsidRPr="00CA5367" w:rsidRDefault="00751E2E" w:rsidP="00FF5AC3">
            <w:pPr>
              <w:pStyle w:val="TableParagraph"/>
              <w:rPr>
                <w:rFonts w:ascii="Times New Roman" w:hAnsi="Times New Roman" w:cs="Times New Roman"/>
                <w:sz w:val="24"/>
                <w:szCs w:val="24"/>
              </w:rPr>
            </w:pPr>
          </w:p>
        </w:tc>
        <w:tc>
          <w:tcPr>
            <w:tcW w:w="404" w:type="dxa"/>
          </w:tcPr>
          <w:p w14:paraId="7C77E08A" w14:textId="77777777" w:rsidR="00751E2E" w:rsidRPr="00CA5367" w:rsidRDefault="00751E2E" w:rsidP="00FF5AC3">
            <w:pPr>
              <w:pStyle w:val="TableParagraph"/>
              <w:rPr>
                <w:rFonts w:ascii="Times New Roman" w:hAnsi="Times New Roman" w:cs="Times New Roman"/>
                <w:sz w:val="24"/>
                <w:szCs w:val="24"/>
              </w:rPr>
            </w:pPr>
          </w:p>
        </w:tc>
        <w:tc>
          <w:tcPr>
            <w:tcW w:w="382" w:type="dxa"/>
          </w:tcPr>
          <w:p w14:paraId="1DEE14A2" w14:textId="77777777" w:rsidR="00751E2E" w:rsidRPr="00CA5367" w:rsidRDefault="00751E2E" w:rsidP="00FF5AC3">
            <w:pPr>
              <w:pStyle w:val="TableParagraph"/>
              <w:rPr>
                <w:rFonts w:ascii="Times New Roman" w:hAnsi="Times New Roman" w:cs="Times New Roman"/>
                <w:sz w:val="24"/>
                <w:szCs w:val="24"/>
              </w:rPr>
            </w:pPr>
          </w:p>
        </w:tc>
        <w:tc>
          <w:tcPr>
            <w:tcW w:w="380" w:type="dxa"/>
          </w:tcPr>
          <w:p w14:paraId="519A4020"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259AEB16"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43396E34"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0D45981C"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41E92E22"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299B9E87"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521D6228"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4C4B6C73" w14:textId="77777777" w:rsidR="00751E2E" w:rsidRPr="00CA5367" w:rsidRDefault="00751E2E" w:rsidP="00FF5AC3">
            <w:pPr>
              <w:pStyle w:val="TableParagraph"/>
              <w:rPr>
                <w:rFonts w:ascii="Times New Roman" w:hAnsi="Times New Roman" w:cs="Times New Roman"/>
                <w:sz w:val="24"/>
                <w:szCs w:val="24"/>
              </w:rPr>
            </w:pPr>
          </w:p>
        </w:tc>
      </w:tr>
    </w:tbl>
    <w:p w14:paraId="18A7CF1B" w14:textId="77777777" w:rsidR="00751E2E" w:rsidRPr="00CA5367" w:rsidRDefault="00751E2E" w:rsidP="00751E2E">
      <w:pPr>
        <w:pStyle w:val="a4"/>
        <w:tabs>
          <w:tab w:val="left" w:pos="529"/>
        </w:tabs>
        <w:ind w:left="102"/>
        <w:rPr>
          <w:rFonts w:ascii="Times New Roman" w:hAnsi="Times New Roman"/>
        </w:rPr>
      </w:pPr>
    </w:p>
    <w:p w14:paraId="78C0EF6F" w14:textId="77777777" w:rsidR="00751E2E" w:rsidRPr="00CA5367" w:rsidRDefault="00751E2E" w:rsidP="00751E2E">
      <w:pPr>
        <w:pStyle w:val="a4"/>
        <w:tabs>
          <w:tab w:val="left" w:pos="529"/>
        </w:tabs>
        <w:ind w:left="102"/>
        <w:rPr>
          <w:rFonts w:ascii="Times New Roman" w:hAnsi="Times New Roman"/>
          <w:lang w:val="en-US"/>
        </w:rPr>
      </w:pPr>
      <w:r w:rsidRPr="00CA5367">
        <w:rPr>
          <w:rFonts w:ascii="Times New Roman" w:hAnsi="Times New Roman"/>
        </w:rPr>
        <w:sym w:font="Wingdings" w:char="F070"/>
      </w:r>
      <w:r w:rsidRPr="00CA5367">
        <w:rPr>
          <w:rFonts w:ascii="Times New Roman" w:hAnsi="Times New Roman"/>
        </w:rPr>
        <w:tab/>
        <w:t>Торговый счет депо владельца НРД</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418"/>
        <w:gridCol w:w="404"/>
        <w:gridCol w:w="382"/>
        <w:gridCol w:w="380"/>
        <w:gridCol w:w="381"/>
        <w:gridCol w:w="383"/>
        <w:gridCol w:w="381"/>
        <w:gridCol w:w="381"/>
        <w:gridCol w:w="383"/>
        <w:gridCol w:w="381"/>
        <w:gridCol w:w="381"/>
      </w:tblGrid>
      <w:tr w:rsidR="00751E2E" w:rsidRPr="00A17598" w14:paraId="526ADFB7" w14:textId="77777777" w:rsidTr="00FF5AC3">
        <w:trPr>
          <w:trHeight w:val="376"/>
        </w:trPr>
        <w:tc>
          <w:tcPr>
            <w:tcW w:w="581" w:type="dxa"/>
          </w:tcPr>
          <w:p w14:paraId="1CAE711C" w14:textId="77777777" w:rsidR="00751E2E" w:rsidRPr="00CA5367" w:rsidRDefault="00751E2E" w:rsidP="00FF5AC3">
            <w:pPr>
              <w:pStyle w:val="TableParagraph"/>
              <w:spacing w:before="81" w:line="276" w:lineRule="exact"/>
              <w:ind w:left="107"/>
              <w:rPr>
                <w:rFonts w:ascii="Times New Roman" w:hAnsi="Times New Roman" w:cs="Times New Roman"/>
                <w:b/>
                <w:sz w:val="24"/>
                <w:szCs w:val="24"/>
              </w:rPr>
            </w:pPr>
            <w:r w:rsidRPr="00CA5367">
              <w:rPr>
                <w:rFonts w:ascii="Times New Roman" w:hAnsi="Times New Roman" w:cs="Times New Roman"/>
                <w:b/>
                <w:sz w:val="24"/>
                <w:szCs w:val="24"/>
              </w:rPr>
              <w:t>N</w:t>
            </w:r>
          </w:p>
        </w:tc>
        <w:tc>
          <w:tcPr>
            <w:tcW w:w="418" w:type="dxa"/>
          </w:tcPr>
          <w:p w14:paraId="6B35F558" w14:textId="77777777" w:rsidR="00751E2E" w:rsidRPr="00CA5367" w:rsidRDefault="00751E2E" w:rsidP="00FF5AC3">
            <w:pPr>
              <w:pStyle w:val="TableParagraph"/>
              <w:rPr>
                <w:rFonts w:ascii="Times New Roman" w:hAnsi="Times New Roman" w:cs="Times New Roman"/>
                <w:sz w:val="24"/>
                <w:szCs w:val="24"/>
              </w:rPr>
            </w:pPr>
          </w:p>
        </w:tc>
        <w:tc>
          <w:tcPr>
            <w:tcW w:w="404" w:type="dxa"/>
          </w:tcPr>
          <w:p w14:paraId="10121753" w14:textId="77777777" w:rsidR="00751E2E" w:rsidRPr="00CA5367" w:rsidRDefault="00751E2E" w:rsidP="00FF5AC3">
            <w:pPr>
              <w:pStyle w:val="TableParagraph"/>
              <w:rPr>
                <w:rFonts w:ascii="Times New Roman" w:hAnsi="Times New Roman" w:cs="Times New Roman"/>
                <w:sz w:val="24"/>
                <w:szCs w:val="24"/>
              </w:rPr>
            </w:pPr>
          </w:p>
        </w:tc>
        <w:tc>
          <w:tcPr>
            <w:tcW w:w="382" w:type="dxa"/>
          </w:tcPr>
          <w:p w14:paraId="2115836D" w14:textId="77777777" w:rsidR="00751E2E" w:rsidRPr="00CA5367" w:rsidRDefault="00751E2E" w:rsidP="00FF5AC3">
            <w:pPr>
              <w:pStyle w:val="TableParagraph"/>
              <w:rPr>
                <w:rFonts w:ascii="Times New Roman" w:hAnsi="Times New Roman" w:cs="Times New Roman"/>
                <w:sz w:val="24"/>
                <w:szCs w:val="24"/>
              </w:rPr>
            </w:pPr>
          </w:p>
        </w:tc>
        <w:tc>
          <w:tcPr>
            <w:tcW w:w="380" w:type="dxa"/>
          </w:tcPr>
          <w:p w14:paraId="515FAFE2"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5EEB4F49"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044D89BA"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2DA94EC2"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533F2611"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38A43FDB"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10327AB2"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7B99B2BC" w14:textId="77777777" w:rsidR="00751E2E" w:rsidRPr="00CA5367" w:rsidRDefault="00751E2E" w:rsidP="00FF5AC3">
            <w:pPr>
              <w:pStyle w:val="TableParagraph"/>
              <w:rPr>
                <w:rFonts w:ascii="Times New Roman" w:hAnsi="Times New Roman" w:cs="Times New Roman"/>
                <w:sz w:val="24"/>
                <w:szCs w:val="24"/>
              </w:rPr>
            </w:pPr>
          </w:p>
        </w:tc>
      </w:tr>
    </w:tbl>
    <w:p w14:paraId="64C1D572" w14:textId="77777777" w:rsidR="00751E2E" w:rsidRPr="00CA5367" w:rsidRDefault="00751E2E" w:rsidP="00751E2E">
      <w:pPr>
        <w:pStyle w:val="a4"/>
        <w:tabs>
          <w:tab w:val="left" w:pos="529"/>
        </w:tabs>
        <w:ind w:left="102"/>
        <w:rPr>
          <w:rFonts w:ascii="Times New Roman" w:hAnsi="Times New Roman"/>
        </w:rPr>
      </w:pPr>
    </w:p>
    <w:p w14:paraId="7B26611C" w14:textId="77777777" w:rsidR="00751E2E" w:rsidRPr="00CA5367" w:rsidRDefault="00751E2E" w:rsidP="00751E2E">
      <w:pPr>
        <w:pStyle w:val="a4"/>
        <w:tabs>
          <w:tab w:val="left" w:pos="529"/>
        </w:tabs>
        <w:ind w:left="102"/>
        <w:rPr>
          <w:rFonts w:ascii="Times New Roman" w:hAnsi="Times New Roman"/>
          <w:lang w:val="en-US"/>
        </w:rPr>
      </w:pPr>
      <w:r w:rsidRPr="00CA5367">
        <w:rPr>
          <w:rFonts w:ascii="Times New Roman" w:hAnsi="Times New Roman"/>
        </w:rPr>
        <w:sym w:font="Wingdings" w:char="F070"/>
      </w:r>
      <w:r w:rsidRPr="00CA5367">
        <w:rPr>
          <w:rFonts w:ascii="Times New Roman" w:hAnsi="Times New Roman"/>
        </w:rPr>
        <w:tab/>
        <w:t>Доверительного управляющего</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418"/>
        <w:gridCol w:w="404"/>
        <w:gridCol w:w="382"/>
        <w:gridCol w:w="380"/>
        <w:gridCol w:w="381"/>
        <w:gridCol w:w="383"/>
        <w:gridCol w:w="381"/>
        <w:gridCol w:w="381"/>
        <w:gridCol w:w="383"/>
        <w:gridCol w:w="381"/>
        <w:gridCol w:w="381"/>
      </w:tblGrid>
      <w:tr w:rsidR="00751E2E" w:rsidRPr="00A17598" w14:paraId="7F9DBC50" w14:textId="77777777" w:rsidTr="00FF5AC3">
        <w:trPr>
          <w:trHeight w:val="376"/>
        </w:trPr>
        <w:tc>
          <w:tcPr>
            <w:tcW w:w="581" w:type="dxa"/>
          </w:tcPr>
          <w:p w14:paraId="0A686231" w14:textId="77777777" w:rsidR="00751E2E" w:rsidRPr="00CA5367" w:rsidRDefault="00751E2E" w:rsidP="00FF5AC3">
            <w:pPr>
              <w:pStyle w:val="TableParagraph"/>
              <w:spacing w:before="81" w:line="276" w:lineRule="exact"/>
              <w:ind w:left="107"/>
              <w:rPr>
                <w:rFonts w:ascii="Times New Roman" w:hAnsi="Times New Roman" w:cs="Times New Roman"/>
                <w:b/>
                <w:sz w:val="24"/>
                <w:szCs w:val="24"/>
              </w:rPr>
            </w:pPr>
            <w:r w:rsidRPr="00CA5367">
              <w:rPr>
                <w:rFonts w:ascii="Times New Roman" w:hAnsi="Times New Roman" w:cs="Times New Roman"/>
                <w:b/>
                <w:sz w:val="24"/>
                <w:szCs w:val="24"/>
              </w:rPr>
              <w:t>N</w:t>
            </w:r>
          </w:p>
        </w:tc>
        <w:tc>
          <w:tcPr>
            <w:tcW w:w="418" w:type="dxa"/>
          </w:tcPr>
          <w:p w14:paraId="618B9E62" w14:textId="77777777" w:rsidR="00751E2E" w:rsidRPr="00CA5367" w:rsidRDefault="00751E2E" w:rsidP="00FF5AC3">
            <w:pPr>
              <w:pStyle w:val="TableParagraph"/>
              <w:rPr>
                <w:rFonts w:ascii="Times New Roman" w:hAnsi="Times New Roman" w:cs="Times New Roman"/>
                <w:sz w:val="24"/>
                <w:szCs w:val="24"/>
              </w:rPr>
            </w:pPr>
          </w:p>
        </w:tc>
        <w:tc>
          <w:tcPr>
            <w:tcW w:w="404" w:type="dxa"/>
          </w:tcPr>
          <w:p w14:paraId="4447F25D" w14:textId="77777777" w:rsidR="00751E2E" w:rsidRPr="00CA5367" w:rsidRDefault="00751E2E" w:rsidP="00FF5AC3">
            <w:pPr>
              <w:pStyle w:val="TableParagraph"/>
              <w:rPr>
                <w:rFonts w:ascii="Times New Roman" w:hAnsi="Times New Roman" w:cs="Times New Roman"/>
                <w:sz w:val="24"/>
                <w:szCs w:val="24"/>
              </w:rPr>
            </w:pPr>
          </w:p>
        </w:tc>
        <w:tc>
          <w:tcPr>
            <w:tcW w:w="382" w:type="dxa"/>
          </w:tcPr>
          <w:p w14:paraId="1729AEAF" w14:textId="77777777" w:rsidR="00751E2E" w:rsidRPr="00CA5367" w:rsidRDefault="00751E2E" w:rsidP="00FF5AC3">
            <w:pPr>
              <w:pStyle w:val="TableParagraph"/>
              <w:rPr>
                <w:rFonts w:ascii="Times New Roman" w:hAnsi="Times New Roman" w:cs="Times New Roman"/>
                <w:sz w:val="24"/>
                <w:szCs w:val="24"/>
              </w:rPr>
            </w:pPr>
          </w:p>
        </w:tc>
        <w:tc>
          <w:tcPr>
            <w:tcW w:w="380" w:type="dxa"/>
          </w:tcPr>
          <w:p w14:paraId="351F1B55"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056868B8"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11861059"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5F2DCDF8"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7B43804D"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679E08AD"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34BFB4AF"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39835D44" w14:textId="77777777" w:rsidR="00751E2E" w:rsidRPr="00CA5367" w:rsidRDefault="00751E2E" w:rsidP="00FF5AC3">
            <w:pPr>
              <w:pStyle w:val="TableParagraph"/>
              <w:rPr>
                <w:rFonts w:ascii="Times New Roman" w:hAnsi="Times New Roman" w:cs="Times New Roman"/>
                <w:sz w:val="24"/>
                <w:szCs w:val="24"/>
              </w:rPr>
            </w:pPr>
          </w:p>
        </w:tc>
      </w:tr>
    </w:tbl>
    <w:p w14:paraId="614E3542" w14:textId="77777777" w:rsidR="00751E2E" w:rsidRPr="00CA5367" w:rsidRDefault="00751E2E" w:rsidP="00751E2E">
      <w:pPr>
        <w:pStyle w:val="a4"/>
        <w:tabs>
          <w:tab w:val="left" w:pos="529"/>
        </w:tabs>
        <w:ind w:left="102"/>
        <w:rPr>
          <w:rFonts w:ascii="Times New Roman" w:hAnsi="Times New Roman"/>
        </w:rPr>
      </w:pPr>
    </w:p>
    <w:p w14:paraId="105E09E9" w14:textId="77777777" w:rsidR="00751E2E" w:rsidRPr="00CA5367" w:rsidRDefault="00751E2E" w:rsidP="00751E2E">
      <w:pPr>
        <w:pStyle w:val="a4"/>
        <w:tabs>
          <w:tab w:val="left" w:pos="529"/>
        </w:tabs>
        <w:ind w:left="102"/>
        <w:rPr>
          <w:rFonts w:ascii="Times New Roman" w:hAnsi="Times New Roman"/>
          <w:lang w:val="en-US"/>
        </w:rPr>
      </w:pPr>
      <w:r w:rsidRPr="00CA5367">
        <w:rPr>
          <w:rFonts w:ascii="Times New Roman" w:hAnsi="Times New Roman"/>
        </w:rPr>
        <w:sym w:font="Wingdings" w:char="F070"/>
      </w:r>
      <w:r w:rsidRPr="00CA5367">
        <w:rPr>
          <w:rFonts w:ascii="Times New Roman" w:hAnsi="Times New Roman"/>
        </w:rPr>
        <w:t xml:space="preserve">   Номинального держателя</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418"/>
        <w:gridCol w:w="404"/>
        <w:gridCol w:w="382"/>
        <w:gridCol w:w="380"/>
        <w:gridCol w:w="381"/>
        <w:gridCol w:w="383"/>
        <w:gridCol w:w="381"/>
        <w:gridCol w:w="381"/>
        <w:gridCol w:w="383"/>
        <w:gridCol w:w="381"/>
        <w:gridCol w:w="381"/>
      </w:tblGrid>
      <w:tr w:rsidR="00751E2E" w:rsidRPr="00A17598" w14:paraId="1A49EF1F" w14:textId="77777777" w:rsidTr="00FF5AC3">
        <w:trPr>
          <w:trHeight w:val="376"/>
        </w:trPr>
        <w:tc>
          <w:tcPr>
            <w:tcW w:w="581" w:type="dxa"/>
          </w:tcPr>
          <w:p w14:paraId="02AED676" w14:textId="77777777" w:rsidR="00751E2E" w:rsidRPr="00CA5367" w:rsidRDefault="00751E2E" w:rsidP="00FF5AC3">
            <w:pPr>
              <w:pStyle w:val="TableParagraph"/>
              <w:spacing w:before="81" w:line="276" w:lineRule="exact"/>
              <w:ind w:left="107"/>
              <w:rPr>
                <w:rFonts w:ascii="Times New Roman" w:hAnsi="Times New Roman" w:cs="Times New Roman"/>
                <w:b/>
                <w:sz w:val="24"/>
                <w:szCs w:val="24"/>
              </w:rPr>
            </w:pPr>
            <w:r w:rsidRPr="00CA5367">
              <w:rPr>
                <w:rFonts w:ascii="Times New Roman" w:hAnsi="Times New Roman" w:cs="Times New Roman"/>
                <w:b/>
                <w:sz w:val="24"/>
                <w:szCs w:val="24"/>
              </w:rPr>
              <w:t>N</w:t>
            </w:r>
          </w:p>
        </w:tc>
        <w:tc>
          <w:tcPr>
            <w:tcW w:w="418" w:type="dxa"/>
          </w:tcPr>
          <w:p w14:paraId="086623CB" w14:textId="77777777" w:rsidR="00751E2E" w:rsidRPr="00CA5367" w:rsidRDefault="00751E2E" w:rsidP="00FF5AC3">
            <w:pPr>
              <w:pStyle w:val="TableParagraph"/>
              <w:rPr>
                <w:rFonts w:ascii="Times New Roman" w:hAnsi="Times New Roman" w:cs="Times New Roman"/>
                <w:sz w:val="24"/>
                <w:szCs w:val="24"/>
              </w:rPr>
            </w:pPr>
          </w:p>
        </w:tc>
        <w:tc>
          <w:tcPr>
            <w:tcW w:w="404" w:type="dxa"/>
          </w:tcPr>
          <w:p w14:paraId="5177DBB1" w14:textId="77777777" w:rsidR="00751E2E" w:rsidRPr="00CA5367" w:rsidRDefault="00751E2E" w:rsidP="00FF5AC3">
            <w:pPr>
              <w:pStyle w:val="TableParagraph"/>
              <w:rPr>
                <w:rFonts w:ascii="Times New Roman" w:hAnsi="Times New Roman" w:cs="Times New Roman"/>
                <w:sz w:val="24"/>
                <w:szCs w:val="24"/>
              </w:rPr>
            </w:pPr>
          </w:p>
        </w:tc>
        <w:tc>
          <w:tcPr>
            <w:tcW w:w="382" w:type="dxa"/>
          </w:tcPr>
          <w:p w14:paraId="7E3407EE" w14:textId="77777777" w:rsidR="00751E2E" w:rsidRPr="00CA5367" w:rsidRDefault="00751E2E" w:rsidP="00FF5AC3">
            <w:pPr>
              <w:pStyle w:val="TableParagraph"/>
              <w:rPr>
                <w:rFonts w:ascii="Times New Roman" w:hAnsi="Times New Roman" w:cs="Times New Roman"/>
                <w:sz w:val="24"/>
                <w:szCs w:val="24"/>
              </w:rPr>
            </w:pPr>
          </w:p>
        </w:tc>
        <w:tc>
          <w:tcPr>
            <w:tcW w:w="380" w:type="dxa"/>
          </w:tcPr>
          <w:p w14:paraId="2D2122EF"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6B45ECD5"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749BA88D"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129E2F1F"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59828284"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7ED5DC03"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6D666C07"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0D4B3C03" w14:textId="77777777" w:rsidR="00751E2E" w:rsidRPr="00CA5367" w:rsidRDefault="00751E2E" w:rsidP="00FF5AC3">
            <w:pPr>
              <w:pStyle w:val="TableParagraph"/>
              <w:rPr>
                <w:rFonts w:ascii="Times New Roman" w:hAnsi="Times New Roman" w:cs="Times New Roman"/>
                <w:sz w:val="24"/>
                <w:szCs w:val="24"/>
              </w:rPr>
            </w:pPr>
          </w:p>
        </w:tc>
      </w:tr>
    </w:tbl>
    <w:p w14:paraId="21673C4C" w14:textId="77777777" w:rsidR="00751E2E" w:rsidRPr="00CA5367" w:rsidRDefault="00751E2E" w:rsidP="00751E2E">
      <w:pPr>
        <w:pStyle w:val="a4"/>
        <w:tabs>
          <w:tab w:val="left" w:pos="529"/>
        </w:tabs>
        <w:ind w:left="102"/>
        <w:rPr>
          <w:rFonts w:ascii="Times New Roman" w:hAnsi="Times New Roman"/>
        </w:rPr>
      </w:pPr>
    </w:p>
    <w:p w14:paraId="108106C1" w14:textId="77777777" w:rsidR="00751E2E" w:rsidRPr="00CA5367" w:rsidRDefault="00751E2E" w:rsidP="00751E2E">
      <w:pPr>
        <w:pStyle w:val="a4"/>
        <w:tabs>
          <w:tab w:val="left" w:pos="529"/>
        </w:tabs>
        <w:ind w:left="102"/>
        <w:rPr>
          <w:rFonts w:ascii="Times New Roman" w:hAnsi="Times New Roman"/>
        </w:rPr>
      </w:pPr>
      <w:r w:rsidRPr="00CA5367">
        <w:rPr>
          <w:rFonts w:ascii="Times New Roman" w:hAnsi="Times New Roman"/>
        </w:rPr>
        <w:sym w:font="Wingdings" w:char="F070"/>
      </w:r>
      <w:r w:rsidRPr="00CA5367">
        <w:rPr>
          <w:rFonts w:ascii="Times New Roman" w:hAnsi="Times New Roman"/>
        </w:rPr>
        <w:t xml:space="preserve"> </w:t>
      </w:r>
      <w:r w:rsidRPr="00CA5367">
        <w:rPr>
          <w:rFonts w:ascii="Times New Roman" w:hAnsi="Times New Roman"/>
          <w:lang w:val="ru-RU"/>
        </w:rPr>
        <w:t>иной счет депо___</w:t>
      </w:r>
      <w:r w:rsidRPr="00CA5367">
        <w:rPr>
          <w:rFonts w:ascii="Times New Roman" w:hAnsi="Times New Roman"/>
        </w:rPr>
        <w:t>___________________</w:t>
      </w:r>
    </w:p>
    <w:p w14:paraId="40ECD71B" w14:textId="77777777" w:rsidR="00751E2E" w:rsidRPr="00CA5367" w:rsidRDefault="00751E2E" w:rsidP="00751E2E">
      <w:pPr>
        <w:pStyle w:val="a4"/>
        <w:rPr>
          <w:rFonts w:ascii="Times New Roman" w:hAnsi="Times New Roman"/>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418"/>
        <w:gridCol w:w="404"/>
        <w:gridCol w:w="382"/>
        <w:gridCol w:w="380"/>
        <w:gridCol w:w="381"/>
        <w:gridCol w:w="383"/>
        <w:gridCol w:w="381"/>
        <w:gridCol w:w="381"/>
        <w:gridCol w:w="383"/>
        <w:gridCol w:w="381"/>
        <w:gridCol w:w="381"/>
      </w:tblGrid>
      <w:tr w:rsidR="00751E2E" w:rsidRPr="00A17598" w14:paraId="18EF1A94" w14:textId="77777777" w:rsidTr="00FF5AC3">
        <w:trPr>
          <w:trHeight w:val="376"/>
        </w:trPr>
        <w:tc>
          <w:tcPr>
            <w:tcW w:w="581" w:type="dxa"/>
          </w:tcPr>
          <w:p w14:paraId="5904FB1A" w14:textId="77777777" w:rsidR="00751E2E" w:rsidRPr="00CA5367" w:rsidRDefault="00751E2E" w:rsidP="00FF5AC3">
            <w:pPr>
              <w:pStyle w:val="TableParagraph"/>
              <w:spacing w:before="81" w:line="276" w:lineRule="exact"/>
              <w:ind w:left="107"/>
              <w:rPr>
                <w:rFonts w:ascii="Times New Roman" w:hAnsi="Times New Roman" w:cs="Times New Roman"/>
                <w:b/>
                <w:sz w:val="24"/>
                <w:szCs w:val="24"/>
              </w:rPr>
            </w:pPr>
            <w:r w:rsidRPr="00CA5367">
              <w:rPr>
                <w:rFonts w:ascii="Times New Roman" w:hAnsi="Times New Roman" w:cs="Times New Roman"/>
                <w:b/>
                <w:sz w:val="24"/>
                <w:szCs w:val="24"/>
              </w:rPr>
              <w:t>N</w:t>
            </w:r>
          </w:p>
        </w:tc>
        <w:tc>
          <w:tcPr>
            <w:tcW w:w="418" w:type="dxa"/>
          </w:tcPr>
          <w:p w14:paraId="2F21FB8C" w14:textId="77777777" w:rsidR="00751E2E" w:rsidRPr="00CA5367" w:rsidRDefault="00751E2E" w:rsidP="00FF5AC3">
            <w:pPr>
              <w:pStyle w:val="TableParagraph"/>
              <w:rPr>
                <w:rFonts w:ascii="Times New Roman" w:hAnsi="Times New Roman" w:cs="Times New Roman"/>
                <w:sz w:val="24"/>
                <w:szCs w:val="24"/>
              </w:rPr>
            </w:pPr>
          </w:p>
        </w:tc>
        <w:tc>
          <w:tcPr>
            <w:tcW w:w="404" w:type="dxa"/>
          </w:tcPr>
          <w:p w14:paraId="45BC014D" w14:textId="77777777" w:rsidR="00751E2E" w:rsidRPr="00CA5367" w:rsidRDefault="00751E2E" w:rsidP="00FF5AC3">
            <w:pPr>
              <w:pStyle w:val="TableParagraph"/>
              <w:rPr>
                <w:rFonts w:ascii="Times New Roman" w:hAnsi="Times New Roman" w:cs="Times New Roman"/>
                <w:sz w:val="24"/>
                <w:szCs w:val="24"/>
              </w:rPr>
            </w:pPr>
          </w:p>
        </w:tc>
        <w:tc>
          <w:tcPr>
            <w:tcW w:w="382" w:type="dxa"/>
          </w:tcPr>
          <w:p w14:paraId="588ABFD6" w14:textId="77777777" w:rsidR="00751E2E" w:rsidRPr="00CA5367" w:rsidRDefault="00751E2E" w:rsidP="00FF5AC3">
            <w:pPr>
              <w:pStyle w:val="TableParagraph"/>
              <w:rPr>
                <w:rFonts w:ascii="Times New Roman" w:hAnsi="Times New Roman" w:cs="Times New Roman"/>
                <w:sz w:val="24"/>
                <w:szCs w:val="24"/>
              </w:rPr>
            </w:pPr>
          </w:p>
        </w:tc>
        <w:tc>
          <w:tcPr>
            <w:tcW w:w="380" w:type="dxa"/>
          </w:tcPr>
          <w:p w14:paraId="5DEE5EEA"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1CBC1F9C"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78156D06"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690478B6"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6B97CFEE" w14:textId="77777777" w:rsidR="00751E2E" w:rsidRPr="00CA5367" w:rsidRDefault="00751E2E" w:rsidP="00FF5AC3">
            <w:pPr>
              <w:pStyle w:val="TableParagraph"/>
              <w:rPr>
                <w:rFonts w:ascii="Times New Roman" w:hAnsi="Times New Roman" w:cs="Times New Roman"/>
                <w:sz w:val="24"/>
                <w:szCs w:val="24"/>
              </w:rPr>
            </w:pPr>
          </w:p>
        </w:tc>
        <w:tc>
          <w:tcPr>
            <w:tcW w:w="383" w:type="dxa"/>
          </w:tcPr>
          <w:p w14:paraId="3A10DA4B"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33933A66" w14:textId="77777777" w:rsidR="00751E2E" w:rsidRPr="00CA5367" w:rsidRDefault="00751E2E" w:rsidP="00FF5AC3">
            <w:pPr>
              <w:pStyle w:val="TableParagraph"/>
              <w:rPr>
                <w:rFonts w:ascii="Times New Roman" w:hAnsi="Times New Roman" w:cs="Times New Roman"/>
                <w:sz w:val="24"/>
                <w:szCs w:val="24"/>
              </w:rPr>
            </w:pPr>
          </w:p>
        </w:tc>
        <w:tc>
          <w:tcPr>
            <w:tcW w:w="381" w:type="dxa"/>
          </w:tcPr>
          <w:p w14:paraId="32343C03" w14:textId="77777777" w:rsidR="00751E2E" w:rsidRPr="00CA5367" w:rsidRDefault="00751E2E" w:rsidP="00FF5AC3">
            <w:pPr>
              <w:pStyle w:val="TableParagraph"/>
              <w:rPr>
                <w:rFonts w:ascii="Times New Roman" w:hAnsi="Times New Roman" w:cs="Times New Roman"/>
                <w:sz w:val="24"/>
                <w:szCs w:val="24"/>
              </w:rPr>
            </w:pPr>
          </w:p>
        </w:tc>
      </w:tr>
    </w:tbl>
    <w:p w14:paraId="27DB714A" w14:textId="77777777" w:rsidR="00751E2E" w:rsidRPr="00CA5367" w:rsidRDefault="00751E2E" w:rsidP="00751E2E">
      <w:pPr>
        <w:pStyle w:val="a4"/>
        <w:spacing w:before="7"/>
        <w:rPr>
          <w:rFonts w:ascii="Times New Roman" w:hAnsi="Times New Roman"/>
        </w:rPr>
      </w:pPr>
    </w:p>
    <w:p w14:paraId="2895EF56" w14:textId="77777777" w:rsidR="00751E2E" w:rsidRPr="00CA5367" w:rsidRDefault="00751E2E" w:rsidP="00751E2E">
      <w:pPr>
        <w:pStyle w:val="a4"/>
        <w:spacing w:before="7"/>
        <w:rPr>
          <w:rFonts w:ascii="Times New Roman" w:hAnsi="Times New Roman"/>
        </w:rPr>
      </w:pPr>
    </w:p>
    <w:p w14:paraId="0EDC5AE4" w14:textId="77777777" w:rsidR="00751E2E" w:rsidRPr="00CA5367" w:rsidRDefault="00751E2E" w:rsidP="00751E2E">
      <w:pPr>
        <w:pStyle w:val="a4"/>
        <w:spacing w:before="5"/>
        <w:rPr>
          <w:rFonts w:ascii="Times New Roman" w:hAnsi="Times New Roman"/>
        </w:rPr>
      </w:pPr>
    </w:p>
    <w:p w14:paraId="3697873D" w14:textId="77777777" w:rsidR="00751E2E" w:rsidRPr="00CA5367" w:rsidRDefault="00751E2E" w:rsidP="00751E2E">
      <w:pPr>
        <w:tabs>
          <w:tab w:val="left" w:pos="426"/>
        </w:tabs>
        <w:jc w:val="both"/>
        <w:rPr>
          <w:sz w:val="24"/>
          <w:szCs w:val="24"/>
        </w:rPr>
      </w:pPr>
      <w:r w:rsidRPr="00CA5367">
        <w:rPr>
          <w:sz w:val="24"/>
          <w:szCs w:val="24"/>
        </w:rPr>
        <w:t>С условиями осуществления депозитарной деятельности ООО ИК «Иволга Капитал» ознакомлен.</w:t>
      </w:r>
    </w:p>
    <w:p w14:paraId="6E2C01A7" w14:textId="77777777" w:rsidR="00751E2E" w:rsidRPr="00CA5367" w:rsidRDefault="00751E2E" w:rsidP="00751E2E">
      <w:pPr>
        <w:tabs>
          <w:tab w:val="left" w:pos="1134"/>
        </w:tabs>
        <w:ind w:firstLine="567"/>
        <w:jc w:val="both"/>
        <w:rPr>
          <w:sz w:val="24"/>
          <w:szCs w:val="24"/>
        </w:rPr>
      </w:pPr>
    </w:p>
    <w:p w14:paraId="29486359" w14:textId="77777777" w:rsidR="00751E2E" w:rsidRPr="00CA5367" w:rsidRDefault="00751E2E" w:rsidP="00751E2E">
      <w:pPr>
        <w:tabs>
          <w:tab w:val="left" w:pos="1134"/>
        </w:tabs>
        <w:jc w:val="both"/>
        <w:rPr>
          <w:sz w:val="24"/>
          <w:szCs w:val="24"/>
        </w:rPr>
      </w:pPr>
      <w:r w:rsidRPr="00CA5367">
        <w:rPr>
          <w:sz w:val="24"/>
          <w:szCs w:val="24"/>
        </w:rPr>
        <w:t>Настоящим гарантирую, что все ценные бумаги, которые будут депонироваться в ДЕПОЗИТАРИЙ ООО ИК «Иволга Капитал», принадлежат, или доверены, или переданы на депозитарное обслуживание в полном соответствии с законодательством Российской Федерации.</w:t>
      </w:r>
    </w:p>
    <w:p w14:paraId="59181496" w14:textId="77777777" w:rsidR="00751E2E" w:rsidRPr="00CA5367" w:rsidRDefault="00751E2E" w:rsidP="00751E2E">
      <w:pPr>
        <w:tabs>
          <w:tab w:val="left" w:pos="1134"/>
        </w:tabs>
        <w:spacing w:before="240"/>
        <w:jc w:val="both"/>
        <w:rPr>
          <w:sz w:val="24"/>
          <w:szCs w:val="24"/>
        </w:rPr>
      </w:pPr>
      <w:r w:rsidRPr="00CA5367">
        <w:rPr>
          <w:b/>
          <w:sz w:val="24"/>
          <w:szCs w:val="24"/>
        </w:rPr>
        <w:t>ДЕПОНЕНТ</w:t>
      </w:r>
      <w:r w:rsidRPr="00CA5367">
        <w:rPr>
          <w:sz w:val="24"/>
          <w:szCs w:val="24"/>
        </w:rPr>
        <w:t>: _________________ /___________________/</w:t>
      </w:r>
    </w:p>
    <w:p w14:paraId="0BDAB4BC" w14:textId="77777777" w:rsidR="00751E2E" w:rsidRPr="00CA5367" w:rsidRDefault="00751E2E" w:rsidP="00751E2E">
      <w:pPr>
        <w:tabs>
          <w:tab w:val="left" w:pos="1134"/>
        </w:tabs>
        <w:jc w:val="both"/>
        <w:rPr>
          <w:sz w:val="24"/>
          <w:szCs w:val="24"/>
        </w:rPr>
      </w:pPr>
      <w:r w:rsidRPr="00CA5367">
        <w:rPr>
          <w:sz w:val="24"/>
          <w:szCs w:val="24"/>
        </w:rPr>
        <w:t>(уполномоченный представитель)</w:t>
      </w:r>
    </w:p>
    <w:p w14:paraId="60543589" w14:textId="77777777" w:rsidR="00751E2E" w:rsidRPr="00CA5367" w:rsidRDefault="00751E2E" w:rsidP="00751E2E">
      <w:pPr>
        <w:tabs>
          <w:tab w:val="left" w:pos="1134"/>
        </w:tabs>
        <w:jc w:val="both"/>
        <w:rPr>
          <w:sz w:val="24"/>
          <w:szCs w:val="24"/>
        </w:rPr>
      </w:pPr>
      <w:r w:rsidRPr="00CA5367">
        <w:rPr>
          <w:sz w:val="24"/>
          <w:szCs w:val="24"/>
        </w:rPr>
        <w:t>м.п.</w:t>
      </w:r>
    </w:p>
    <w:p w14:paraId="1996AD2D" w14:textId="77777777" w:rsidR="00751E2E" w:rsidRPr="00CA5367" w:rsidRDefault="00751E2E" w:rsidP="00751E2E">
      <w:pPr>
        <w:tabs>
          <w:tab w:val="left" w:pos="1134"/>
        </w:tabs>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751E2E" w:rsidRPr="00A17598" w14:paraId="25217F43" w14:textId="77777777" w:rsidTr="00FF5AC3">
        <w:trPr>
          <w:trHeight w:val="2117"/>
        </w:trPr>
        <w:tc>
          <w:tcPr>
            <w:tcW w:w="4604" w:type="dxa"/>
            <w:tcBorders>
              <w:top w:val="single" w:sz="4" w:space="0" w:color="auto"/>
              <w:left w:val="single" w:sz="4" w:space="0" w:color="auto"/>
              <w:bottom w:val="single" w:sz="4" w:space="0" w:color="auto"/>
              <w:right w:val="single" w:sz="4" w:space="0" w:color="auto"/>
            </w:tcBorders>
          </w:tcPr>
          <w:p w14:paraId="447E5A1C" w14:textId="77777777" w:rsidR="00751E2E" w:rsidRPr="00CA5367" w:rsidRDefault="00751E2E" w:rsidP="00FF5AC3">
            <w:pPr>
              <w:spacing w:before="120" w:after="120"/>
              <w:ind w:firstLine="22"/>
              <w:rPr>
                <w:sz w:val="24"/>
                <w:szCs w:val="24"/>
              </w:rPr>
            </w:pPr>
            <w:r w:rsidRPr="00CA5367">
              <w:rPr>
                <w:sz w:val="24"/>
                <w:szCs w:val="24"/>
              </w:rPr>
              <w:t>Заполняется сотрудником Депозитария</w:t>
            </w:r>
          </w:p>
          <w:p w14:paraId="3E53B7F1" w14:textId="77777777" w:rsidR="00751E2E" w:rsidRPr="00CA5367" w:rsidRDefault="00751E2E" w:rsidP="00FF5AC3">
            <w:pPr>
              <w:ind w:firstLine="22"/>
              <w:rPr>
                <w:sz w:val="24"/>
                <w:szCs w:val="24"/>
              </w:rPr>
            </w:pPr>
            <w:r w:rsidRPr="00CA5367">
              <w:rPr>
                <w:sz w:val="24"/>
                <w:szCs w:val="24"/>
              </w:rPr>
              <w:t xml:space="preserve">Дата приема: "____" ____________  20__г. </w:t>
            </w:r>
          </w:p>
          <w:p w14:paraId="2CC4753D" w14:textId="77777777" w:rsidR="00751E2E" w:rsidRPr="00CA5367" w:rsidRDefault="00751E2E" w:rsidP="00FF5AC3">
            <w:pPr>
              <w:ind w:firstLine="22"/>
              <w:rPr>
                <w:sz w:val="24"/>
                <w:szCs w:val="24"/>
              </w:rPr>
            </w:pPr>
            <w:r w:rsidRPr="00CA5367">
              <w:rPr>
                <w:sz w:val="24"/>
                <w:szCs w:val="24"/>
              </w:rPr>
              <w:t>Рег.N:______________________________</w:t>
            </w:r>
          </w:p>
          <w:p w14:paraId="07D27317" w14:textId="77777777" w:rsidR="00751E2E" w:rsidRPr="00CA5367" w:rsidRDefault="00751E2E" w:rsidP="00FF5AC3">
            <w:pPr>
              <w:ind w:firstLine="22"/>
              <w:rPr>
                <w:sz w:val="24"/>
                <w:szCs w:val="24"/>
              </w:rPr>
            </w:pPr>
            <w:r w:rsidRPr="00CA5367">
              <w:rPr>
                <w:sz w:val="24"/>
                <w:szCs w:val="24"/>
              </w:rPr>
              <w:t>Отв. Исп.: ___________________________</w:t>
            </w:r>
          </w:p>
          <w:p w14:paraId="2F95E93C" w14:textId="77777777" w:rsidR="00751E2E" w:rsidRPr="00CA5367" w:rsidRDefault="00751E2E" w:rsidP="00FF5AC3">
            <w:pPr>
              <w:ind w:firstLine="22"/>
              <w:rPr>
                <w:sz w:val="24"/>
                <w:szCs w:val="24"/>
              </w:rPr>
            </w:pPr>
            <w:r w:rsidRPr="00CA5367">
              <w:rPr>
                <w:sz w:val="24"/>
                <w:szCs w:val="24"/>
              </w:rPr>
              <w:t>____________________________________</w:t>
            </w:r>
          </w:p>
        </w:tc>
      </w:tr>
    </w:tbl>
    <w:p w14:paraId="7CC35F9E" w14:textId="77777777" w:rsidR="00751E2E" w:rsidRPr="00452E3D" w:rsidRDefault="00751E2E" w:rsidP="00452E3D">
      <w:pPr>
        <w:spacing w:line="276" w:lineRule="auto"/>
        <w:jc w:val="right"/>
        <w:rPr>
          <w:rFonts w:asciiTheme="minorHAnsi" w:hAnsiTheme="minorHAnsi" w:cstheme="minorHAnsi"/>
          <w:b/>
          <w:bCs/>
          <w:iCs/>
          <w:sz w:val="24"/>
          <w:szCs w:val="24"/>
        </w:rPr>
      </w:pPr>
    </w:p>
    <w:p w14:paraId="20382451" w14:textId="52DD8270" w:rsidR="00A004F1" w:rsidRPr="00B02F76" w:rsidRDefault="00913783" w:rsidP="00452E3D">
      <w:pPr>
        <w:spacing w:line="276" w:lineRule="auto"/>
        <w:jc w:val="right"/>
        <w:rPr>
          <w:sz w:val="24"/>
          <w:szCs w:val="24"/>
        </w:rPr>
      </w:pPr>
      <w:bookmarkStart w:id="254" w:name="_ПОРУЧЕНИЕ_НА_ОТКРЫТИЕ"/>
      <w:bookmarkStart w:id="255" w:name="_ПОРУЧЕНИЕ_НА_ОТКРЫТИЕ_1"/>
      <w:bookmarkStart w:id="256" w:name="_ПОРУЧЕНИЕ_НА_ОТКРЫТИЕ_2"/>
      <w:bookmarkEnd w:id="254"/>
      <w:bookmarkEnd w:id="255"/>
      <w:bookmarkEnd w:id="256"/>
      <w:r w:rsidRPr="00452E3D">
        <w:rPr>
          <w:rFonts w:asciiTheme="minorHAnsi" w:hAnsiTheme="minorHAnsi" w:cstheme="minorHAnsi"/>
          <w:sz w:val="24"/>
          <w:szCs w:val="24"/>
        </w:rPr>
        <w:br w:type="page"/>
      </w:r>
      <w:bookmarkStart w:id="257" w:name="_ПОРУЧЕНИЕ_НА_ОТКРЫТИЕ_3"/>
      <w:bookmarkEnd w:id="257"/>
    </w:p>
    <w:p w14:paraId="17770DAB" w14:textId="2C9480B5" w:rsidR="00AE09AF" w:rsidRPr="00AE09AF" w:rsidRDefault="00751E2E" w:rsidP="00AE09AF">
      <w:pPr>
        <w:pStyle w:val="30"/>
        <w:jc w:val="right"/>
        <w:rPr>
          <w:rFonts w:ascii="Times New Roman" w:hAnsi="Times New Roman"/>
          <w:sz w:val="24"/>
          <w:szCs w:val="24"/>
        </w:rPr>
      </w:pPr>
      <w:bookmarkStart w:id="258" w:name="_Приложение_1.7._ПОРУЧЕНИЕ"/>
      <w:bookmarkStart w:id="259" w:name="_Toc157094638"/>
      <w:bookmarkEnd w:id="258"/>
      <w:r w:rsidRPr="00AE09AF">
        <w:rPr>
          <w:rFonts w:ascii="Times New Roman" w:hAnsi="Times New Roman"/>
          <w:sz w:val="24"/>
          <w:szCs w:val="24"/>
        </w:rPr>
        <w:t>Приложение 1.</w:t>
      </w:r>
      <w:r w:rsidR="00B743AE" w:rsidRPr="006B7593">
        <w:rPr>
          <w:rFonts w:ascii="Times New Roman" w:hAnsi="Times New Roman"/>
          <w:sz w:val="24"/>
          <w:szCs w:val="24"/>
          <w:lang w:val="ru-RU"/>
        </w:rPr>
        <w:t>4</w:t>
      </w:r>
      <w:r w:rsidR="00AE09AF">
        <w:rPr>
          <w:rFonts w:ascii="Times New Roman" w:hAnsi="Times New Roman"/>
          <w:sz w:val="24"/>
          <w:szCs w:val="24"/>
          <w:lang w:val="ru-RU"/>
        </w:rPr>
        <w:t>.</w:t>
      </w:r>
      <w:r w:rsidRPr="00AE09AF">
        <w:rPr>
          <w:rFonts w:ascii="Times New Roman" w:hAnsi="Times New Roman"/>
          <w:sz w:val="24"/>
          <w:szCs w:val="24"/>
        </w:rPr>
        <w:t xml:space="preserve"> </w:t>
      </w:r>
      <w:r w:rsidR="00AE09AF" w:rsidRPr="00AE09AF">
        <w:rPr>
          <w:rFonts w:ascii="Times New Roman" w:hAnsi="Times New Roman"/>
          <w:sz w:val="24"/>
          <w:szCs w:val="24"/>
        </w:rPr>
        <w:t>ПОРУЧЕНИЕ НА ЗАКРЫТИЕ СЧЕТА ДЕПО</w:t>
      </w:r>
      <w:bookmarkEnd w:id="259"/>
    </w:p>
    <w:p w14:paraId="50CE3EE5" w14:textId="77777777" w:rsidR="006D3ECD" w:rsidRDefault="006D3ECD" w:rsidP="00452E3D">
      <w:pPr>
        <w:spacing w:line="276" w:lineRule="auto"/>
        <w:jc w:val="right"/>
        <w:rPr>
          <w:rFonts w:asciiTheme="minorHAnsi" w:hAnsiTheme="minorHAnsi" w:cstheme="minorHAnsi"/>
          <w:b/>
          <w:bCs/>
          <w:iCs/>
          <w:sz w:val="24"/>
          <w:szCs w:val="24"/>
        </w:rPr>
      </w:pPr>
    </w:p>
    <w:p w14:paraId="501659DB" w14:textId="6E5F15A5" w:rsidR="006E1F4A" w:rsidRPr="00895E0D" w:rsidRDefault="00913783" w:rsidP="00452E3D">
      <w:pPr>
        <w:spacing w:line="276" w:lineRule="auto"/>
        <w:jc w:val="right"/>
        <w:rPr>
          <w:b/>
          <w:bCs/>
          <w:iCs/>
          <w:sz w:val="24"/>
          <w:szCs w:val="24"/>
        </w:rPr>
      </w:pPr>
      <w:r w:rsidRPr="00895E0D">
        <w:rPr>
          <w:b/>
          <w:bCs/>
          <w:iCs/>
          <w:sz w:val="24"/>
          <w:szCs w:val="24"/>
        </w:rPr>
        <w:t>Д</w:t>
      </w:r>
      <w:r w:rsidR="006E1F4A" w:rsidRPr="00895E0D">
        <w:rPr>
          <w:b/>
          <w:bCs/>
          <w:iCs/>
          <w:sz w:val="24"/>
          <w:szCs w:val="24"/>
        </w:rPr>
        <w:t xml:space="preserve">ЕПОЗИТАРИЙ </w:t>
      </w:r>
      <w:r w:rsidR="000472EF" w:rsidRPr="00895E0D">
        <w:rPr>
          <w:b/>
          <w:bCs/>
          <w:iCs/>
          <w:sz w:val="24"/>
          <w:szCs w:val="24"/>
        </w:rPr>
        <w:t>ООО ИК «Иволга Капитал»</w:t>
      </w:r>
    </w:p>
    <w:p w14:paraId="04820067" w14:textId="77777777" w:rsidR="00913783" w:rsidRPr="00452E3D" w:rsidRDefault="00913783" w:rsidP="00452E3D">
      <w:pPr>
        <w:jc w:val="both"/>
        <w:rPr>
          <w:rFonts w:asciiTheme="minorHAnsi" w:hAnsiTheme="minorHAnsi" w:cstheme="minorHAnsi"/>
          <w:szCs w:val="24"/>
        </w:rPr>
      </w:pPr>
    </w:p>
    <w:p w14:paraId="0A561ABB" w14:textId="77777777" w:rsidR="00913783" w:rsidRPr="006D3ECD" w:rsidRDefault="00913783" w:rsidP="006D3ECD">
      <w:pPr>
        <w:pStyle w:val="aa"/>
        <w:spacing w:line="472" w:lineRule="auto"/>
        <w:ind w:firstLine="0"/>
      </w:pPr>
      <w:bookmarkStart w:id="260" w:name="_ПОРУЧЕНИЕ_НА_ЗАКРЫТИЕ"/>
      <w:bookmarkEnd w:id="260"/>
      <w:r w:rsidRPr="006D3ECD">
        <w:t>ПОРУЧЕНИЕ НА ЗАКРЫТИЕ СЧЕТА ДЕПО</w:t>
      </w:r>
    </w:p>
    <w:p w14:paraId="244C2AF6" w14:textId="77777777" w:rsidR="00913783" w:rsidRPr="00452E3D" w:rsidRDefault="00913783" w:rsidP="00452E3D">
      <w:pPr>
        <w:jc w:val="both"/>
        <w:rPr>
          <w:rFonts w:asciiTheme="minorHAnsi" w:hAnsiTheme="minorHAnsi" w:cstheme="minorHAnsi"/>
          <w:sz w:val="24"/>
          <w:szCs w:val="24"/>
        </w:rPr>
      </w:pPr>
    </w:p>
    <w:p w14:paraId="1918ED98" w14:textId="77777777" w:rsidR="00913783" w:rsidRPr="0018534A" w:rsidRDefault="00913783" w:rsidP="00452E3D">
      <w:pPr>
        <w:jc w:val="both"/>
        <w:rPr>
          <w:sz w:val="24"/>
          <w:szCs w:val="24"/>
        </w:rPr>
      </w:pPr>
      <w:r w:rsidRPr="0018534A">
        <w:rPr>
          <w:sz w:val="24"/>
          <w:szCs w:val="24"/>
        </w:rPr>
        <w:t xml:space="preserve">Я, нижеподписавшийся </w:t>
      </w:r>
      <w:r w:rsidR="006E1F4A" w:rsidRPr="0018534A">
        <w:rPr>
          <w:sz w:val="24"/>
          <w:szCs w:val="24"/>
        </w:rPr>
        <w:t>______________________</w:t>
      </w:r>
      <w:r w:rsidRPr="0018534A">
        <w:rPr>
          <w:sz w:val="24"/>
          <w:szCs w:val="24"/>
        </w:rPr>
        <w:t>_____________________________________</w:t>
      </w:r>
    </w:p>
    <w:p w14:paraId="6C5FABF8" w14:textId="77777777" w:rsidR="00913783" w:rsidRPr="0018534A" w:rsidRDefault="00913783" w:rsidP="00452E3D">
      <w:pPr>
        <w:jc w:val="both"/>
        <w:rPr>
          <w:sz w:val="24"/>
          <w:szCs w:val="24"/>
        </w:rPr>
      </w:pPr>
      <w:r w:rsidRPr="0018534A">
        <w:rPr>
          <w:sz w:val="24"/>
          <w:szCs w:val="24"/>
        </w:rPr>
        <w:t xml:space="preserve">обладая необходимыми на то полномочиями, настоящим поручаю закрыть в Депозитарии </w:t>
      </w:r>
      <w:r w:rsidR="000472EF" w:rsidRPr="0018534A">
        <w:rPr>
          <w:sz w:val="24"/>
          <w:szCs w:val="24"/>
        </w:rPr>
        <w:t>ООО ИК «Иволга Капитал»</w:t>
      </w:r>
      <w:r w:rsidRPr="0018534A">
        <w:rPr>
          <w:sz w:val="24"/>
          <w:szCs w:val="24"/>
        </w:rPr>
        <w:t>.</w:t>
      </w:r>
    </w:p>
    <w:p w14:paraId="2D553B70" w14:textId="77777777" w:rsidR="00913783" w:rsidRPr="0018534A" w:rsidRDefault="00913783" w:rsidP="00452E3D">
      <w:pPr>
        <w:jc w:val="both"/>
        <w:rPr>
          <w:sz w:val="24"/>
          <w:szCs w:val="24"/>
        </w:rPr>
      </w:pPr>
    </w:p>
    <w:p w14:paraId="39D5F25B" w14:textId="77777777" w:rsidR="00913783" w:rsidRPr="0018534A" w:rsidRDefault="00913783" w:rsidP="00452E3D">
      <w:pPr>
        <w:jc w:val="both"/>
        <w:rPr>
          <w:sz w:val="24"/>
          <w:szCs w:val="24"/>
        </w:rPr>
      </w:pPr>
    </w:p>
    <w:tbl>
      <w:tblPr>
        <w:tblW w:w="93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567"/>
        <w:gridCol w:w="3047"/>
        <w:gridCol w:w="3600"/>
      </w:tblGrid>
      <w:tr w:rsidR="00913783" w:rsidRPr="0018534A" w14:paraId="1F4FB6E3" w14:textId="77777777" w:rsidTr="002A16F9">
        <w:trPr>
          <w:trHeight w:val="265"/>
        </w:trPr>
        <w:tc>
          <w:tcPr>
            <w:tcW w:w="2694" w:type="dxa"/>
            <w:gridSpan w:val="2"/>
            <w:tcBorders>
              <w:top w:val="single" w:sz="4" w:space="0" w:color="auto"/>
              <w:bottom w:val="single" w:sz="4" w:space="0" w:color="auto"/>
            </w:tcBorders>
            <w:vAlign w:val="bottom"/>
          </w:tcPr>
          <w:p w14:paraId="5FBF6F83" w14:textId="77777777" w:rsidR="00913783" w:rsidRPr="0018534A" w:rsidRDefault="00913783" w:rsidP="00452E3D">
            <w:pPr>
              <w:ind w:right="-284"/>
              <w:jc w:val="both"/>
              <w:rPr>
                <w:sz w:val="24"/>
                <w:szCs w:val="24"/>
              </w:rPr>
            </w:pPr>
            <w:r w:rsidRPr="0018534A">
              <w:rPr>
                <w:sz w:val="24"/>
                <w:szCs w:val="24"/>
              </w:rPr>
              <w:t>Депонент</w:t>
            </w:r>
          </w:p>
        </w:tc>
        <w:tc>
          <w:tcPr>
            <w:tcW w:w="6647" w:type="dxa"/>
            <w:gridSpan w:val="2"/>
            <w:tcBorders>
              <w:top w:val="single" w:sz="4" w:space="0" w:color="auto"/>
              <w:bottom w:val="single" w:sz="4" w:space="0" w:color="auto"/>
            </w:tcBorders>
            <w:vAlign w:val="bottom"/>
          </w:tcPr>
          <w:p w14:paraId="4E25E85A" w14:textId="77777777" w:rsidR="00913783" w:rsidRPr="0018534A" w:rsidRDefault="00913783" w:rsidP="00452E3D">
            <w:pPr>
              <w:ind w:right="-284"/>
              <w:jc w:val="both"/>
              <w:rPr>
                <w:sz w:val="24"/>
                <w:szCs w:val="24"/>
              </w:rPr>
            </w:pPr>
          </w:p>
        </w:tc>
      </w:tr>
      <w:tr w:rsidR="00913783" w:rsidRPr="0018534A" w14:paraId="27FE99E8" w14:textId="77777777" w:rsidTr="002A16F9">
        <w:trPr>
          <w:trHeight w:val="63"/>
        </w:trPr>
        <w:tc>
          <w:tcPr>
            <w:tcW w:w="9341" w:type="dxa"/>
            <w:gridSpan w:val="4"/>
            <w:tcBorders>
              <w:top w:val="single" w:sz="4" w:space="0" w:color="auto"/>
              <w:bottom w:val="nil"/>
            </w:tcBorders>
            <w:vAlign w:val="bottom"/>
          </w:tcPr>
          <w:p w14:paraId="5027F569" w14:textId="77777777" w:rsidR="00913783" w:rsidRPr="0018534A" w:rsidRDefault="00913783" w:rsidP="00452E3D">
            <w:pPr>
              <w:ind w:right="-284"/>
              <w:jc w:val="both"/>
              <w:rPr>
                <w:sz w:val="24"/>
                <w:szCs w:val="24"/>
              </w:rPr>
            </w:pPr>
          </w:p>
        </w:tc>
      </w:tr>
      <w:tr w:rsidR="00913783" w:rsidRPr="0018534A" w14:paraId="35EDC5D3" w14:textId="77777777" w:rsidTr="002A16F9">
        <w:trPr>
          <w:trHeight w:val="89"/>
        </w:trPr>
        <w:tc>
          <w:tcPr>
            <w:tcW w:w="2127" w:type="dxa"/>
            <w:tcBorders>
              <w:top w:val="nil"/>
              <w:bottom w:val="single" w:sz="4" w:space="0" w:color="auto"/>
            </w:tcBorders>
            <w:vAlign w:val="bottom"/>
          </w:tcPr>
          <w:p w14:paraId="6D632E2C" w14:textId="77777777" w:rsidR="00913783" w:rsidRPr="0018534A" w:rsidRDefault="00913783" w:rsidP="00452E3D">
            <w:pPr>
              <w:ind w:right="-284"/>
              <w:jc w:val="both"/>
              <w:rPr>
                <w:b/>
                <w:sz w:val="24"/>
                <w:szCs w:val="24"/>
              </w:rPr>
            </w:pPr>
            <w:r w:rsidRPr="0018534A">
              <w:rPr>
                <w:b/>
                <w:sz w:val="24"/>
                <w:szCs w:val="24"/>
              </w:rPr>
              <w:t>Счет депо N</w:t>
            </w:r>
          </w:p>
        </w:tc>
        <w:tc>
          <w:tcPr>
            <w:tcW w:w="3614" w:type="dxa"/>
            <w:gridSpan w:val="2"/>
            <w:tcBorders>
              <w:top w:val="nil"/>
              <w:bottom w:val="single" w:sz="4" w:space="0" w:color="auto"/>
            </w:tcBorders>
            <w:vAlign w:val="bottom"/>
          </w:tcPr>
          <w:p w14:paraId="10EF4679" w14:textId="77777777" w:rsidR="00913783" w:rsidRPr="0018534A" w:rsidRDefault="00913783" w:rsidP="00452E3D">
            <w:pPr>
              <w:ind w:right="-284"/>
              <w:jc w:val="both"/>
              <w:rPr>
                <w:sz w:val="24"/>
                <w:szCs w:val="24"/>
              </w:rPr>
            </w:pPr>
          </w:p>
        </w:tc>
        <w:tc>
          <w:tcPr>
            <w:tcW w:w="3600" w:type="dxa"/>
            <w:tcBorders>
              <w:top w:val="nil"/>
              <w:bottom w:val="single" w:sz="4" w:space="0" w:color="auto"/>
            </w:tcBorders>
            <w:vAlign w:val="bottom"/>
          </w:tcPr>
          <w:p w14:paraId="466F466E" w14:textId="77777777" w:rsidR="00913783" w:rsidRPr="0018534A" w:rsidRDefault="00913783" w:rsidP="00452E3D">
            <w:pPr>
              <w:ind w:right="-284"/>
              <w:jc w:val="both"/>
              <w:rPr>
                <w:sz w:val="24"/>
                <w:szCs w:val="24"/>
              </w:rPr>
            </w:pPr>
          </w:p>
        </w:tc>
      </w:tr>
      <w:tr w:rsidR="00913783" w:rsidRPr="0018534A" w14:paraId="6F71CCE0" w14:textId="77777777" w:rsidTr="002A16F9">
        <w:trPr>
          <w:trHeight w:val="63"/>
        </w:trPr>
        <w:tc>
          <w:tcPr>
            <w:tcW w:w="9341" w:type="dxa"/>
            <w:gridSpan w:val="4"/>
            <w:tcBorders>
              <w:top w:val="single" w:sz="4" w:space="0" w:color="auto"/>
            </w:tcBorders>
            <w:vAlign w:val="bottom"/>
          </w:tcPr>
          <w:p w14:paraId="7DCAFDA6" w14:textId="77777777" w:rsidR="00913783" w:rsidRPr="0018534A" w:rsidRDefault="00913783" w:rsidP="00452E3D">
            <w:pPr>
              <w:ind w:right="-284"/>
              <w:jc w:val="both"/>
              <w:rPr>
                <w:sz w:val="24"/>
                <w:szCs w:val="24"/>
              </w:rPr>
            </w:pPr>
          </w:p>
        </w:tc>
      </w:tr>
      <w:tr w:rsidR="00913783" w:rsidRPr="0018534A" w14:paraId="1C4F5B1A" w14:textId="77777777" w:rsidTr="002A16F9">
        <w:trPr>
          <w:trHeight w:val="63"/>
        </w:trPr>
        <w:tc>
          <w:tcPr>
            <w:tcW w:w="9341" w:type="dxa"/>
            <w:gridSpan w:val="4"/>
          </w:tcPr>
          <w:p w14:paraId="7BCDAC13" w14:textId="77777777" w:rsidR="00913783" w:rsidRPr="0018534A" w:rsidRDefault="00913783" w:rsidP="00452E3D">
            <w:pPr>
              <w:ind w:right="-284"/>
              <w:jc w:val="both"/>
              <w:rPr>
                <w:sz w:val="24"/>
                <w:szCs w:val="24"/>
              </w:rPr>
            </w:pPr>
          </w:p>
        </w:tc>
      </w:tr>
    </w:tbl>
    <w:p w14:paraId="2B66B436" w14:textId="77777777" w:rsidR="00913783" w:rsidRPr="0018534A" w:rsidRDefault="00913783" w:rsidP="00452E3D">
      <w:pPr>
        <w:jc w:val="both"/>
        <w:rPr>
          <w:sz w:val="24"/>
          <w:szCs w:val="24"/>
        </w:rPr>
      </w:pPr>
    </w:p>
    <w:tbl>
      <w:tblPr>
        <w:tblW w:w="928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62"/>
        <w:gridCol w:w="6085"/>
        <w:gridCol w:w="236"/>
      </w:tblGrid>
      <w:tr w:rsidR="00B743AE" w:rsidRPr="0018534A" w14:paraId="2F3D52E3" w14:textId="77777777" w:rsidTr="00F34B4B">
        <w:trPr>
          <w:trHeight w:val="528"/>
        </w:trPr>
        <w:tc>
          <w:tcPr>
            <w:tcW w:w="9047" w:type="dxa"/>
            <w:gridSpan w:val="2"/>
            <w:vAlign w:val="bottom"/>
          </w:tcPr>
          <w:p w14:paraId="3D97773D" w14:textId="4CAC107B" w:rsidR="00B743AE" w:rsidRPr="0018534A" w:rsidRDefault="00B743AE" w:rsidP="00452E3D">
            <w:pPr>
              <w:numPr>
                <w:ilvl w:val="12"/>
                <w:numId w:val="0"/>
              </w:numPr>
              <w:jc w:val="both"/>
              <w:rPr>
                <w:sz w:val="24"/>
                <w:szCs w:val="24"/>
              </w:rPr>
            </w:pPr>
            <w:r w:rsidRPr="0018534A">
              <w:rPr>
                <w:b/>
                <w:sz w:val="24"/>
                <w:szCs w:val="24"/>
              </w:rPr>
              <w:t>Основание</w:t>
            </w:r>
            <w:r>
              <w:rPr>
                <w:b/>
                <w:sz w:val="24"/>
                <w:szCs w:val="24"/>
                <w:lang w:val="en-US"/>
              </w:rPr>
              <w:t xml:space="preserve"> </w:t>
            </w:r>
            <w:r w:rsidRPr="0018534A">
              <w:rPr>
                <w:b/>
                <w:sz w:val="24"/>
                <w:szCs w:val="24"/>
              </w:rPr>
              <w:t xml:space="preserve">для </w:t>
            </w:r>
            <w:r w:rsidR="00644A9A">
              <w:rPr>
                <w:b/>
                <w:sz w:val="24"/>
                <w:szCs w:val="24"/>
              </w:rPr>
              <w:t xml:space="preserve">проведения </w:t>
            </w:r>
            <w:r w:rsidRPr="0018534A">
              <w:rPr>
                <w:b/>
                <w:sz w:val="24"/>
                <w:szCs w:val="24"/>
              </w:rPr>
              <w:t>операции:</w:t>
            </w:r>
          </w:p>
        </w:tc>
        <w:tc>
          <w:tcPr>
            <w:tcW w:w="236" w:type="dxa"/>
            <w:vAlign w:val="bottom"/>
          </w:tcPr>
          <w:p w14:paraId="76C64476" w14:textId="77777777" w:rsidR="00B743AE" w:rsidRPr="0018534A" w:rsidRDefault="00B743AE" w:rsidP="00452E3D">
            <w:pPr>
              <w:numPr>
                <w:ilvl w:val="12"/>
                <w:numId w:val="0"/>
              </w:numPr>
              <w:jc w:val="both"/>
              <w:rPr>
                <w:sz w:val="24"/>
                <w:szCs w:val="24"/>
              </w:rPr>
            </w:pPr>
          </w:p>
        </w:tc>
      </w:tr>
      <w:tr w:rsidR="00913783" w:rsidRPr="0018534A" w14:paraId="6B2506F7" w14:textId="77777777" w:rsidTr="002A16F9">
        <w:trPr>
          <w:trHeight w:val="422"/>
        </w:trPr>
        <w:tc>
          <w:tcPr>
            <w:tcW w:w="2962" w:type="dxa"/>
            <w:vAlign w:val="bottom"/>
          </w:tcPr>
          <w:p w14:paraId="5EA19738" w14:textId="77777777" w:rsidR="00913783" w:rsidRPr="0018534A" w:rsidRDefault="00913783" w:rsidP="00452E3D">
            <w:pPr>
              <w:numPr>
                <w:ilvl w:val="12"/>
                <w:numId w:val="0"/>
              </w:numPr>
              <w:jc w:val="both"/>
              <w:rPr>
                <w:sz w:val="24"/>
                <w:szCs w:val="24"/>
              </w:rPr>
            </w:pPr>
            <w:r w:rsidRPr="0018534A">
              <w:rPr>
                <w:sz w:val="24"/>
                <w:szCs w:val="24"/>
              </w:rPr>
              <w:t>Договор счета депо N</w:t>
            </w:r>
          </w:p>
        </w:tc>
        <w:tc>
          <w:tcPr>
            <w:tcW w:w="6085" w:type="dxa"/>
            <w:vAlign w:val="bottom"/>
          </w:tcPr>
          <w:p w14:paraId="7833277E" w14:textId="77777777" w:rsidR="00913783" w:rsidRPr="0018534A" w:rsidRDefault="00913783" w:rsidP="00452E3D">
            <w:pPr>
              <w:numPr>
                <w:ilvl w:val="12"/>
                <w:numId w:val="0"/>
              </w:numPr>
              <w:jc w:val="both"/>
              <w:rPr>
                <w:sz w:val="24"/>
                <w:szCs w:val="24"/>
              </w:rPr>
            </w:pPr>
          </w:p>
        </w:tc>
        <w:tc>
          <w:tcPr>
            <w:tcW w:w="236" w:type="dxa"/>
            <w:vAlign w:val="bottom"/>
          </w:tcPr>
          <w:p w14:paraId="5D7EF90B" w14:textId="77777777" w:rsidR="00913783" w:rsidRPr="0018534A" w:rsidRDefault="00913783" w:rsidP="00452E3D">
            <w:pPr>
              <w:numPr>
                <w:ilvl w:val="12"/>
                <w:numId w:val="0"/>
              </w:numPr>
              <w:jc w:val="both"/>
              <w:rPr>
                <w:sz w:val="24"/>
                <w:szCs w:val="24"/>
              </w:rPr>
            </w:pPr>
          </w:p>
        </w:tc>
      </w:tr>
      <w:tr w:rsidR="00913783" w:rsidRPr="0018534A" w14:paraId="51CDE2B4" w14:textId="77777777" w:rsidTr="002A16F9">
        <w:trPr>
          <w:trHeight w:val="276"/>
        </w:trPr>
        <w:tc>
          <w:tcPr>
            <w:tcW w:w="2962" w:type="dxa"/>
            <w:vAlign w:val="bottom"/>
          </w:tcPr>
          <w:p w14:paraId="0689281F" w14:textId="77777777" w:rsidR="00913783" w:rsidRPr="0018534A" w:rsidRDefault="00913783" w:rsidP="00452E3D">
            <w:pPr>
              <w:numPr>
                <w:ilvl w:val="12"/>
                <w:numId w:val="0"/>
              </w:numPr>
              <w:jc w:val="both"/>
              <w:rPr>
                <w:sz w:val="24"/>
                <w:szCs w:val="24"/>
              </w:rPr>
            </w:pPr>
          </w:p>
        </w:tc>
        <w:tc>
          <w:tcPr>
            <w:tcW w:w="6085" w:type="dxa"/>
            <w:vAlign w:val="bottom"/>
          </w:tcPr>
          <w:p w14:paraId="56D4E070" w14:textId="77777777" w:rsidR="00913783" w:rsidRPr="0018534A" w:rsidRDefault="00913783" w:rsidP="00452E3D">
            <w:pPr>
              <w:numPr>
                <w:ilvl w:val="12"/>
                <w:numId w:val="0"/>
              </w:numPr>
              <w:jc w:val="both"/>
              <w:rPr>
                <w:sz w:val="24"/>
                <w:szCs w:val="24"/>
              </w:rPr>
            </w:pPr>
          </w:p>
        </w:tc>
        <w:tc>
          <w:tcPr>
            <w:tcW w:w="236" w:type="dxa"/>
            <w:vAlign w:val="bottom"/>
          </w:tcPr>
          <w:p w14:paraId="3FB304DA" w14:textId="77777777" w:rsidR="00913783" w:rsidRPr="0018534A" w:rsidRDefault="00913783" w:rsidP="00452E3D">
            <w:pPr>
              <w:numPr>
                <w:ilvl w:val="12"/>
                <w:numId w:val="0"/>
              </w:numPr>
              <w:jc w:val="both"/>
              <w:rPr>
                <w:sz w:val="24"/>
                <w:szCs w:val="24"/>
              </w:rPr>
            </w:pPr>
          </w:p>
        </w:tc>
      </w:tr>
      <w:tr w:rsidR="00913783" w:rsidRPr="0018534A" w14:paraId="3E287686" w14:textId="77777777" w:rsidTr="002A16F9">
        <w:trPr>
          <w:trHeight w:val="220"/>
        </w:trPr>
        <w:tc>
          <w:tcPr>
            <w:tcW w:w="9283" w:type="dxa"/>
            <w:gridSpan w:val="3"/>
            <w:vAlign w:val="bottom"/>
          </w:tcPr>
          <w:p w14:paraId="627F067B" w14:textId="77777777" w:rsidR="00913783" w:rsidRPr="0018534A" w:rsidRDefault="00913783" w:rsidP="00452E3D">
            <w:pPr>
              <w:numPr>
                <w:ilvl w:val="12"/>
                <w:numId w:val="0"/>
              </w:numPr>
              <w:jc w:val="both"/>
              <w:rPr>
                <w:sz w:val="24"/>
                <w:szCs w:val="24"/>
              </w:rPr>
            </w:pPr>
          </w:p>
        </w:tc>
      </w:tr>
    </w:tbl>
    <w:p w14:paraId="3157C45A" w14:textId="77777777" w:rsidR="00913783" w:rsidRPr="0018534A" w:rsidRDefault="00913783" w:rsidP="00452E3D">
      <w:pPr>
        <w:spacing w:before="240"/>
        <w:jc w:val="both"/>
        <w:rPr>
          <w:sz w:val="24"/>
          <w:szCs w:val="24"/>
        </w:rPr>
      </w:pPr>
      <w:r w:rsidRPr="0018534A">
        <w:rPr>
          <w:b/>
          <w:sz w:val="24"/>
          <w:szCs w:val="24"/>
        </w:rPr>
        <w:t>ДЕПОНЕНТ</w:t>
      </w:r>
      <w:r w:rsidRPr="0018534A">
        <w:rPr>
          <w:sz w:val="24"/>
          <w:szCs w:val="24"/>
        </w:rPr>
        <w:t xml:space="preserve">: _________________ /___________________/ </w:t>
      </w:r>
    </w:p>
    <w:p w14:paraId="0F148A17" w14:textId="77777777" w:rsidR="00913783" w:rsidRPr="0018534A" w:rsidRDefault="00913783" w:rsidP="00452E3D">
      <w:pPr>
        <w:jc w:val="both"/>
        <w:rPr>
          <w:sz w:val="24"/>
          <w:szCs w:val="24"/>
        </w:rPr>
      </w:pPr>
      <w:r w:rsidRPr="0018534A">
        <w:rPr>
          <w:sz w:val="24"/>
          <w:szCs w:val="24"/>
        </w:rPr>
        <w:t>(уполномоченный представитель)</w:t>
      </w:r>
    </w:p>
    <w:p w14:paraId="22023C38" w14:textId="77777777" w:rsidR="00913783" w:rsidRPr="0018534A" w:rsidRDefault="00913783" w:rsidP="00452E3D">
      <w:pPr>
        <w:jc w:val="both"/>
        <w:rPr>
          <w:sz w:val="24"/>
          <w:szCs w:val="24"/>
        </w:rPr>
      </w:pPr>
      <w:r w:rsidRPr="0018534A">
        <w:rPr>
          <w:sz w:val="24"/>
          <w:szCs w:val="24"/>
        </w:rPr>
        <w:t>м.п.</w:t>
      </w:r>
    </w:p>
    <w:p w14:paraId="4ACCFC19" w14:textId="77777777" w:rsidR="00913783" w:rsidRPr="0018534A" w:rsidRDefault="00913783" w:rsidP="00452E3D">
      <w:pPr>
        <w:jc w:val="both"/>
        <w:rPr>
          <w:sz w:val="24"/>
          <w:szCs w:val="24"/>
        </w:rPr>
      </w:pPr>
    </w:p>
    <w:p w14:paraId="34F0170F" w14:textId="77777777" w:rsidR="00913783" w:rsidRPr="0018534A" w:rsidRDefault="00913783" w:rsidP="00452E3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3"/>
      </w:tblGrid>
      <w:tr w:rsidR="00913783" w:rsidRPr="0018534A" w14:paraId="41E386B8" w14:textId="77777777" w:rsidTr="00CA6377">
        <w:trPr>
          <w:trHeight w:val="2024"/>
        </w:trPr>
        <w:tc>
          <w:tcPr>
            <w:tcW w:w="4873" w:type="dxa"/>
            <w:tcBorders>
              <w:top w:val="single" w:sz="4" w:space="0" w:color="auto"/>
              <w:left w:val="single" w:sz="4" w:space="0" w:color="auto"/>
              <w:bottom w:val="single" w:sz="4" w:space="0" w:color="auto"/>
              <w:right w:val="single" w:sz="4" w:space="0" w:color="auto"/>
            </w:tcBorders>
          </w:tcPr>
          <w:p w14:paraId="79B17B54" w14:textId="77777777" w:rsidR="00913783" w:rsidRPr="0018534A" w:rsidRDefault="00913783" w:rsidP="00452E3D">
            <w:pPr>
              <w:spacing w:before="120" w:after="120"/>
              <w:rPr>
                <w:sz w:val="24"/>
                <w:szCs w:val="24"/>
              </w:rPr>
            </w:pPr>
            <w:r w:rsidRPr="0018534A">
              <w:rPr>
                <w:sz w:val="24"/>
                <w:szCs w:val="24"/>
              </w:rPr>
              <w:t>Заполняется сотрудником Депозитария</w:t>
            </w:r>
          </w:p>
          <w:p w14:paraId="28D54066" w14:textId="77777777" w:rsidR="00913783" w:rsidRPr="0018534A" w:rsidRDefault="00913783" w:rsidP="00452E3D">
            <w:pPr>
              <w:rPr>
                <w:sz w:val="24"/>
                <w:szCs w:val="24"/>
              </w:rPr>
            </w:pPr>
            <w:r w:rsidRPr="0018534A">
              <w:rPr>
                <w:sz w:val="24"/>
                <w:szCs w:val="24"/>
              </w:rPr>
              <w:t>Дата приема: "____" _____________ 20___г.</w:t>
            </w:r>
          </w:p>
          <w:p w14:paraId="18145EB3" w14:textId="77777777" w:rsidR="00913783" w:rsidRPr="0018534A" w:rsidRDefault="00CA6377" w:rsidP="00452E3D">
            <w:pPr>
              <w:rPr>
                <w:sz w:val="24"/>
                <w:szCs w:val="24"/>
              </w:rPr>
            </w:pPr>
            <w:r w:rsidRPr="0018534A">
              <w:rPr>
                <w:sz w:val="24"/>
                <w:szCs w:val="24"/>
              </w:rPr>
              <w:t xml:space="preserve">Рег.N: </w:t>
            </w:r>
            <w:r w:rsidR="00913783" w:rsidRPr="0018534A">
              <w:rPr>
                <w:sz w:val="24"/>
                <w:szCs w:val="24"/>
              </w:rPr>
              <w:t>__________________</w:t>
            </w:r>
            <w:r w:rsidRPr="0018534A">
              <w:rPr>
                <w:sz w:val="24"/>
                <w:szCs w:val="24"/>
              </w:rPr>
              <w:t>___</w:t>
            </w:r>
            <w:r w:rsidR="00913783" w:rsidRPr="0018534A">
              <w:rPr>
                <w:sz w:val="24"/>
                <w:szCs w:val="24"/>
              </w:rPr>
              <w:t>___________</w:t>
            </w:r>
          </w:p>
          <w:p w14:paraId="6081C41B" w14:textId="77777777" w:rsidR="00913783" w:rsidRPr="0018534A" w:rsidRDefault="00913783" w:rsidP="00452E3D">
            <w:pPr>
              <w:rPr>
                <w:sz w:val="24"/>
                <w:szCs w:val="24"/>
              </w:rPr>
            </w:pPr>
            <w:r w:rsidRPr="0018534A">
              <w:rPr>
                <w:sz w:val="24"/>
                <w:szCs w:val="24"/>
              </w:rPr>
              <w:t>Отв. Исп.: _____________________________</w:t>
            </w:r>
          </w:p>
          <w:p w14:paraId="6D4D19CC" w14:textId="77777777" w:rsidR="00913783" w:rsidRPr="0018534A" w:rsidRDefault="00913783" w:rsidP="00452E3D">
            <w:pPr>
              <w:rPr>
                <w:sz w:val="24"/>
                <w:szCs w:val="24"/>
              </w:rPr>
            </w:pPr>
          </w:p>
        </w:tc>
      </w:tr>
    </w:tbl>
    <w:p w14:paraId="50B411FE" w14:textId="77777777" w:rsidR="00913783" w:rsidRPr="00452E3D" w:rsidRDefault="00913783" w:rsidP="00452E3D">
      <w:pPr>
        <w:jc w:val="both"/>
        <w:rPr>
          <w:rFonts w:asciiTheme="minorHAnsi" w:hAnsiTheme="minorHAnsi" w:cstheme="minorHAnsi"/>
          <w:b/>
          <w:bCs/>
          <w:iCs/>
          <w:sz w:val="24"/>
          <w:szCs w:val="24"/>
        </w:rPr>
      </w:pPr>
      <w:r w:rsidRPr="00452E3D">
        <w:rPr>
          <w:rFonts w:asciiTheme="minorHAnsi" w:hAnsiTheme="minorHAnsi" w:cstheme="minorHAnsi"/>
          <w:sz w:val="24"/>
          <w:szCs w:val="24"/>
        </w:rPr>
        <w:br w:type="page"/>
      </w:r>
    </w:p>
    <w:p w14:paraId="4F34BCFF" w14:textId="256F52F4" w:rsidR="006D3ECD" w:rsidRPr="006D3ECD" w:rsidRDefault="00751E2E" w:rsidP="006D3ECD">
      <w:pPr>
        <w:pStyle w:val="30"/>
        <w:jc w:val="right"/>
        <w:rPr>
          <w:rFonts w:ascii="Times New Roman" w:hAnsi="Times New Roman"/>
          <w:b w:val="0"/>
          <w:sz w:val="24"/>
          <w:szCs w:val="24"/>
        </w:rPr>
      </w:pPr>
      <w:bookmarkStart w:id="261" w:name="_Приложение_1.8._ПОРУЧЕНИЕ"/>
      <w:bookmarkStart w:id="262" w:name="_Toc157094639"/>
      <w:bookmarkEnd w:id="261"/>
      <w:r w:rsidRPr="006D3ECD">
        <w:rPr>
          <w:rFonts w:ascii="Times New Roman" w:hAnsi="Times New Roman"/>
          <w:sz w:val="24"/>
          <w:szCs w:val="24"/>
        </w:rPr>
        <w:t>Приложение 1.</w:t>
      </w:r>
      <w:r w:rsidR="00CD277C">
        <w:rPr>
          <w:rFonts w:ascii="Times New Roman" w:hAnsi="Times New Roman"/>
          <w:sz w:val="24"/>
          <w:szCs w:val="24"/>
          <w:lang w:val="ru-RU"/>
        </w:rPr>
        <w:t>5</w:t>
      </w:r>
      <w:r w:rsidR="006D3ECD" w:rsidRPr="006D3ECD">
        <w:rPr>
          <w:rFonts w:ascii="Times New Roman" w:hAnsi="Times New Roman"/>
          <w:sz w:val="24"/>
          <w:szCs w:val="24"/>
          <w:lang w:val="ru-RU"/>
        </w:rPr>
        <w:t>.</w:t>
      </w:r>
      <w:r w:rsidRPr="006D3ECD">
        <w:rPr>
          <w:rFonts w:ascii="Times New Roman" w:hAnsi="Times New Roman"/>
          <w:sz w:val="24"/>
          <w:szCs w:val="24"/>
        </w:rPr>
        <w:t xml:space="preserve"> </w:t>
      </w:r>
      <w:r w:rsidR="006D3ECD" w:rsidRPr="006D3ECD">
        <w:rPr>
          <w:rFonts w:ascii="Times New Roman" w:hAnsi="Times New Roman"/>
          <w:sz w:val="24"/>
          <w:szCs w:val="24"/>
        </w:rPr>
        <w:t xml:space="preserve">ПОРУЧЕНИЕ НА </w:t>
      </w:r>
      <w:r w:rsidR="00CD277C">
        <w:rPr>
          <w:rFonts w:ascii="Times New Roman" w:hAnsi="Times New Roman"/>
          <w:sz w:val="24"/>
          <w:szCs w:val="24"/>
          <w:lang w:val="ru-RU"/>
        </w:rPr>
        <w:t>ВНЕСЕНИЕ ИЗМЕНЕНИЙ В</w:t>
      </w:r>
      <w:r w:rsidR="006D3ECD" w:rsidRPr="006D3ECD">
        <w:rPr>
          <w:rFonts w:ascii="Times New Roman" w:hAnsi="Times New Roman"/>
          <w:sz w:val="24"/>
          <w:szCs w:val="24"/>
        </w:rPr>
        <w:t xml:space="preserve"> СЧЕТ ДЕПО</w:t>
      </w:r>
      <w:bookmarkEnd w:id="262"/>
    </w:p>
    <w:p w14:paraId="73A02334" w14:textId="77777777" w:rsidR="006D3ECD" w:rsidRDefault="006D3ECD" w:rsidP="00452E3D">
      <w:pPr>
        <w:spacing w:line="276" w:lineRule="auto"/>
        <w:jc w:val="right"/>
        <w:rPr>
          <w:rFonts w:asciiTheme="minorHAnsi" w:hAnsiTheme="minorHAnsi" w:cstheme="minorHAnsi"/>
          <w:b/>
          <w:bCs/>
          <w:iCs/>
          <w:sz w:val="24"/>
          <w:szCs w:val="24"/>
        </w:rPr>
      </w:pPr>
    </w:p>
    <w:p w14:paraId="5233217F" w14:textId="0E05126A" w:rsidR="00CA6377" w:rsidRPr="00EA026D" w:rsidRDefault="00913783" w:rsidP="00452E3D">
      <w:pPr>
        <w:spacing w:line="276" w:lineRule="auto"/>
        <w:jc w:val="right"/>
        <w:rPr>
          <w:b/>
          <w:bCs/>
          <w:iCs/>
          <w:sz w:val="24"/>
          <w:szCs w:val="24"/>
        </w:rPr>
      </w:pPr>
      <w:r w:rsidRPr="00EA026D">
        <w:rPr>
          <w:b/>
          <w:bCs/>
          <w:iCs/>
          <w:sz w:val="24"/>
          <w:szCs w:val="24"/>
        </w:rPr>
        <w:t>Д</w:t>
      </w:r>
      <w:r w:rsidR="00CA6377" w:rsidRPr="00EA026D">
        <w:rPr>
          <w:b/>
          <w:bCs/>
          <w:iCs/>
          <w:sz w:val="24"/>
          <w:szCs w:val="24"/>
        </w:rPr>
        <w:t xml:space="preserve">ЕПОЗИТАРИЙ </w:t>
      </w:r>
      <w:r w:rsidR="000472EF" w:rsidRPr="00EA026D">
        <w:rPr>
          <w:b/>
          <w:bCs/>
          <w:iCs/>
          <w:sz w:val="24"/>
          <w:szCs w:val="24"/>
        </w:rPr>
        <w:t>ООО ИК «Иволга Капитал»</w:t>
      </w:r>
    </w:p>
    <w:p w14:paraId="0E98E9C5" w14:textId="77777777" w:rsidR="007571B5" w:rsidRPr="00452E3D" w:rsidRDefault="007571B5" w:rsidP="00452E3D">
      <w:pPr>
        <w:jc w:val="center"/>
        <w:rPr>
          <w:rFonts w:asciiTheme="minorHAnsi" w:hAnsiTheme="minorHAnsi" w:cstheme="minorHAnsi"/>
          <w:b/>
          <w:sz w:val="24"/>
          <w:szCs w:val="24"/>
        </w:rPr>
      </w:pPr>
    </w:p>
    <w:p w14:paraId="1B4CDBDF" w14:textId="04E421BD" w:rsidR="00913783" w:rsidRPr="006D3ECD" w:rsidRDefault="00913783" w:rsidP="006D3ECD">
      <w:pPr>
        <w:pStyle w:val="aa"/>
        <w:spacing w:line="472" w:lineRule="auto"/>
        <w:ind w:firstLine="0"/>
      </w:pPr>
      <w:bookmarkStart w:id="263" w:name="_ПОРУЧЕНИЕ_НА_КОРРЕКТИРОВКУ"/>
      <w:bookmarkEnd w:id="263"/>
      <w:r w:rsidRPr="006D3ECD">
        <w:t xml:space="preserve">ПОРУЧЕНИЕ НА </w:t>
      </w:r>
      <w:r w:rsidR="00CD277C">
        <w:rPr>
          <w:lang w:val="ru-RU"/>
        </w:rPr>
        <w:t>ВНЕСЕНИЕ ИЗМЕНЕНИЙ В</w:t>
      </w:r>
      <w:r w:rsidRPr="006D3ECD">
        <w:t xml:space="preserve"> СЧЕТ ДЕПО</w:t>
      </w:r>
    </w:p>
    <w:p w14:paraId="6E9BC16A" w14:textId="77777777" w:rsidR="00913783" w:rsidRPr="00452E3D" w:rsidRDefault="00913783" w:rsidP="00452E3D">
      <w:pPr>
        <w:jc w:val="both"/>
        <w:rPr>
          <w:rFonts w:asciiTheme="minorHAnsi" w:hAnsiTheme="minorHAnsi" w:cstheme="minorHAnsi"/>
          <w:sz w:val="24"/>
          <w:szCs w:val="24"/>
        </w:rPr>
      </w:pPr>
    </w:p>
    <w:p w14:paraId="685803AE" w14:textId="77777777" w:rsidR="00913783" w:rsidRPr="00EA026D" w:rsidRDefault="00CA6377" w:rsidP="00452E3D">
      <w:pPr>
        <w:jc w:val="both"/>
        <w:rPr>
          <w:sz w:val="24"/>
          <w:szCs w:val="24"/>
        </w:rPr>
      </w:pPr>
      <w:r w:rsidRPr="00EA026D">
        <w:rPr>
          <w:sz w:val="24"/>
          <w:szCs w:val="24"/>
        </w:rPr>
        <w:t xml:space="preserve">Я, нижеподписавшийся </w:t>
      </w:r>
      <w:r w:rsidR="00913783" w:rsidRPr="00EA026D">
        <w:rPr>
          <w:sz w:val="24"/>
          <w:szCs w:val="24"/>
        </w:rPr>
        <w:t>____________________________________________________________</w:t>
      </w:r>
    </w:p>
    <w:p w14:paraId="139213F0" w14:textId="3EEEFEA4" w:rsidR="00913783" w:rsidRPr="00EA026D" w:rsidRDefault="00913783" w:rsidP="00452E3D">
      <w:pPr>
        <w:jc w:val="both"/>
        <w:rPr>
          <w:sz w:val="24"/>
          <w:szCs w:val="24"/>
        </w:rPr>
      </w:pPr>
      <w:r w:rsidRPr="00EA026D">
        <w:rPr>
          <w:sz w:val="24"/>
          <w:szCs w:val="24"/>
        </w:rPr>
        <w:t xml:space="preserve">обладая необходимыми на то полномочиями, прошу осуществить </w:t>
      </w:r>
      <w:r w:rsidR="00CD277C">
        <w:rPr>
          <w:sz w:val="24"/>
          <w:szCs w:val="24"/>
        </w:rPr>
        <w:t>внесение изменений</w:t>
      </w:r>
      <w:r w:rsidRPr="00EA026D">
        <w:rPr>
          <w:sz w:val="24"/>
          <w:szCs w:val="24"/>
        </w:rPr>
        <w:t xml:space="preserve"> по счету депо согласно прилагаемой Анкеты Клиента</w:t>
      </w:r>
      <w:r w:rsidR="00CD277C">
        <w:rPr>
          <w:sz w:val="24"/>
          <w:szCs w:val="24"/>
        </w:rPr>
        <w:t xml:space="preserve"> (Депонента)</w:t>
      </w:r>
      <w:r w:rsidRPr="00EA026D">
        <w:rPr>
          <w:sz w:val="24"/>
          <w:szCs w:val="24"/>
        </w:rPr>
        <w:t>.</w:t>
      </w:r>
    </w:p>
    <w:p w14:paraId="66139CFA" w14:textId="77777777" w:rsidR="00913783" w:rsidRPr="00EA026D" w:rsidRDefault="00913783" w:rsidP="00452E3D">
      <w:pPr>
        <w:jc w:val="both"/>
        <w:rPr>
          <w:sz w:val="24"/>
          <w:szCs w:val="24"/>
        </w:rPr>
      </w:pPr>
    </w:p>
    <w:p w14:paraId="197A04E7" w14:textId="77777777" w:rsidR="00CA6377" w:rsidRPr="00EA026D" w:rsidRDefault="00CA6377" w:rsidP="00452E3D">
      <w:pPr>
        <w:tabs>
          <w:tab w:val="left" w:pos="2093"/>
        </w:tabs>
        <w:ind w:left="123" w:right="-284"/>
        <w:rPr>
          <w:sz w:val="24"/>
          <w:szCs w:val="24"/>
        </w:rPr>
      </w:pPr>
      <w:r w:rsidRPr="00EA026D">
        <w:rPr>
          <w:sz w:val="24"/>
          <w:szCs w:val="24"/>
        </w:rPr>
        <w:t>Депонент_______________________________________________________________________</w:t>
      </w:r>
    </w:p>
    <w:p w14:paraId="791AE2D6" w14:textId="77777777" w:rsidR="00CA6377" w:rsidRPr="00EA026D" w:rsidRDefault="00CA6377" w:rsidP="00452E3D">
      <w:pPr>
        <w:ind w:left="123" w:right="-284"/>
        <w:rPr>
          <w:sz w:val="24"/>
          <w:szCs w:val="24"/>
        </w:rPr>
      </w:pPr>
    </w:p>
    <w:p w14:paraId="177D328A" w14:textId="77777777" w:rsidR="00CA6377" w:rsidRPr="00EA026D" w:rsidRDefault="00CA6377" w:rsidP="00452E3D">
      <w:pPr>
        <w:tabs>
          <w:tab w:val="left" w:pos="2250"/>
          <w:tab w:val="left" w:pos="5134"/>
        </w:tabs>
        <w:ind w:left="123" w:right="-284"/>
        <w:rPr>
          <w:sz w:val="24"/>
          <w:szCs w:val="24"/>
        </w:rPr>
      </w:pPr>
      <w:r w:rsidRPr="00EA026D">
        <w:rPr>
          <w:sz w:val="24"/>
          <w:szCs w:val="24"/>
        </w:rPr>
        <w:t>Счет депо N_____________________________________________________________________</w:t>
      </w:r>
    </w:p>
    <w:p w14:paraId="3908A948" w14:textId="77777777" w:rsidR="00CA6377" w:rsidRPr="00EA026D" w:rsidRDefault="00CA6377" w:rsidP="00452E3D">
      <w:pPr>
        <w:ind w:left="123" w:right="-284"/>
        <w:rPr>
          <w:sz w:val="24"/>
          <w:szCs w:val="24"/>
        </w:rPr>
      </w:pPr>
    </w:p>
    <w:tbl>
      <w:tblPr>
        <w:tblW w:w="9498" w:type="dxa"/>
        <w:tblLayout w:type="fixed"/>
        <w:tblLook w:val="0000" w:firstRow="0" w:lastRow="0" w:firstColumn="0" w:lastColumn="0" w:noHBand="0" w:noVBand="0"/>
      </w:tblPr>
      <w:tblGrid>
        <w:gridCol w:w="3119"/>
        <w:gridCol w:w="5928"/>
        <w:gridCol w:w="451"/>
      </w:tblGrid>
      <w:tr w:rsidR="00913783" w:rsidRPr="00EA026D" w14:paraId="42C7332E" w14:textId="77777777" w:rsidTr="00CA6377">
        <w:trPr>
          <w:trHeight w:val="528"/>
        </w:trPr>
        <w:tc>
          <w:tcPr>
            <w:tcW w:w="3119" w:type="dxa"/>
          </w:tcPr>
          <w:p w14:paraId="1C52FE22" w14:textId="77777777" w:rsidR="00913783" w:rsidRPr="00EA026D" w:rsidRDefault="00913783" w:rsidP="00452E3D">
            <w:pPr>
              <w:numPr>
                <w:ilvl w:val="12"/>
                <w:numId w:val="0"/>
              </w:numPr>
              <w:ind w:left="-105"/>
              <w:jc w:val="both"/>
              <w:rPr>
                <w:b/>
                <w:sz w:val="24"/>
                <w:szCs w:val="24"/>
              </w:rPr>
            </w:pPr>
            <w:r w:rsidRPr="00EA026D">
              <w:rPr>
                <w:b/>
                <w:sz w:val="24"/>
                <w:szCs w:val="24"/>
              </w:rPr>
              <w:t>Основание для операции:</w:t>
            </w:r>
          </w:p>
        </w:tc>
        <w:tc>
          <w:tcPr>
            <w:tcW w:w="5928" w:type="dxa"/>
          </w:tcPr>
          <w:p w14:paraId="36EC2310" w14:textId="77777777" w:rsidR="00913783" w:rsidRPr="00EA026D" w:rsidRDefault="00913783" w:rsidP="00452E3D">
            <w:pPr>
              <w:numPr>
                <w:ilvl w:val="12"/>
                <w:numId w:val="0"/>
              </w:numPr>
              <w:jc w:val="both"/>
              <w:rPr>
                <w:sz w:val="24"/>
                <w:szCs w:val="24"/>
              </w:rPr>
            </w:pPr>
          </w:p>
        </w:tc>
        <w:tc>
          <w:tcPr>
            <w:tcW w:w="451" w:type="dxa"/>
          </w:tcPr>
          <w:p w14:paraId="1C09E5F2" w14:textId="77777777" w:rsidR="00913783" w:rsidRPr="00EA026D" w:rsidRDefault="00913783" w:rsidP="00452E3D">
            <w:pPr>
              <w:numPr>
                <w:ilvl w:val="12"/>
                <w:numId w:val="0"/>
              </w:numPr>
              <w:jc w:val="both"/>
              <w:rPr>
                <w:sz w:val="24"/>
                <w:szCs w:val="24"/>
              </w:rPr>
            </w:pPr>
          </w:p>
        </w:tc>
      </w:tr>
      <w:tr w:rsidR="00913783" w:rsidRPr="00EA026D" w14:paraId="1F28896C" w14:textId="77777777" w:rsidTr="00CA6377">
        <w:trPr>
          <w:trHeight w:val="422"/>
        </w:trPr>
        <w:tc>
          <w:tcPr>
            <w:tcW w:w="3119" w:type="dxa"/>
          </w:tcPr>
          <w:p w14:paraId="6F034360" w14:textId="77777777" w:rsidR="00913783" w:rsidRPr="00EA026D" w:rsidRDefault="00913783" w:rsidP="00452E3D">
            <w:pPr>
              <w:numPr>
                <w:ilvl w:val="12"/>
                <w:numId w:val="0"/>
              </w:numPr>
              <w:ind w:left="-105"/>
              <w:jc w:val="both"/>
              <w:rPr>
                <w:sz w:val="24"/>
                <w:szCs w:val="24"/>
              </w:rPr>
            </w:pPr>
            <w:r w:rsidRPr="00EA026D">
              <w:rPr>
                <w:sz w:val="24"/>
                <w:szCs w:val="24"/>
              </w:rPr>
              <w:t>Договор счета депо N</w:t>
            </w:r>
          </w:p>
        </w:tc>
        <w:tc>
          <w:tcPr>
            <w:tcW w:w="5928" w:type="dxa"/>
          </w:tcPr>
          <w:p w14:paraId="6B3CA7A5" w14:textId="77777777" w:rsidR="00913783" w:rsidRPr="00EA026D" w:rsidRDefault="00913783" w:rsidP="00452E3D">
            <w:pPr>
              <w:numPr>
                <w:ilvl w:val="12"/>
                <w:numId w:val="0"/>
              </w:numPr>
              <w:jc w:val="both"/>
              <w:rPr>
                <w:sz w:val="24"/>
                <w:szCs w:val="24"/>
              </w:rPr>
            </w:pPr>
          </w:p>
        </w:tc>
        <w:tc>
          <w:tcPr>
            <w:tcW w:w="451" w:type="dxa"/>
          </w:tcPr>
          <w:p w14:paraId="10F842D4" w14:textId="77777777" w:rsidR="00913783" w:rsidRPr="00EA026D" w:rsidRDefault="00913783" w:rsidP="00452E3D">
            <w:pPr>
              <w:numPr>
                <w:ilvl w:val="12"/>
                <w:numId w:val="0"/>
              </w:numPr>
              <w:jc w:val="both"/>
              <w:rPr>
                <w:sz w:val="24"/>
                <w:szCs w:val="24"/>
              </w:rPr>
            </w:pPr>
          </w:p>
        </w:tc>
      </w:tr>
      <w:tr w:rsidR="00913783" w:rsidRPr="00EA026D" w14:paraId="216EC85A" w14:textId="77777777" w:rsidTr="00CA6377">
        <w:trPr>
          <w:trHeight w:val="276"/>
        </w:trPr>
        <w:tc>
          <w:tcPr>
            <w:tcW w:w="3119" w:type="dxa"/>
          </w:tcPr>
          <w:p w14:paraId="712CB5DE" w14:textId="03D3CF43" w:rsidR="00913783" w:rsidRPr="00EA026D" w:rsidRDefault="00913783" w:rsidP="00452E3D">
            <w:pPr>
              <w:numPr>
                <w:ilvl w:val="12"/>
                <w:numId w:val="0"/>
              </w:numPr>
              <w:ind w:left="-105"/>
              <w:jc w:val="both"/>
              <w:rPr>
                <w:sz w:val="24"/>
                <w:szCs w:val="24"/>
              </w:rPr>
            </w:pPr>
            <w:r w:rsidRPr="00EA026D">
              <w:rPr>
                <w:sz w:val="24"/>
                <w:szCs w:val="24"/>
              </w:rPr>
              <w:t>Анкета Клиента</w:t>
            </w:r>
            <w:r w:rsidR="0093090E">
              <w:rPr>
                <w:sz w:val="24"/>
                <w:szCs w:val="24"/>
              </w:rPr>
              <w:t xml:space="preserve"> (Депонента)</w:t>
            </w:r>
          </w:p>
        </w:tc>
        <w:tc>
          <w:tcPr>
            <w:tcW w:w="5928" w:type="dxa"/>
          </w:tcPr>
          <w:p w14:paraId="5B4A0A58" w14:textId="77777777" w:rsidR="00913783" w:rsidRPr="00EA026D" w:rsidRDefault="00913783" w:rsidP="00452E3D">
            <w:pPr>
              <w:numPr>
                <w:ilvl w:val="12"/>
                <w:numId w:val="0"/>
              </w:numPr>
              <w:jc w:val="both"/>
              <w:rPr>
                <w:sz w:val="24"/>
                <w:szCs w:val="24"/>
              </w:rPr>
            </w:pPr>
          </w:p>
        </w:tc>
        <w:tc>
          <w:tcPr>
            <w:tcW w:w="451" w:type="dxa"/>
          </w:tcPr>
          <w:p w14:paraId="427BC62F" w14:textId="77777777" w:rsidR="00913783" w:rsidRPr="00EA026D" w:rsidRDefault="00913783" w:rsidP="00452E3D">
            <w:pPr>
              <w:numPr>
                <w:ilvl w:val="12"/>
                <w:numId w:val="0"/>
              </w:numPr>
              <w:jc w:val="both"/>
              <w:rPr>
                <w:sz w:val="24"/>
                <w:szCs w:val="24"/>
              </w:rPr>
            </w:pPr>
          </w:p>
        </w:tc>
      </w:tr>
      <w:tr w:rsidR="00913783" w:rsidRPr="00EA026D" w14:paraId="195C9605" w14:textId="77777777" w:rsidTr="00CA6377">
        <w:trPr>
          <w:trHeight w:val="220"/>
        </w:trPr>
        <w:tc>
          <w:tcPr>
            <w:tcW w:w="9498" w:type="dxa"/>
            <w:gridSpan w:val="3"/>
          </w:tcPr>
          <w:p w14:paraId="3208DEEA" w14:textId="77777777" w:rsidR="00913783" w:rsidRPr="00EA026D" w:rsidRDefault="00913783" w:rsidP="00452E3D">
            <w:pPr>
              <w:numPr>
                <w:ilvl w:val="12"/>
                <w:numId w:val="0"/>
              </w:numPr>
              <w:jc w:val="both"/>
              <w:rPr>
                <w:sz w:val="24"/>
                <w:szCs w:val="24"/>
              </w:rPr>
            </w:pPr>
          </w:p>
        </w:tc>
      </w:tr>
    </w:tbl>
    <w:p w14:paraId="0FF3FD95" w14:textId="77777777" w:rsidR="00913783" w:rsidRPr="00EA026D" w:rsidRDefault="00913783" w:rsidP="00452E3D">
      <w:pPr>
        <w:spacing w:before="240"/>
        <w:jc w:val="both"/>
        <w:rPr>
          <w:sz w:val="24"/>
          <w:szCs w:val="24"/>
        </w:rPr>
      </w:pPr>
      <w:r w:rsidRPr="00EA026D">
        <w:rPr>
          <w:b/>
          <w:sz w:val="24"/>
          <w:szCs w:val="24"/>
        </w:rPr>
        <w:t>ДЕПОНЕНТ</w:t>
      </w:r>
      <w:r w:rsidRPr="00EA026D">
        <w:rPr>
          <w:sz w:val="24"/>
          <w:szCs w:val="24"/>
        </w:rPr>
        <w:t xml:space="preserve">: _________________ /___________________/ </w:t>
      </w:r>
    </w:p>
    <w:p w14:paraId="1E5406B6" w14:textId="77777777" w:rsidR="00913783" w:rsidRPr="00EA026D" w:rsidRDefault="00913783" w:rsidP="00452E3D">
      <w:pPr>
        <w:jc w:val="both"/>
        <w:rPr>
          <w:sz w:val="24"/>
          <w:szCs w:val="24"/>
        </w:rPr>
      </w:pPr>
      <w:r w:rsidRPr="00EA026D">
        <w:rPr>
          <w:sz w:val="24"/>
          <w:szCs w:val="24"/>
        </w:rPr>
        <w:t>(уполномоченный представитель)</w:t>
      </w:r>
    </w:p>
    <w:p w14:paraId="189235D5" w14:textId="77777777" w:rsidR="00913783" w:rsidRPr="00EA026D" w:rsidRDefault="00913783" w:rsidP="00452E3D">
      <w:pPr>
        <w:jc w:val="both"/>
        <w:rPr>
          <w:sz w:val="24"/>
          <w:szCs w:val="24"/>
        </w:rPr>
      </w:pPr>
      <w:r w:rsidRPr="00EA026D">
        <w:rPr>
          <w:sz w:val="24"/>
          <w:szCs w:val="24"/>
        </w:rPr>
        <w:t>м.п.</w:t>
      </w:r>
    </w:p>
    <w:p w14:paraId="3C27EB52" w14:textId="77777777" w:rsidR="00913783" w:rsidRPr="00EA026D" w:rsidRDefault="00913783" w:rsidP="00452E3D">
      <w:pPr>
        <w:jc w:val="both"/>
        <w:rPr>
          <w:sz w:val="24"/>
          <w:szCs w:val="24"/>
        </w:rPr>
      </w:pPr>
    </w:p>
    <w:p w14:paraId="627B7271" w14:textId="77777777" w:rsidR="00913783" w:rsidRPr="00EA026D" w:rsidRDefault="00913783" w:rsidP="00452E3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3"/>
      </w:tblGrid>
      <w:tr w:rsidR="00913783" w:rsidRPr="00EA026D" w14:paraId="7428789A" w14:textId="77777777" w:rsidTr="00B173C7">
        <w:trPr>
          <w:trHeight w:val="1875"/>
        </w:trPr>
        <w:tc>
          <w:tcPr>
            <w:tcW w:w="4993" w:type="dxa"/>
            <w:tcBorders>
              <w:top w:val="single" w:sz="4" w:space="0" w:color="auto"/>
              <w:left w:val="single" w:sz="4" w:space="0" w:color="auto"/>
              <w:bottom w:val="single" w:sz="4" w:space="0" w:color="auto"/>
              <w:right w:val="single" w:sz="4" w:space="0" w:color="auto"/>
            </w:tcBorders>
          </w:tcPr>
          <w:p w14:paraId="34E24818" w14:textId="77777777" w:rsidR="00913783" w:rsidRPr="00EA026D" w:rsidRDefault="00913783" w:rsidP="00452E3D">
            <w:pPr>
              <w:spacing w:before="120" w:after="120"/>
              <w:rPr>
                <w:sz w:val="24"/>
                <w:szCs w:val="24"/>
              </w:rPr>
            </w:pPr>
            <w:r w:rsidRPr="00EA026D">
              <w:rPr>
                <w:sz w:val="24"/>
                <w:szCs w:val="24"/>
              </w:rPr>
              <w:t>Заполняется сотрудником Депозитария</w:t>
            </w:r>
          </w:p>
          <w:p w14:paraId="67F4A1E6" w14:textId="77777777" w:rsidR="00913783" w:rsidRPr="00EA026D" w:rsidRDefault="00913783" w:rsidP="00452E3D">
            <w:pPr>
              <w:rPr>
                <w:sz w:val="24"/>
                <w:szCs w:val="24"/>
              </w:rPr>
            </w:pPr>
            <w:r w:rsidRPr="00EA026D">
              <w:rPr>
                <w:sz w:val="24"/>
                <w:szCs w:val="24"/>
              </w:rPr>
              <w:t>Дата приема: "____" _____________ 20___г.</w:t>
            </w:r>
          </w:p>
          <w:p w14:paraId="2EF3E4F3" w14:textId="77777777" w:rsidR="00913783" w:rsidRPr="00EA026D" w:rsidRDefault="00913783" w:rsidP="00452E3D">
            <w:pPr>
              <w:rPr>
                <w:sz w:val="24"/>
                <w:szCs w:val="24"/>
              </w:rPr>
            </w:pPr>
            <w:r w:rsidRPr="00EA026D">
              <w:rPr>
                <w:sz w:val="24"/>
                <w:szCs w:val="24"/>
              </w:rPr>
              <w:t>Рег.N: __ ______________________________</w:t>
            </w:r>
          </w:p>
          <w:p w14:paraId="5DA3036F" w14:textId="77777777" w:rsidR="00913783" w:rsidRPr="00EA026D" w:rsidRDefault="00913783" w:rsidP="00452E3D">
            <w:pPr>
              <w:rPr>
                <w:sz w:val="24"/>
                <w:szCs w:val="24"/>
              </w:rPr>
            </w:pPr>
            <w:r w:rsidRPr="00EA026D">
              <w:rPr>
                <w:sz w:val="24"/>
                <w:szCs w:val="24"/>
              </w:rPr>
              <w:t>Отв. Исп.: ______________________________</w:t>
            </w:r>
          </w:p>
          <w:p w14:paraId="51C7AC43" w14:textId="77777777" w:rsidR="00913783" w:rsidRPr="00EA026D" w:rsidRDefault="00913783" w:rsidP="00452E3D">
            <w:pPr>
              <w:jc w:val="both"/>
              <w:rPr>
                <w:sz w:val="24"/>
                <w:szCs w:val="24"/>
              </w:rPr>
            </w:pPr>
          </w:p>
        </w:tc>
      </w:tr>
    </w:tbl>
    <w:p w14:paraId="3D084F60" w14:textId="71ABAF25" w:rsidR="00E52769" w:rsidRPr="00E52769" w:rsidRDefault="00913783" w:rsidP="00E52769">
      <w:pPr>
        <w:pStyle w:val="30"/>
        <w:jc w:val="right"/>
        <w:rPr>
          <w:rFonts w:ascii="Times New Roman" w:hAnsi="Times New Roman"/>
          <w:b w:val="0"/>
          <w:sz w:val="24"/>
          <w:szCs w:val="24"/>
        </w:rPr>
      </w:pPr>
      <w:bookmarkStart w:id="264" w:name="_Приложение_1.9._ПОРУЧЕНИЕ"/>
      <w:bookmarkEnd w:id="264"/>
      <w:r w:rsidRPr="00EA026D">
        <w:rPr>
          <w:rFonts w:ascii="Times New Roman" w:hAnsi="Times New Roman"/>
          <w:sz w:val="24"/>
          <w:szCs w:val="24"/>
        </w:rPr>
        <w:br w:type="page"/>
      </w:r>
      <w:bookmarkStart w:id="265" w:name="_Toc157094640"/>
      <w:r w:rsidR="00751E2E" w:rsidRPr="00E52769">
        <w:rPr>
          <w:rFonts w:ascii="Times New Roman" w:hAnsi="Times New Roman"/>
          <w:iCs/>
          <w:sz w:val="24"/>
          <w:szCs w:val="24"/>
        </w:rPr>
        <w:t>Приложение 1.</w:t>
      </w:r>
      <w:r w:rsidR="00C3732B">
        <w:rPr>
          <w:rFonts w:ascii="Times New Roman" w:hAnsi="Times New Roman"/>
          <w:iCs/>
          <w:sz w:val="24"/>
          <w:szCs w:val="24"/>
          <w:lang w:val="ru-RU"/>
        </w:rPr>
        <w:t>6</w:t>
      </w:r>
      <w:r w:rsidR="00E52769">
        <w:rPr>
          <w:rFonts w:ascii="Times New Roman" w:hAnsi="Times New Roman"/>
          <w:iCs/>
          <w:sz w:val="24"/>
          <w:szCs w:val="24"/>
          <w:lang w:val="ru-RU"/>
        </w:rPr>
        <w:t>.</w:t>
      </w:r>
      <w:r w:rsidR="00751E2E" w:rsidRPr="00E52769">
        <w:rPr>
          <w:rFonts w:ascii="Times New Roman" w:hAnsi="Times New Roman"/>
          <w:iCs/>
          <w:sz w:val="24"/>
          <w:szCs w:val="24"/>
        </w:rPr>
        <w:t xml:space="preserve"> </w:t>
      </w:r>
      <w:r w:rsidR="00E52769" w:rsidRPr="00E52769">
        <w:rPr>
          <w:rFonts w:ascii="Times New Roman" w:hAnsi="Times New Roman"/>
          <w:sz w:val="24"/>
          <w:szCs w:val="24"/>
        </w:rPr>
        <w:t>ПОРУЧЕНИЕ НА НАЗНАЧЕНИЕ</w:t>
      </w:r>
      <w:r w:rsidR="00E52769" w:rsidRPr="00E52769">
        <w:rPr>
          <w:rFonts w:ascii="Times New Roman" w:hAnsi="Times New Roman"/>
          <w:sz w:val="24"/>
          <w:szCs w:val="24"/>
        </w:rPr>
        <w:br/>
        <w:t>ПОПЕЧИТЕЛЯ СЧЕТА ДЕПО</w:t>
      </w:r>
      <w:bookmarkEnd w:id="265"/>
    </w:p>
    <w:p w14:paraId="3A3D8DDF" w14:textId="02D9E694" w:rsidR="00751E2E" w:rsidRPr="00E52769" w:rsidRDefault="00751E2E" w:rsidP="00452E3D">
      <w:pPr>
        <w:tabs>
          <w:tab w:val="left" w:pos="1134"/>
        </w:tabs>
        <w:spacing w:line="276" w:lineRule="auto"/>
        <w:jc w:val="right"/>
        <w:rPr>
          <w:rFonts w:asciiTheme="minorHAnsi" w:hAnsiTheme="minorHAnsi" w:cstheme="minorHAnsi"/>
          <w:b/>
          <w:bCs/>
          <w:iCs/>
          <w:sz w:val="24"/>
          <w:szCs w:val="24"/>
          <w:lang w:val="x-none"/>
        </w:rPr>
      </w:pPr>
    </w:p>
    <w:p w14:paraId="118F98B3" w14:textId="0F14FC4B" w:rsidR="00A16CCA" w:rsidRPr="00EA026D" w:rsidRDefault="00913783" w:rsidP="00452E3D">
      <w:pPr>
        <w:tabs>
          <w:tab w:val="left" w:pos="1134"/>
        </w:tabs>
        <w:spacing w:line="276" w:lineRule="auto"/>
        <w:jc w:val="right"/>
        <w:rPr>
          <w:b/>
          <w:bCs/>
          <w:iCs/>
          <w:sz w:val="24"/>
          <w:szCs w:val="24"/>
        </w:rPr>
      </w:pPr>
      <w:r w:rsidRPr="00EA026D">
        <w:rPr>
          <w:b/>
          <w:bCs/>
          <w:iCs/>
          <w:sz w:val="24"/>
          <w:szCs w:val="24"/>
        </w:rPr>
        <w:t>Д</w:t>
      </w:r>
      <w:r w:rsidR="00A16CCA" w:rsidRPr="00EA026D">
        <w:rPr>
          <w:b/>
          <w:bCs/>
          <w:iCs/>
          <w:sz w:val="24"/>
          <w:szCs w:val="24"/>
        </w:rPr>
        <w:t xml:space="preserve">ЕПОЗИТАРИЙ </w:t>
      </w:r>
      <w:r w:rsidR="000472EF" w:rsidRPr="00EA026D">
        <w:rPr>
          <w:b/>
          <w:bCs/>
          <w:iCs/>
          <w:sz w:val="24"/>
          <w:szCs w:val="24"/>
        </w:rPr>
        <w:t>ООО ИК «Иволга Капитал»</w:t>
      </w:r>
    </w:p>
    <w:p w14:paraId="331F7109" w14:textId="77777777" w:rsidR="00E52769" w:rsidRPr="00452E3D" w:rsidRDefault="00E52769" w:rsidP="00452E3D">
      <w:pPr>
        <w:tabs>
          <w:tab w:val="left" w:pos="1134"/>
        </w:tabs>
        <w:spacing w:line="276" w:lineRule="auto"/>
        <w:jc w:val="right"/>
        <w:rPr>
          <w:rFonts w:asciiTheme="minorHAnsi" w:hAnsiTheme="minorHAnsi" w:cstheme="minorHAnsi"/>
          <w:b/>
          <w:bCs/>
          <w:iCs/>
          <w:sz w:val="24"/>
          <w:szCs w:val="24"/>
        </w:rPr>
      </w:pPr>
    </w:p>
    <w:p w14:paraId="4CE1BAD5" w14:textId="77777777" w:rsidR="00913783" w:rsidRPr="00E52769" w:rsidRDefault="00913783" w:rsidP="00E52769">
      <w:pPr>
        <w:pStyle w:val="aa"/>
        <w:spacing w:line="472" w:lineRule="auto"/>
        <w:ind w:firstLine="0"/>
      </w:pPr>
      <w:bookmarkStart w:id="266" w:name="_ПОРУЧЕНИЕ_НА_НАЗНАЧЕНИЕ"/>
      <w:bookmarkEnd w:id="266"/>
      <w:r w:rsidRPr="00E52769">
        <w:t>ПОРУЧЕНИЕ НА НАЗНАЧЕНИЕ ПОПЕЧИТЕЛЯ СЧЕТА ДЕПО</w:t>
      </w:r>
    </w:p>
    <w:p w14:paraId="0AC952E0" w14:textId="77777777" w:rsidR="00913783" w:rsidRPr="00452E3D" w:rsidRDefault="00913783" w:rsidP="00452E3D">
      <w:pPr>
        <w:tabs>
          <w:tab w:val="left" w:pos="1134"/>
        </w:tabs>
        <w:jc w:val="both"/>
        <w:rPr>
          <w:rFonts w:asciiTheme="minorHAnsi" w:hAnsiTheme="minorHAnsi" w:cstheme="minorHAnsi"/>
          <w:sz w:val="24"/>
          <w:szCs w:val="24"/>
        </w:rPr>
      </w:pPr>
    </w:p>
    <w:p w14:paraId="687D1884" w14:textId="77777777" w:rsidR="00913783" w:rsidRPr="00EA026D" w:rsidRDefault="00913783" w:rsidP="00452E3D">
      <w:pPr>
        <w:tabs>
          <w:tab w:val="left" w:pos="1134"/>
        </w:tabs>
        <w:jc w:val="both"/>
        <w:rPr>
          <w:sz w:val="24"/>
          <w:szCs w:val="24"/>
        </w:rPr>
      </w:pPr>
      <w:r w:rsidRPr="00EA026D">
        <w:rPr>
          <w:sz w:val="24"/>
          <w:szCs w:val="24"/>
        </w:rPr>
        <w:t>Я, нижеподписавшийся</w:t>
      </w:r>
      <w:r w:rsidR="00A16CCA" w:rsidRPr="00EA026D">
        <w:rPr>
          <w:sz w:val="24"/>
          <w:szCs w:val="24"/>
        </w:rPr>
        <w:t xml:space="preserve"> _____________________</w:t>
      </w:r>
      <w:r w:rsidRPr="00EA026D">
        <w:rPr>
          <w:sz w:val="24"/>
          <w:szCs w:val="24"/>
        </w:rPr>
        <w:t>______________________________________</w:t>
      </w:r>
    </w:p>
    <w:p w14:paraId="22226230" w14:textId="77777777" w:rsidR="00913783" w:rsidRPr="00EA026D" w:rsidRDefault="00913783" w:rsidP="00452E3D">
      <w:pPr>
        <w:tabs>
          <w:tab w:val="left" w:pos="1134"/>
        </w:tabs>
        <w:jc w:val="both"/>
        <w:rPr>
          <w:sz w:val="24"/>
          <w:szCs w:val="24"/>
        </w:rPr>
      </w:pPr>
      <w:r w:rsidRPr="00EA026D">
        <w:rPr>
          <w:sz w:val="24"/>
          <w:szCs w:val="24"/>
        </w:rPr>
        <w:t xml:space="preserve">обладая необходимыми на то полномочиями, настоящим поручаю зарегистрировать в Депозитарии </w:t>
      </w:r>
      <w:r w:rsidR="000472EF" w:rsidRPr="00EA026D">
        <w:rPr>
          <w:sz w:val="24"/>
          <w:szCs w:val="24"/>
        </w:rPr>
        <w:t>ООО ИК «Иволга Капитал»</w:t>
      </w:r>
      <w:r w:rsidRPr="00EA026D">
        <w:rPr>
          <w:sz w:val="24"/>
          <w:szCs w:val="24"/>
        </w:rPr>
        <w:t xml:space="preserve"> Попечителя счета депо, полномочия которого определены в доверенности, выданной Попечителю.</w:t>
      </w:r>
    </w:p>
    <w:p w14:paraId="1C1D83F0" w14:textId="77777777" w:rsidR="00913783" w:rsidRPr="00EA026D" w:rsidRDefault="00913783" w:rsidP="00452E3D">
      <w:pPr>
        <w:tabs>
          <w:tab w:val="left" w:pos="1134"/>
        </w:tabs>
        <w:jc w:val="both"/>
        <w:rPr>
          <w:sz w:val="24"/>
          <w:szCs w:val="24"/>
        </w:rPr>
      </w:pPr>
      <w:r w:rsidRPr="00EA026D">
        <w:rPr>
          <w:sz w:val="24"/>
          <w:szCs w:val="24"/>
        </w:rPr>
        <w:t>Все данные и реквизиты Попечителя счета депо указаны в АНКЕТЕ ПОПЕЧИТЕЛЯ СЧЕТА ДЕПО.</w:t>
      </w:r>
    </w:p>
    <w:p w14:paraId="335B4004" w14:textId="77777777" w:rsidR="00913783" w:rsidRPr="00EA026D" w:rsidRDefault="00913783" w:rsidP="00452E3D">
      <w:pPr>
        <w:tabs>
          <w:tab w:val="left" w:pos="1134"/>
        </w:tabs>
        <w:jc w:val="both"/>
        <w:rPr>
          <w:sz w:val="24"/>
          <w:szCs w:val="24"/>
        </w:rPr>
      </w:pPr>
    </w:p>
    <w:p w14:paraId="4EB3AB46" w14:textId="77777777" w:rsidR="00A16CCA" w:rsidRPr="00EA026D" w:rsidRDefault="00A16CCA" w:rsidP="00452E3D">
      <w:pPr>
        <w:tabs>
          <w:tab w:val="left" w:pos="2817"/>
        </w:tabs>
        <w:ind w:right="-284"/>
        <w:rPr>
          <w:sz w:val="24"/>
          <w:szCs w:val="24"/>
        </w:rPr>
      </w:pPr>
      <w:r w:rsidRPr="00EA026D">
        <w:rPr>
          <w:sz w:val="24"/>
          <w:szCs w:val="24"/>
        </w:rPr>
        <w:t>Депонент_______________________________________________________________________</w:t>
      </w:r>
    </w:p>
    <w:p w14:paraId="5DBE83C1" w14:textId="77777777" w:rsidR="00A16CCA" w:rsidRPr="00EA026D" w:rsidRDefault="00A16CCA" w:rsidP="00452E3D">
      <w:pPr>
        <w:ind w:right="-284"/>
        <w:rPr>
          <w:sz w:val="24"/>
          <w:szCs w:val="24"/>
        </w:rPr>
      </w:pPr>
    </w:p>
    <w:p w14:paraId="70D16F75" w14:textId="77777777" w:rsidR="00A16CCA" w:rsidRPr="00EA026D" w:rsidRDefault="00A16CCA" w:rsidP="00452E3D">
      <w:pPr>
        <w:tabs>
          <w:tab w:val="left" w:pos="2250"/>
          <w:tab w:val="left" w:pos="5864"/>
        </w:tabs>
        <w:ind w:right="-284"/>
        <w:rPr>
          <w:sz w:val="24"/>
          <w:szCs w:val="24"/>
        </w:rPr>
      </w:pPr>
      <w:r w:rsidRPr="00EA026D">
        <w:rPr>
          <w:sz w:val="24"/>
          <w:szCs w:val="24"/>
        </w:rPr>
        <w:t>Счет депо N_____________________________________________________________________</w:t>
      </w:r>
    </w:p>
    <w:p w14:paraId="2DADCE5F" w14:textId="77777777" w:rsidR="00A16CCA" w:rsidRPr="00EA026D" w:rsidRDefault="00A16CCA" w:rsidP="00452E3D">
      <w:pPr>
        <w:ind w:right="-284"/>
        <w:rPr>
          <w:sz w:val="24"/>
          <w:szCs w:val="24"/>
        </w:rPr>
      </w:pPr>
    </w:p>
    <w:p w14:paraId="7FD2D784" w14:textId="77777777" w:rsidR="00A16CCA" w:rsidRPr="00EA026D" w:rsidRDefault="00A16CCA" w:rsidP="00452E3D">
      <w:pPr>
        <w:ind w:right="-284"/>
        <w:rPr>
          <w:sz w:val="24"/>
          <w:szCs w:val="24"/>
        </w:rPr>
      </w:pPr>
    </w:p>
    <w:p w14:paraId="56A2EE52" w14:textId="77777777" w:rsidR="00197C77" w:rsidRPr="00EA026D" w:rsidRDefault="00197C77" w:rsidP="00452E3D">
      <w:pPr>
        <w:tabs>
          <w:tab w:val="left" w:pos="2391"/>
        </w:tabs>
        <w:ind w:right="-284"/>
        <w:rPr>
          <w:sz w:val="24"/>
          <w:szCs w:val="24"/>
        </w:rPr>
      </w:pPr>
      <w:r w:rsidRPr="00EA026D">
        <w:rPr>
          <w:sz w:val="24"/>
          <w:szCs w:val="24"/>
        </w:rPr>
        <w:t>Попечитель______________________________________________________________________</w:t>
      </w:r>
    </w:p>
    <w:p w14:paraId="439D93EF" w14:textId="77777777" w:rsidR="00197C77" w:rsidRPr="00EA026D" w:rsidRDefault="00197C77" w:rsidP="00452E3D">
      <w:pPr>
        <w:ind w:right="-284"/>
        <w:rPr>
          <w:sz w:val="24"/>
          <w:szCs w:val="24"/>
        </w:rPr>
      </w:pPr>
    </w:p>
    <w:p w14:paraId="0F4110FE" w14:textId="77777777" w:rsidR="00197C77" w:rsidRPr="00EA026D" w:rsidRDefault="00197C77" w:rsidP="00452E3D">
      <w:pPr>
        <w:tabs>
          <w:tab w:val="left" w:pos="2250"/>
        </w:tabs>
        <w:ind w:right="-284"/>
        <w:rPr>
          <w:sz w:val="24"/>
          <w:szCs w:val="24"/>
        </w:rPr>
      </w:pPr>
      <w:r w:rsidRPr="00EA026D">
        <w:rPr>
          <w:sz w:val="24"/>
          <w:szCs w:val="24"/>
        </w:rPr>
        <w:t>N лицензии______________________________________________________________________</w:t>
      </w:r>
    </w:p>
    <w:p w14:paraId="4E359998" w14:textId="77777777" w:rsidR="00197C77" w:rsidRPr="00EA026D" w:rsidRDefault="00197C77" w:rsidP="00452E3D">
      <w:pPr>
        <w:ind w:right="-284"/>
        <w:rPr>
          <w:sz w:val="24"/>
          <w:szCs w:val="24"/>
        </w:rPr>
      </w:pPr>
    </w:p>
    <w:p w14:paraId="79523455" w14:textId="77777777" w:rsidR="00197C77" w:rsidRPr="00EA026D" w:rsidRDefault="00197C77" w:rsidP="00452E3D">
      <w:pPr>
        <w:ind w:right="-284"/>
        <w:rPr>
          <w:sz w:val="24"/>
          <w:szCs w:val="24"/>
        </w:rPr>
      </w:pPr>
    </w:p>
    <w:p w14:paraId="61AE9218" w14:textId="77777777" w:rsidR="00913783" w:rsidRPr="00EA026D" w:rsidRDefault="00913783" w:rsidP="00452E3D">
      <w:pPr>
        <w:tabs>
          <w:tab w:val="left" w:pos="1134"/>
        </w:tabs>
        <w:jc w:val="both"/>
        <w:rPr>
          <w:sz w:val="24"/>
          <w:szCs w:val="24"/>
        </w:rPr>
      </w:pPr>
    </w:p>
    <w:p w14:paraId="01278E3F" w14:textId="77777777" w:rsidR="00913783" w:rsidRPr="00EA026D" w:rsidRDefault="00913783" w:rsidP="00452E3D">
      <w:pPr>
        <w:tabs>
          <w:tab w:val="left" w:pos="1134"/>
        </w:tabs>
        <w:jc w:val="both"/>
        <w:rPr>
          <w:sz w:val="24"/>
          <w:szCs w:val="24"/>
        </w:rPr>
      </w:pPr>
    </w:p>
    <w:tbl>
      <w:tblPr>
        <w:tblW w:w="8930" w:type="dxa"/>
        <w:tblLayout w:type="fixed"/>
        <w:tblLook w:val="0000" w:firstRow="0" w:lastRow="0" w:firstColumn="0" w:lastColumn="0" w:noHBand="0" w:noVBand="0"/>
      </w:tblPr>
      <w:tblGrid>
        <w:gridCol w:w="3812"/>
        <w:gridCol w:w="3843"/>
        <w:gridCol w:w="1275"/>
      </w:tblGrid>
      <w:tr w:rsidR="00913783" w:rsidRPr="00EA026D" w14:paraId="540CDFBD" w14:textId="77777777" w:rsidTr="000376F2">
        <w:trPr>
          <w:trHeight w:val="528"/>
        </w:trPr>
        <w:tc>
          <w:tcPr>
            <w:tcW w:w="3812" w:type="dxa"/>
          </w:tcPr>
          <w:p w14:paraId="6588AD19" w14:textId="77777777" w:rsidR="00913783" w:rsidRPr="00EA026D" w:rsidRDefault="00913783" w:rsidP="00452E3D">
            <w:pPr>
              <w:numPr>
                <w:ilvl w:val="12"/>
                <w:numId w:val="0"/>
              </w:numPr>
              <w:jc w:val="both"/>
              <w:rPr>
                <w:b/>
                <w:sz w:val="24"/>
                <w:szCs w:val="24"/>
              </w:rPr>
            </w:pPr>
            <w:r w:rsidRPr="00EA026D">
              <w:rPr>
                <w:b/>
                <w:sz w:val="24"/>
                <w:szCs w:val="24"/>
              </w:rPr>
              <w:t>Основание для операции:</w:t>
            </w:r>
          </w:p>
        </w:tc>
        <w:tc>
          <w:tcPr>
            <w:tcW w:w="3843" w:type="dxa"/>
          </w:tcPr>
          <w:p w14:paraId="47658A59" w14:textId="77777777" w:rsidR="00913783" w:rsidRPr="00EA026D" w:rsidRDefault="00913783" w:rsidP="00452E3D">
            <w:pPr>
              <w:numPr>
                <w:ilvl w:val="12"/>
                <w:numId w:val="0"/>
              </w:numPr>
              <w:jc w:val="both"/>
              <w:rPr>
                <w:sz w:val="24"/>
                <w:szCs w:val="24"/>
              </w:rPr>
            </w:pPr>
          </w:p>
        </w:tc>
        <w:tc>
          <w:tcPr>
            <w:tcW w:w="1275" w:type="dxa"/>
          </w:tcPr>
          <w:p w14:paraId="1D795DB6" w14:textId="77777777" w:rsidR="00913783" w:rsidRPr="00EA026D" w:rsidRDefault="00913783" w:rsidP="00452E3D">
            <w:pPr>
              <w:numPr>
                <w:ilvl w:val="12"/>
                <w:numId w:val="0"/>
              </w:numPr>
              <w:jc w:val="both"/>
              <w:rPr>
                <w:sz w:val="24"/>
                <w:szCs w:val="24"/>
              </w:rPr>
            </w:pPr>
          </w:p>
        </w:tc>
      </w:tr>
      <w:tr w:rsidR="00913783" w:rsidRPr="00EA026D" w14:paraId="52719768" w14:textId="77777777" w:rsidTr="000376F2">
        <w:trPr>
          <w:trHeight w:val="604"/>
        </w:trPr>
        <w:tc>
          <w:tcPr>
            <w:tcW w:w="3812" w:type="dxa"/>
          </w:tcPr>
          <w:p w14:paraId="0CF04096" w14:textId="77777777" w:rsidR="00913783" w:rsidRPr="00EA026D" w:rsidRDefault="00913783" w:rsidP="00452E3D">
            <w:pPr>
              <w:numPr>
                <w:ilvl w:val="12"/>
                <w:numId w:val="0"/>
              </w:numPr>
              <w:jc w:val="both"/>
              <w:rPr>
                <w:sz w:val="24"/>
                <w:szCs w:val="24"/>
              </w:rPr>
            </w:pPr>
            <w:r w:rsidRPr="00EA026D">
              <w:rPr>
                <w:sz w:val="24"/>
                <w:szCs w:val="24"/>
              </w:rPr>
              <w:t>Договор счета депо N</w:t>
            </w:r>
          </w:p>
        </w:tc>
        <w:tc>
          <w:tcPr>
            <w:tcW w:w="3843" w:type="dxa"/>
          </w:tcPr>
          <w:p w14:paraId="77EA75AF" w14:textId="77777777" w:rsidR="00913783" w:rsidRPr="00EA026D" w:rsidRDefault="00913783" w:rsidP="00452E3D">
            <w:pPr>
              <w:numPr>
                <w:ilvl w:val="12"/>
                <w:numId w:val="0"/>
              </w:numPr>
              <w:jc w:val="both"/>
              <w:rPr>
                <w:sz w:val="24"/>
                <w:szCs w:val="24"/>
              </w:rPr>
            </w:pPr>
          </w:p>
        </w:tc>
        <w:tc>
          <w:tcPr>
            <w:tcW w:w="1275" w:type="dxa"/>
          </w:tcPr>
          <w:p w14:paraId="78B1A771" w14:textId="77777777" w:rsidR="00913783" w:rsidRPr="00EA026D" w:rsidRDefault="00913783" w:rsidP="00452E3D">
            <w:pPr>
              <w:numPr>
                <w:ilvl w:val="12"/>
                <w:numId w:val="0"/>
              </w:numPr>
              <w:jc w:val="both"/>
              <w:rPr>
                <w:sz w:val="24"/>
                <w:szCs w:val="24"/>
              </w:rPr>
            </w:pPr>
          </w:p>
        </w:tc>
      </w:tr>
      <w:tr w:rsidR="00913783" w:rsidRPr="00EA026D" w14:paraId="536D890E" w14:textId="77777777" w:rsidTr="000376F2">
        <w:trPr>
          <w:trHeight w:val="276"/>
        </w:trPr>
        <w:tc>
          <w:tcPr>
            <w:tcW w:w="7655" w:type="dxa"/>
            <w:gridSpan w:val="2"/>
          </w:tcPr>
          <w:p w14:paraId="6ACA4646" w14:textId="77777777" w:rsidR="00913783" w:rsidRPr="00EA026D" w:rsidRDefault="00913783" w:rsidP="00452E3D">
            <w:pPr>
              <w:numPr>
                <w:ilvl w:val="12"/>
                <w:numId w:val="0"/>
              </w:numPr>
              <w:jc w:val="both"/>
              <w:rPr>
                <w:sz w:val="24"/>
                <w:szCs w:val="24"/>
              </w:rPr>
            </w:pPr>
            <w:r w:rsidRPr="00EA026D">
              <w:rPr>
                <w:sz w:val="24"/>
                <w:szCs w:val="24"/>
              </w:rPr>
              <w:t>Доверенность N                   от               г.</w:t>
            </w:r>
          </w:p>
        </w:tc>
        <w:tc>
          <w:tcPr>
            <w:tcW w:w="1275" w:type="dxa"/>
          </w:tcPr>
          <w:p w14:paraId="6CF6CEEF" w14:textId="77777777" w:rsidR="00913783" w:rsidRPr="00EA026D" w:rsidRDefault="00913783" w:rsidP="00452E3D">
            <w:pPr>
              <w:numPr>
                <w:ilvl w:val="12"/>
                <w:numId w:val="0"/>
              </w:numPr>
              <w:jc w:val="both"/>
              <w:rPr>
                <w:sz w:val="24"/>
                <w:szCs w:val="24"/>
              </w:rPr>
            </w:pPr>
          </w:p>
        </w:tc>
      </w:tr>
      <w:tr w:rsidR="00913783" w:rsidRPr="00EA026D" w14:paraId="3E7347FA" w14:textId="77777777" w:rsidTr="000376F2">
        <w:trPr>
          <w:trHeight w:val="220"/>
        </w:trPr>
        <w:tc>
          <w:tcPr>
            <w:tcW w:w="8930" w:type="dxa"/>
            <w:gridSpan w:val="3"/>
          </w:tcPr>
          <w:p w14:paraId="2C2FBD06" w14:textId="77777777" w:rsidR="00913783" w:rsidRPr="00EA026D" w:rsidRDefault="00913783" w:rsidP="00452E3D">
            <w:pPr>
              <w:numPr>
                <w:ilvl w:val="12"/>
                <w:numId w:val="0"/>
              </w:numPr>
              <w:jc w:val="both"/>
              <w:rPr>
                <w:sz w:val="24"/>
                <w:szCs w:val="24"/>
              </w:rPr>
            </w:pPr>
          </w:p>
        </w:tc>
      </w:tr>
    </w:tbl>
    <w:p w14:paraId="679D0F85" w14:textId="77777777" w:rsidR="00913783" w:rsidRPr="00EA026D" w:rsidRDefault="00913783" w:rsidP="00452E3D">
      <w:pPr>
        <w:spacing w:before="240"/>
        <w:jc w:val="both"/>
        <w:rPr>
          <w:sz w:val="24"/>
          <w:szCs w:val="24"/>
        </w:rPr>
      </w:pPr>
      <w:r w:rsidRPr="00EA026D">
        <w:rPr>
          <w:b/>
          <w:sz w:val="24"/>
          <w:szCs w:val="24"/>
        </w:rPr>
        <w:t>ДЕПОНЕНТ</w:t>
      </w:r>
      <w:r w:rsidRPr="00EA026D">
        <w:rPr>
          <w:sz w:val="24"/>
          <w:szCs w:val="24"/>
        </w:rPr>
        <w:t xml:space="preserve">: _________________ /___________________/ </w:t>
      </w:r>
    </w:p>
    <w:p w14:paraId="0F694905" w14:textId="77777777" w:rsidR="00913783" w:rsidRPr="00EA026D" w:rsidRDefault="00913783" w:rsidP="00452E3D">
      <w:pPr>
        <w:tabs>
          <w:tab w:val="left" w:pos="1134"/>
        </w:tabs>
        <w:jc w:val="both"/>
        <w:rPr>
          <w:sz w:val="24"/>
          <w:szCs w:val="24"/>
        </w:rPr>
      </w:pPr>
      <w:r w:rsidRPr="00EA026D">
        <w:rPr>
          <w:sz w:val="24"/>
          <w:szCs w:val="24"/>
        </w:rPr>
        <w:t>(уполномоченный представитель)</w:t>
      </w:r>
    </w:p>
    <w:p w14:paraId="55230747" w14:textId="77777777" w:rsidR="00913783" w:rsidRPr="00EA026D" w:rsidRDefault="00913783" w:rsidP="00452E3D">
      <w:pPr>
        <w:tabs>
          <w:tab w:val="left" w:pos="1134"/>
        </w:tabs>
        <w:jc w:val="both"/>
        <w:rPr>
          <w:sz w:val="24"/>
          <w:szCs w:val="24"/>
        </w:rPr>
      </w:pPr>
      <w:r w:rsidRPr="00EA026D">
        <w:rPr>
          <w:sz w:val="24"/>
          <w:szCs w:val="24"/>
        </w:rPr>
        <w:t>м.п.</w:t>
      </w:r>
    </w:p>
    <w:p w14:paraId="3BDB0D0E" w14:textId="77777777" w:rsidR="00913783" w:rsidRPr="00EA026D" w:rsidRDefault="00913783" w:rsidP="00452E3D">
      <w:pPr>
        <w:tabs>
          <w:tab w:val="left" w:pos="1134"/>
        </w:tabs>
        <w:jc w:val="both"/>
        <w:rPr>
          <w:sz w:val="24"/>
          <w:szCs w:val="24"/>
        </w:rPr>
      </w:pPr>
    </w:p>
    <w:p w14:paraId="5D9098E4" w14:textId="77777777" w:rsidR="00913783" w:rsidRPr="00EA026D" w:rsidRDefault="00913783" w:rsidP="00452E3D">
      <w:pPr>
        <w:tabs>
          <w:tab w:val="left" w:pos="1134"/>
        </w:tabs>
        <w:jc w:val="both"/>
        <w:rPr>
          <w:sz w:val="24"/>
          <w:szCs w:val="24"/>
        </w:rPr>
      </w:pPr>
    </w:p>
    <w:p w14:paraId="0F46559F" w14:textId="77777777" w:rsidR="00913783" w:rsidRPr="00EA026D" w:rsidRDefault="00913783" w:rsidP="00452E3D">
      <w:pPr>
        <w:tabs>
          <w:tab w:val="left" w:pos="1134"/>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3"/>
      </w:tblGrid>
      <w:tr w:rsidR="00913783" w:rsidRPr="00EA026D" w14:paraId="1DCED875" w14:textId="77777777" w:rsidTr="00A16CCA">
        <w:trPr>
          <w:trHeight w:val="1921"/>
        </w:trPr>
        <w:tc>
          <w:tcPr>
            <w:tcW w:w="4963" w:type="dxa"/>
            <w:tcBorders>
              <w:top w:val="single" w:sz="4" w:space="0" w:color="auto"/>
              <w:left w:val="single" w:sz="4" w:space="0" w:color="auto"/>
              <w:bottom w:val="single" w:sz="4" w:space="0" w:color="auto"/>
              <w:right w:val="single" w:sz="4" w:space="0" w:color="auto"/>
            </w:tcBorders>
          </w:tcPr>
          <w:p w14:paraId="184F72BB" w14:textId="77777777" w:rsidR="00913783" w:rsidRPr="00EA026D" w:rsidRDefault="00913783" w:rsidP="00452E3D">
            <w:pPr>
              <w:tabs>
                <w:tab w:val="left" w:pos="1134"/>
              </w:tabs>
              <w:spacing w:before="120" w:after="120"/>
              <w:rPr>
                <w:sz w:val="24"/>
                <w:szCs w:val="24"/>
              </w:rPr>
            </w:pPr>
            <w:r w:rsidRPr="00EA026D">
              <w:rPr>
                <w:sz w:val="24"/>
                <w:szCs w:val="24"/>
              </w:rPr>
              <w:t>Заполняется сотрудником Депозитария</w:t>
            </w:r>
          </w:p>
          <w:p w14:paraId="3AF12BBA" w14:textId="77777777" w:rsidR="00913783" w:rsidRPr="00EA026D" w:rsidRDefault="00913783" w:rsidP="00452E3D">
            <w:pPr>
              <w:tabs>
                <w:tab w:val="left" w:pos="1134"/>
              </w:tabs>
              <w:rPr>
                <w:sz w:val="24"/>
                <w:szCs w:val="24"/>
              </w:rPr>
            </w:pPr>
            <w:r w:rsidRPr="00EA026D">
              <w:rPr>
                <w:sz w:val="24"/>
                <w:szCs w:val="24"/>
              </w:rPr>
              <w:t>Дата приема: "____" _____________ 20___г.</w:t>
            </w:r>
          </w:p>
          <w:p w14:paraId="51275676" w14:textId="77777777" w:rsidR="00913783" w:rsidRPr="00EA026D" w:rsidRDefault="00913783" w:rsidP="00452E3D">
            <w:pPr>
              <w:tabs>
                <w:tab w:val="left" w:pos="1134"/>
              </w:tabs>
              <w:rPr>
                <w:sz w:val="24"/>
                <w:szCs w:val="24"/>
              </w:rPr>
            </w:pPr>
            <w:r w:rsidRPr="00EA026D">
              <w:rPr>
                <w:sz w:val="24"/>
                <w:szCs w:val="24"/>
              </w:rPr>
              <w:t>Рег.N: __ ______________________________</w:t>
            </w:r>
          </w:p>
          <w:p w14:paraId="6D2CC92D" w14:textId="77777777" w:rsidR="00913783" w:rsidRPr="00EA026D" w:rsidRDefault="00913783" w:rsidP="00452E3D">
            <w:pPr>
              <w:tabs>
                <w:tab w:val="left" w:pos="1134"/>
              </w:tabs>
              <w:rPr>
                <w:sz w:val="24"/>
                <w:szCs w:val="24"/>
              </w:rPr>
            </w:pPr>
            <w:r w:rsidRPr="00EA026D">
              <w:rPr>
                <w:sz w:val="24"/>
                <w:szCs w:val="24"/>
              </w:rPr>
              <w:t>Отв. Ис</w:t>
            </w:r>
            <w:r w:rsidR="00273BBF" w:rsidRPr="00EA026D">
              <w:rPr>
                <w:sz w:val="24"/>
                <w:szCs w:val="24"/>
              </w:rPr>
              <w:t>п.: ___________________________</w:t>
            </w:r>
            <w:r w:rsidRPr="00EA026D">
              <w:rPr>
                <w:sz w:val="24"/>
                <w:szCs w:val="24"/>
              </w:rPr>
              <w:t>__</w:t>
            </w:r>
          </w:p>
          <w:p w14:paraId="6A2EBB28" w14:textId="77777777" w:rsidR="00913783" w:rsidRPr="00EA026D" w:rsidRDefault="00913783" w:rsidP="00452E3D">
            <w:pPr>
              <w:tabs>
                <w:tab w:val="left" w:pos="1134"/>
              </w:tabs>
              <w:rPr>
                <w:sz w:val="24"/>
                <w:szCs w:val="24"/>
              </w:rPr>
            </w:pPr>
          </w:p>
        </w:tc>
      </w:tr>
    </w:tbl>
    <w:p w14:paraId="2352BBB3" w14:textId="77777777" w:rsidR="00913783" w:rsidRPr="00EA026D" w:rsidRDefault="00913783" w:rsidP="00452E3D">
      <w:pPr>
        <w:tabs>
          <w:tab w:val="left" w:pos="1134"/>
        </w:tabs>
        <w:ind w:firstLine="567"/>
        <w:jc w:val="both"/>
        <w:rPr>
          <w:sz w:val="24"/>
          <w:szCs w:val="24"/>
        </w:rPr>
      </w:pPr>
    </w:p>
    <w:p w14:paraId="644F4704" w14:textId="13CCAC7A" w:rsidR="00E52769" w:rsidRPr="00E52769" w:rsidRDefault="00913783" w:rsidP="00E52769">
      <w:pPr>
        <w:pStyle w:val="30"/>
        <w:jc w:val="right"/>
        <w:rPr>
          <w:rFonts w:ascii="Times New Roman" w:hAnsi="Times New Roman"/>
          <w:sz w:val="24"/>
          <w:szCs w:val="24"/>
        </w:rPr>
      </w:pPr>
      <w:bookmarkStart w:id="267" w:name="_Приложение_1.10._ПОРУЧЕНИЕ"/>
      <w:bookmarkEnd w:id="267"/>
      <w:r w:rsidRPr="00452E3D">
        <w:rPr>
          <w:rFonts w:asciiTheme="minorHAnsi" w:hAnsiTheme="minorHAnsi" w:cstheme="minorHAnsi"/>
          <w:sz w:val="24"/>
          <w:szCs w:val="24"/>
        </w:rPr>
        <w:br w:type="page"/>
      </w:r>
      <w:bookmarkStart w:id="268" w:name="_Toc157094641"/>
      <w:r w:rsidR="00751E2E" w:rsidRPr="00E52769">
        <w:rPr>
          <w:rFonts w:ascii="Times New Roman" w:hAnsi="Times New Roman"/>
          <w:sz w:val="24"/>
          <w:szCs w:val="24"/>
        </w:rPr>
        <w:t>Приложение 1.</w:t>
      </w:r>
      <w:r w:rsidR="00C3732B">
        <w:rPr>
          <w:rFonts w:ascii="Times New Roman" w:hAnsi="Times New Roman"/>
          <w:sz w:val="24"/>
          <w:szCs w:val="24"/>
          <w:lang w:val="ru-RU"/>
        </w:rPr>
        <w:t>7</w:t>
      </w:r>
      <w:r w:rsidR="00E52769">
        <w:rPr>
          <w:rFonts w:ascii="Times New Roman" w:hAnsi="Times New Roman"/>
          <w:sz w:val="24"/>
          <w:szCs w:val="24"/>
          <w:lang w:val="ru-RU"/>
        </w:rPr>
        <w:t>.</w:t>
      </w:r>
      <w:r w:rsidR="00751E2E" w:rsidRPr="00E52769">
        <w:rPr>
          <w:rFonts w:ascii="Times New Roman" w:hAnsi="Times New Roman"/>
          <w:sz w:val="24"/>
          <w:szCs w:val="24"/>
        </w:rPr>
        <w:t xml:space="preserve"> </w:t>
      </w:r>
      <w:r w:rsidR="00E52769" w:rsidRPr="00E52769">
        <w:rPr>
          <w:rFonts w:ascii="Times New Roman" w:hAnsi="Times New Roman"/>
          <w:sz w:val="24"/>
          <w:szCs w:val="24"/>
        </w:rPr>
        <w:t xml:space="preserve">ПОРУЧЕНИЕ НА </w:t>
      </w:r>
      <w:r w:rsidR="00C3732B">
        <w:rPr>
          <w:rFonts w:ascii="Times New Roman" w:hAnsi="Times New Roman"/>
          <w:sz w:val="24"/>
          <w:szCs w:val="24"/>
          <w:lang w:val="ru-RU"/>
        </w:rPr>
        <w:t>ОТМЕНУ</w:t>
      </w:r>
      <w:r w:rsidR="00E52769">
        <w:rPr>
          <w:rFonts w:ascii="Times New Roman" w:hAnsi="Times New Roman"/>
          <w:sz w:val="24"/>
          <w:szCs w:val="24"/>
        </w:rPr>
        <w:br/>
      </w:r>
      <w:r w:rsidR="00E52769" w:rsidRPr="00E52769">
        <w:rPr>
          <w:rFonts w:ascii="Times New Roman" w:hAnsi="Times New Roman"/>
          <w:sz w:val="24"/>
          <w:szCs w:val="24"/>
        </w:rPr>
        <w:t>ПОПЕЧИТЕЛЯ СЧЕТА ДЕПО</w:t>
      </w:r>
      <w:bookmarkEnd w:id="268"/>
    </w:p>
    <w:p w14:paraId="104ECD01" w14:textId="50644110" w:rsidR="00751E2E" w:rsidRPr="00E52769" w:rsidRDefault="00751E2E" w:rsidP="00452E3D">
      <w:pPr>
        <w:tabs>
          <w:tab w:val="left" w:pos="1134"/>
        </w:tabs>
        <w:spacing w:line="276" w:lineRule="auto"/>
        <w:jc w:val="right"/>
        <w:rPr>
          <w:rFonts w:asciiTheme="minorHAnsi" w:hAnsiTheme="minorHAnsi" w:cstheme="minorHAnsi"/>
          <w:b/>
          <w:bCs/>
          <w:iCs/>
          <w:sz w:val="24"/>
          <w:szCs w:val="24"/>
          <w:lang w:val="x-none"/>
        </w:rPr>
      </w:pPr>
    </w:p>
    <w:p w14:paraId="6CD9E29F" w14:textId="4D960BC8" w:rsidR="00197C77" w:rsidRPr="00EA026D" w:rsidRDefault="00913783" w:rsidP="00452E3D">
      <w:pPr>
        <w:tabs>
          <w:tab w:val="left" w:pos="1134"/>
        </w:tabs>
        <w:spacing w:line="276" w:lineRule="auto"/>
        <w:jc w:val="right"/>
        <w:rPr>
          <w:b/>
          <w:bCs/>
          <w:iCs/>
          <w:sz w:val="24"/>
          <w:szCs w:val="24"/>
        </w:rPr>
      </w:pPr>
      <w:r w:rsidRPr="00EA026D">
        <w:rPr>
          <w:b/>
          <w:bCs/>
          <w:iCs/>
          <w:sz w:val="24"/>
          <w:szCs w:val="24"/>
        </w:rPr>
        <w:t xml:space="preserve">ДЕПОЗИТАРИЙ </w:t>
      </w:r>
      <w:r w:rsidR="000472EF" w:rsidRPr="00EA026D">
        <w:rPr>
          <w:b/>
          <w:bCs/>
          <w:iCs/>
          <w:sz w:val="24"/>
          <w:szCs w:val="24"/>
        </w:rPr>
        <w:t>ООО ИК «Иволга Капитал»</w:t>
      </w:r>
    </w:p>
    <w:p w14:paraId="7DD7D3BC" w14:textId="77777777" w:rsidR="007F4A15" w:rsidRPr="00452E3D" w:rsidRDefault="007F4A15" w:rsidP="00452E3D">
      <w:pPr>
        <w:tabs>
          <w:tab w:val="left" w:pos="1134"/>
        </w:tabs>
        <w:spacing w:line="276" w:lineRule="auto"/>
        <w:jc w:val="center"/>
        <w:rPr>
          <w:rFonts w:asciiTheme="minorHAnsi" w:hAnsiTheme="minorHAnsi" w:cstheme="minorHAnsi"/>
          <w:sz w:val="24"/>
          <w:szCs w:val="24"/>
        </w:rPr>
      </w:pPr>
    </w:p>
    <w:p w14:paraId="5BE2DBBD" w14:textId="048BC41F" w:rsidR="00913783" w:rsidRPr="00E52769" w:rsidRDefault="00913783" w:rsidP="00E52769">
      <w:pPr>
        <w:pStyle w:val="aa"/>
        <w:spacing w:line="472" w:lineRule="auto"/>
        <w:ind w:firstLine="0"/>
      </w:pPr>
      <w:bookmarkStart w:id="269" w:name="_ПОРУЧЕНИЕ_НА_ОТЗЫВ"/>
      <w:bookmarkEnd w:id="269"/>
      <w:r w:rsidRPr="00E52769">
        <w:t xml:space="preserve">ПОРУЧЕНИЕ НА </w:t>
      </w:r>
      <w:r w:rsidR="00DA7F0A">
        <w:rPr>
          <w:lang w:val="ru-RU"/>
        </w:rPr>
        <w:t>ОТМЕНУ</w:t>
      </w:r>
      <w:r w:rsidR="00DA7F0A" w:rsidRPr="00E52769">
        <w:t xml:space="preserve"> </w:t>
      </w:r>
      <w:r w:rsidRPr="00E52769">
        <w:t>ПОПЕЧИТЕЛЯ СЧЕТА ДЕПО</w:t>
      </w:r>
    </w:p>
    <w:p w14:paraId="2914D906" w14:textId="77777777" w:rsidR="00913783" w:rsidRPr="00EA026D" w:rsidRDefault="00913783" w:rsidP="00452E3D">
      <w:pPr>
        <w:tabs>
          <w:tab w:val="left" w:pos="1134"/>
        </w:tabs>
        <w:spacing w:before="240"/>
        <w:rPr>
          <w:sz w:val="24"/>
          <w:szCs w:val="24"/>
        </w:rPr>
      </w:pPr>
    </w:p>
    <w:p w14:paraId="1FD67C38" w14:textId="77777777" w:rsidR="00913783" w:rsidRPr="00EA026D" w:rsidRDefault="00913783" w:rsidP="00452E3D">
      <w:pPr>
        <w:tabs>
          <w:tab w:val="left" w:pos="1134"/>
        </w:tabs>
        <w:rPr>
          <w:sz w:val="24"/>
          <w:szCs w:val="24"/>
        </w:rPr>
      </w:pPr>
      <w:r w:rsidRPr="00EA026D">
        <w:rPr>
          <w:sz w:val="24"/>
          <w:szCs w:val="24"/>
        </w:rPr>
        <w:t>Я, нижеподписавши</w:t>
      </w:r>
      <w:r w:rsidR="00197C77" w:rsidRPr="00EA026D">
        <w:rPr>
          <w:sz w:val="24"/>
          <w:szCs w:val="24"/>
        </w:rPr>
        <w:t>йся __________________</w:t>
      </w:r>
      <w:r w:rsidRPr="00EA026D">
        <w:rPr>
          <w:sz w:val="24"/>
          <w:szCs w:val="24"/>
        </w:rPr>
        <w:t>_________________________________________</w:t>
      </w:r>
    </w:p>
    <w:p w14:paraId="02683D4D" w14:textId="77777777" w:rsidR="00913783" w:rsidRPr="00EA026D" w:rsidRDefault="00913783" w:rsidP="00452E3D">
      <w:pPr>
        <w:tabs>
          <w:tab w:val="left" w:pos="1134"/>
        </w:tabs>
        <w:rPr>
          <w:sz w:val="24"/>
          <w:szCs w:val="24"/>
        </w:rPr>
      </w:pPr>
      <w:r w:rsidRPr="00EA026D">
        <w:rPr>
          <w:sz w:val="24"/>
          <w:szCs w:val="24"/>
        </w:rPr>
        <w:t xml:space="preserve">обладая необходимыми на то полномочиями, настоящим поручаю отменить полномочия Попечителя счета депо в Депозитарии </w:t>
      </w:r>
      <w:r w:rsidR="000472EF" w:rsidRPr="00EA026D">
        <w:rPr>
          <w:sz w:val="24"/>
          <w:szCs w:val="24"/>
        </w:rPr>
        <w:t>ООО ИК «Иволга Капитал»</w:t>
      </w:r>
      <w:r w:rsidRPr="00EA026D">
        <w:rPr>
          <w:sz w:val="24"/>
          <w:szCs w:val="24"/>
        </w:rPr>
        <w:t>.</w:t>
      </w:r>
    </w:p>
    <w:p w14:paraId="740454FD" w14:textId="77777777" w:rsidR="00913783" w:rsidRPr="00EA026D" w:rsidRDefault="00913783" w:rsidP="00452E3D">
      <w:pPr>
        <w:tabs>
          <w:tab w:val="left" w:pos="1134"/>
        </w:tabs>
        <w:rPr>
          <w:sz w:val="24"/>
          <w:szCs w:val="24"/>
        </w:rPr>
      </w:pPr>
    </w:p>
    <w:p w14:paraId="653D5995" w14:textId="77777777" w:rsidR="00197C77" w:rsidRPr="00EA026D" w:rsidRDefault="00197C77" w:rsidP="00452E3D">
      <w:pPr>
        <w:tabs>
          <w:tab w:val="left" w:pos="2817"/>
        </w:tabs>
        <w:ind w:right="-284"/>
        <w:rPr>
          <w:sz w:val="24"/>
          <w:szCs w:val="24"/>
        </w:rPr>
      </w:pPr>
      <w:r w:rsidRPr="00EA026D">
        <w:rPr>
          <w:sz w:val="24"/>
          <w:szCs w:val="24"/>
        </w:rPr>
        <w:t>Депонент___________________</w:t>
      </w:r>
      <w:r w:rsidR="00273BBF" w:rsidRPr="00EA026D">
        <w:rPr>
          <w:sz w:val="24"/>
          <w:szCs w:val="24"/>
        </w:rPr>
        <w:t>________________________________________</w:t>
      </w:r>
      <w:r w:rsidRPr="00EA026D">
        <w:rPr>
          <w:sz w:val="24"/>
          <w:szCs w:val="24"/>
        </w:rPr>
        <w:t>_____________</w:t>
      </w:r>
    </w:p>
    <w:p w14:paraId="7DA29AA4" w14:textId="77777777" w:rsidR="00197C77" w:rsidRPr="00EA026D" w:rsidRDefault="00197C77" w:rsidP="00452E3D">
      <w:pPr>
        <w:ind w:right="-284"/>
        <w:rPr>
          <w:sz w:val="24"/>
          <w:szCs w:val="24"/>
        </w:rPr>
      </w:pPr>
    </w:p>
    <w:p w14:paraId="62138CE6" w14:textId="77777777" w:rsidR="00197C77" w:rsidRPr="00EA026D" w:rsidRDefault="00197C77" w:rsidP="00452E3D">
      <w:pPr>
        <w:tabs>
          <w:tab w:val="left" w:pos="2250"/>
          <w:tab w:val="left" w:pos="5864"/>
        </w:tabs>
        <w:ind w:right="-284"/>
        <w:rPr>
          <w:sz w:val="24"/>
          <w:szCs w:val="24"/>
        </w:rPr>
      </w:pPr>
      <w:r w:rsidRPr="00EA026D">
        <w:rPr>
          <w:sz w:val="24"/>
          <w:szCs w:val="24"/>
        </w:rPr>
        <w:t>Счет депо N_________</w:t>
      </w:r>
      <w:r w:rsidR="00273BBF" w:rsidRPr="00EA026D">
        <w:rPr>
          <w:sz w:val="24"/>
          <w:szCs w:val="24"/>
        </w:rPr>
        <w:t>_______________________________________________________</w:t>
      </w:r>
      <w:r w:rsidRPr="00EA026D">
        <w:rPr>
          <w:sz w:val="24"/>
          <w:szCs w:val="24"/>
        </w:rPr>
        <w:t>______</w:t>
      </w:r>
    </w:p>
    <w:p w14:paraId="23112F32" w14:textId="77777777" w:rsidR="00197C77" w:rsidRPr="00EA026D" w:rsidRDefault="00197C77" w:rsidP="00452E3D">
      <w:pPr>
        <w:ind w:right="-284"/>
        <w:rPr>
          <w:sz w:val="24"/>
          <w:szCs w:val="24"/>
        </w:rPr>
      </w:pPr>
    </w:p>
    <w:p w14:paraId="654C4A42" w14:textId="77777777" w:rsidR="00197C77" w:rsidRPr="00EA026D" w:rsidRDefault="00197C77" w:rsidP="00452E3D">
      <w:pPr>
        <w:ind w:right="-284"/>
        <w:rPr>
          <w:sz w:val="24"/>
          <w:szCs w:val="24"/>
        </w:rPr>
      </w:pPr>
    </w:p>
    <w:p w14:paraId="3AC9AF8D" w14:textId="77777777" w:rsidR="00913783" w:rsidRPr="00EA026D" w:rsidRDefault="00913783" w:rsidP="00452E3D">
      <w:pPr>
        <w:tabs>
          <w:tab w:val="left" w:pos="1134"/>
        </w:tabs>
        <w:rPr>
          <w:sz w:val="24"/>
          <w:szCs w:val="24"/>
        </w:rPr>
      </w:pPr>
    </w:p>
    <w:p w14:paraId="20D23203" w14:textId="77777777" w:rsidR="00197C77" w:rsidRPr="00EA026D" w:rsidRDefault="00197C77" w:rsidP="00452E3D">
      <w:pPr>
        <w:tabs>
          <w:tab w:val="left" w:pos="2391"/>
        </w:tabs>
        <w:ind w:right="-284"/>
        <w:rPr>
          <w:sz w:val="24"/>
          <w:szCs w:val="24"/>
        </w:rPr>
      </w:pPr>
      <w:r w:rsidRPr="00EA026D">
        <w:rPr>
          <w:sz w:val="24"/>
          <w:szCs w:val="24"/>
        </w:rPr>
        <w:t>Попечитель</w:t>
      </w:r>
      <w:r w:rsidR="00273BBF" w:rsidRPr="00EA026D">
        <w:rPr>
          <w:sz w:val="24"/>
          <w:szCs w:val="24"/>
        </w:rPr>
        <w:t>______________________________________________________________________</w:t>
      </w:r>
    </w:p>
    <w:p w14:paraId="3AD56D44" w14:textId="77777777" w:rsidR="00197C77" w:rsidRPr="00EA026D" w:rsidRDefault="00197C77" w:rsidP="00452E3D">
      <w:pPr>
        <w:ind w:right="-284"/>
        <w:rPr>
          <w:sz w:val="24"/>
          <w:szCs w:val="24"/>
        </w:rPr>
      </w:pPr>
    </w:p>
    <w:p w14:paraId="28CD8AD1" w14:textId="77777777" w:rsidR="00197C77" w:rsidRPr="00EA026D" w:rsidRDefault="00197C77" w:rsidP="00452E3D">
      <w:pPr>
        <w:tabs>
          <w:tab w:val="left" w:pos="2250"/>
        </w:tabs>
        <w:ind w:right="-284"/>
        <w:rPr>
          <w:sz w:val="24"/>
          <w:szCs w:val="24"/>
        </w:rPr>
      </w:pPr>
      <w:r w:rsidRPr="00EA026D">
        <w:rPr>
          <w:sz w:val="24"/>
          <w:szCs w:val="24"/>
        </w:rPr>
        <w:t>N лицензии</w:t>
      </w:r>
      <w:r w:rsidR="00273BBF" w:rsidRPr="00EA026D">
        <w:rPr>
          <w:sz w:val="24"/>
          <w:szCs w:val="24"/>
        </w:rPr>
        <w:t>______________________________________________________________________</w:t>
      </w:r>
    </w:p>
    <w:p w14:paraId="705347D8" w14:textId="77777777" w:rsidR="00197C77" w:rsidRPr="00EA026D" w:rsidRDefault="00197C77" w:rsidP="00452E3D">
      <w:pPr>
        <w:ind w:right="-284"/>
        <w:rPr>
          <w:sz w:val="24"/>
          <w:szCs w:val="24"/>
        </w:rPr>
      </w:pPr>
    </w:p>
    <w:p w14:paraId="45F81417" w14:textId="77777777" w:rsidR="00913783" w:rsidRPr="00EA026D" w:rsidRDefault="00913783" w:rsidP="00452E3D">
      <w:pPr>
        <w:tabs>
          <w:tab w:val="left" w:pos="1134"/>
        </w:tabs>
        <w:rPr>
          <w:sz w:val="24"/>
          <w:szCs w:val="24"/>
        </w:rPr>
      </w:pPr>
    </w:p>
    <w:tbl>
      <w:tblPr>
        <w:tblW w:w="9208" w:type="dxa"/>
        <w:tblInd w:w="-142" w:type="dxa"/>
        <w:tblLayout w:type="fixed"/>
        <w:tblLook w:val="0000" w:firstRow="0" w:lastRow="0" w:firstColumn="0" w:lastColumn="0" w:noHBand="0" w:noVBand="0"/>
      </w:tblPr>
      <w:tblGrid>
        <w:gridCol w:w="142"/>
        <w:gridCol w:w="3812"/>
        <w:gridCol w:w="4687"/>
        <w:gridCol w:w="425"/>
        <w:gridCol w:w="142"/>
      </w:tblGrid>
      <w:tr w:rsidR="00913783" w:rsidRPr="00EA026D" w14:paraId="528C8E0D" w14:textId="77777777" w:rsidTr="00273BBF">
        <w:trPr>
          <w:gridAfter w:val="1"/>
          <w:wAfter w:w="142" w:type="dxa"/>
          <w:trHeight w:val="528"/>
        </w:trPr>
        <w:tc>
          <w:tcPr>
            <w:tcW w:w="3954" w:type="dxa"/>
            <w:gridSpan w:val="2"/>
          </w:tcPr>
          <w:p w14:paraId="5927A27A" w14:textId="77777777" w:rsidR="00913783" w:rsidRPr="00EA026D" w:rsidRDefault="00913783" w:rsidP="00452E3D">
            <w:pPr>
              <w:numPr>
                <w:ilvl w:val="12"/>
                <w:numId w:val="0"/>
              </w:numPr>
              <w:tabs>
                <w:tab w:val="left" w:pos="1134"/>
              </w:tabs>
              <w:rPr>
                <w:b/>
                <w:sz w:val="24"/>
                <w:szCs w:val="24"/>
              </w:rPr>
            </w:pPr>
            <w:r w:rsidRPr="00EA026D">
              <w:rPr>
                <w:b/>
                <w:sz w:val="24"/>
                <w:szCs w:val="24"/>
              </w:rPr>
              <w:t>Основание для операции:</w:t>
            </w:r>
          </w:p>
        </w:tc>
        <w:tc>
          <w:tcPr>
            <w:tcW w:w="4687" w:type="dxa"/>
          </w:tcPr>
          <w:p w14:paraId="60910047" w14:textId="77777777" w:rsidR="00913783" w:rsidRPr="00EA026D" w:rsidRDefault="00913783" w:rsidP="00452E3D">
            <w:pPr>
              <w:numPr>
                <w:ilvl w:val="12"/>
                <w:numId w:val="0"/>
              </w:numPr>
              <w:tabs>
                <w:tab w:val="left" w:pos="1134"/>
              </w:tabs>
              <w:rPr>
                <w:sz w:val="24"/>
                <w:szCs w:val="24"/>
              </w:rPr>
            </w:pPr>
          </w:p>
        </w:tc>
        <w:tc>
          <w:tcPr>
            <w:tcW w:w="425" w:type="dxa"/>
          </w:tcPr>
          <w:p w14:paraId="35C49B74" w14:textId="77777777" w:rsidR="00913783" w:rsidRPr="00EA026D" w:rsidRDefault="00913783" w:rsidP="00452E3D">
            <w:pPr>
              <w:numPr>
                <w:ilvl w:val="12"/>
                <w:numId w:val="0"/>
              </w:numPr>
              <w:tabs>
                <w:tab w:val="left" w:pos="1134"/>
              </w:tabs>
              <w:rPr>
                <w:sz w:val="24"/>
                <w:szCs w:val="24"/>
              </w:rPr>
            </w:pPr>
          </w:p>
        </w:tc>
      </w:tr>
      <w:tr w:rsidR="00913783" w:rsidRPr="00EA026D" w14:paraId="05A5007D" w14:textId="77777777" w:rsidTr="00273BBF">
        <w:trPr>
          <w:gridAfter w:val="1"/>
          <w:wAfter w:w="142" w:type="dxa"/>
          <w:trHeight w:val="604"/>
        </w:trPr>
        <w:tc>
          <w:tcPr>
            <w:tcW w:w="3954" w:type="dxa"/>
            <w:gridSpan w:val="2"/>
          </w:tcPr>
          <w:p w14:paraId="75326B8D" w14:textId="77777777" w:rsidR="00913783" w:rsidRPr="00EA026D" w:rsidRDefault="00913783" w:rsidP="00452E3D">
            <w:pPr>
              <w:numPr>
                <w:ilvl w:val="12"/>
                <w:numId w:val="0"/>
              </w:numPr>
              <w:tabs>
                <w:tab w:val="left" w:pos="1134"/>
              </w:tabs>
              <w:rPr>
                <w:sz w:val="24"/>
                <w:szCs w:val="24"/>
              </w:rPr>
            </w:pPr>
            <w:r w:rsidRPr="00EA026D">
              <w:rPr>
                <w:sz w:val="24"/>
                <w:szCs w:val="24"/>
              </w:rPr>
              <w:t>Договор счета депо N</w:t>
            </w:r>
          </w:p>
        </w:tc>
        <w:tc>
          <w:tcPr>
            <w:tcW w:w="4687" w:type="dxa"/>
          </w:tcPr>
          <w:p w14:paraId="2A54F078" w14:textId="77777777" w:rsidR="00913783" w:rsidRPr="00EA026D" w:rsidRDefault="00913783" w:rsidP="00452E3D">
            <w:pPr>
              <w:numPr>
                <w:ilvl w:val="12"/>
                <w:numId w:val="0"/>
              </w:numPr>
              <w:tabs>
                <w:tab w:val="left" w:pos="1134"/>
              </w:tabs>
              <w:rPr>
                <w:sz w:val="24"/>
                <w:szCs w:val="24"/>
              </w:rPr>
            </w:pPr>
          </w:p>
        </w:tc>
        <w:tc>
          <w:tcPr>
            <w:tcW w:w="425" w:type="dxa"/>
          </w:tcPr>
          <w:p w14:paraId="1799E2F8" w14:textId="77777777" w:rsidR="00913783" w:rsidRPr="00EA026D" w:rsidRDefault="00913783" w:rsidP="00452E3D">
            <w:pPr>
              <w:numPr>
                <w:ilvl w:val="12"/>
                <w:numId w:val="0"/>
              </w:numPr>
              <w:tabs>
                <w:tab w:val="left" w:pos="1134"/>
              </w:tabs>
              <w:rPr>
                <w:sz w:val="24"/>
                <w:szCs w:val="24"/>
              </w:rPr>
            </w:pPr>
          </w:p>
        </w:tc>
      </w:tr>
      <w:tr w:rsidR="00913783" w:rsidRPr="00EA026D" w14:paraId="419F6995" w14:textId="77777777" w:rsidTr="00273BBF">
        <w:trPr>
          <w:gridAfter w:val="1"/>
          <w:wAfter w:w="142" w:type="dxa"/>
          <w:trHeight w:val="276"/>
        </w:trPr>
        <w:tc>
          <w:tcPr>
            <w:tcW w:w="8641" w:type="dxa"/>
            <w:gridSpan w:val="3"/>
          </w:tcPr>
          <w:p w14:paraId="26107E53" w14:textId="77777777" w:rsidR="00913783" w:rsidRPr="00EA026D" w:rsidRDefault="00913783" w:rsidP="00452E3D">
            <w:pPr>
              <w:numPr>
                <w:ilvl w:val="12"/>
                <w:numId w:val="0"/>
              </w:numPr>
              <w:tabs>
                <w:tab w:val="left" w:pos="1134"/>
              </w:tabs>
              <w:rPr>
                <w:sz w:val="24"/>
                <w:szCs w:val="24"/>
              </w:rPr>
            </w:pPr>
            <w:r w:rsidRPr="00EA026D">
              <w:rPr>
                <w:sz w:val="24"/>
                <w:szCs w:val="24"/>
              </w:rPr>
              <w:t>Доверенность N                   от               г.</w:t>
            </w:r>
          </w:p>
        </w:tc>
        <w:tc>
          <w:tcPr>
            <w:tcW w:w="425" w:type="dxa"/>
          </w:tcPr>
          <w:p w14:paraId="61CAF17E" w14:textId="77777777" w:rsidR="00913783" w:rsidRPr="00EA026D" w:rsidRDefault="00913783" w:rsidP="00452E3D">
            <w:pPr>
              <w:numPr>
                <w:ilvl w:val="12"/>
                <w:numId w:val="0"/>
              </w:numPr>
              <w:tabs>
                <w:tab w:val="left" w:pos="1134"/>
              </w:tabs>
              <w:rPr>
                <w:sz w:val="24"/>
                <w:szCs w:val="24"/>
              </w:rPr>
            </w:pPr>
          </w:p>
        </w:tc>
      </w:tr>
      <w:tr w:rsidR="00913783" w:rsidRPr="00EA026D" w14:paraId="3BA97909" w14:textId="77777777" w:rsidTr="00273BBF">
        <w:trPr>
          <w:gridBefore w:val="1"/>
          <w:wBefore w:w="142" w:type="dxa"/>
          <w:trHeight w:val="220"/>
        </w:trPr>
        <w:tc>
          <w:tcPr>
            <w:tcW w:w="9066" w:type="dxa"/>
            <w:gridSpan w:val="4"/>
          </w:tcPr>
          <w:p w14:paraId="1BA247CE" w14:textId="77777777" w:rsidR="00913783" w:rsidRPr="00EA026D" w:rsidRDefault="00913783" w:rsidP="00452E3D">
            <w:pPr>
              <w:numPr>
                <w:ilvl w:val="12"/>
                <w:numId w:val="0"/>
              </w:numPr>
              <w:tabs>
                <w:tab w:val="left" w:pos="1134"/>
              </w:tabs>
              <w:rPr>
                <w:sz w:val="24"/>
                <w:szCs w:val="24"/>
              </w:rPr>
            </w:pPr>
          </w:p>
        </w:tc>
      </w:tr>
    </w:tbl>
    <w:p w14:paraId="6F9527E2" w14:textId="77777777" w:rsidR="00913783" w:rsidRPr="00EA026D" w:rsidRDefault="00913783" w:rsidP="00452E3D">
      <w:pPr>
        <w:tabs>
          <w:tab w:val="left" w:pos="1134"/>
        </w:tabs>
        <w:spacing w:before="240"/>
        <w:rPr>
          <w:sz w:val="24"/>
          <w:szCs w:val="24"/>
        </w:rPr>
      </w:pPr>
      <w:r w:rsidRPr="00EA026D">
        <w:rPr>
          <w:b/>
          <w:sz w:val="24"/>
          <w:szCs w:val="24"/>
        </w:rPr>
        <w:t>ДЕПОНЕНТ</w:t>
      </w:r>
      <w:r w:rsidRPr="00EA026D">
        <w:rPr>
          <w:sz w:val="24"/>
          <w:szCs w:val="24"/>
        </w:rPr>
        <w:t xml:space="preserve">: _________________ /___________________/ </w:t>
      </w:r>
    </w:p>
    <w:p w14:paraId="4827EC3B" w14:textId="77777777" w:rsidR="00913783" w:rsidRPr="00EA026D" w:rsidRDefault="00913783" w:rsidP="00452E3D">
      <w:pPr>
        <w:tabs>
          <w:tab w:val="left" w:pos="1134"/>
        </w:tabs>
        <w:rPr>
          <w:sz w:val="24"/>
          <w:szCs w:val="24"/>
        </w:rPr>
      </w:pPr>
      <w:r w:rsidRPr="00EA026D">
        <w:rPr>
          <w:sz w:val="24"/>
          <w:szCs w:val="24"/>
        </w:rPr>
        <w:t>(уполномоченный представитель)</w:t>
      </w:r>
    </w:p>
    <w:p w14:paraId="3E9E7943" w14:textId="77777777" w:rsidR="00913783" w:rsidRPr="00EA026D" w:rsidRDefault="00913783" w:rsidP="00452E3D">
      <w:pPr>
        <w:tabs>
          <w:tab w:val="left" w:pos="1134"/>
        </w:tabs>
        <w:rPr>
          <w:sz w:val="24"/>
          <w:szCs w:val="24"/>
        </w:rPr>
      </w:pPr>
      <w:r w:rsidRPr="00EA026D">
        <w:rPr>
          <w:sz w:val="24"/>
          <w:szCs w:val="24"/>
        </w:rPr>
        <w:t>м.п.</w:t>
      </w:r>
    </w:p>
    <w:p w14:paraId="609ED368" w14:textId="77777777" w:rsidR="00913783" w:rsidRPr="00EA026D" w:rsidRDefault="00913783" w:rsidP="00452E3D">
      <w:pPr>
        <w:tabs>
          <w:tab w:val="left" w:pos="1134"/>
        </w:tabs>
        <w:rPr>
          <w:sz w:val="24"/>
          <w:szCs w:val="24"/>
        </w:rPr>
      </w:pPr>
    </w:p>
    <w:p w14:paraId="48213557" w14:textId="77777777" w:rsidR="00913783" w:rsidRPr="00EA026D" w:rsidRDefault="00913783" w:rsidP="00452E3D">
      <w:pPr>
        <w:tabs>
          <w:tab w:val="left" w:pos="1134"/>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tblGrid>
      <w:tr w:rsidR="00913783" w:rsidRPr="00EA026D" w14:paraId="09D5E0D5" w14:textId="77777777" w:rsidTr="00273BBF">
        <w:trPr>
          <w:trHeight w:val="2148"/>
        </w:trPr>
        <w:tc>
          <w:tcPr>
            <w:tcW w:w="4964" w:type="dxa"/>
            <w:tcBorders>
              <w:top w:val="single" w:sz="4" w:space="0" w:color="auto"/>
              <w:left w:val="single" w:sz="4" w:space="0" w:color="auto"/>
              <w:bottom w:val="single" w:sz="4" w:space="0" w:color="auto"/>
              <w:right w:val="single" w:sz="4" w:space="0" w:color="auto"/>
            </w:tcBorders>
          </w:tcPr>
          <w:p w14:paraId="3D082E69" w14:textId="77777777" w:rsidR="00913783" w:rsidRPr="00EA026D" w:rsidRDefault="00913783" w:rsidP="00452E3D">
            <w:pPr>
              <w:tabs>
                <w:tab w:val="left" w:pos="1134"/>
              </w:tabs>
              <w:spacing w:before="120" w:after="120"/>
              <w:jc w:val="both"/>
              <w:rPr>
                <w:sz w:val="24"/>
                <w:szCs w:val="24"/>
              </w:rPr>
            </w:pPr>
            <w:r w:rsidRPr="00EA026D">
              <w:rPr>
                <w:sz w:val="24"/>
                <w:szCs w:val="24"/>
              </w:rPr>
              <w:t>Заполняется сотрудником Депозитария</w:t>
            </w:r>
          </w:p>
          <w:p w14:paraId="7DE949E2" w14:textId="77777777" w:rsidR="00913783" w:rsidRPr="00EA026D" w:rsidRDefault="00913783" w:rsidP="00452E3D">
            <w:pPr>
              <w:tabs>
                <w:tab w:val="left" w:pos="1134"/>
              </w:tabs>
              <w:rPr>
                <w:sz w:val="24"/>
                <w:szCs w:val="24"/>
              </w:rPr>
            </w:pPr>
            <w:r w:rsidRPr="00EA026D">
              <w:rPr>
                <w:sz w:val="24"/>
                <w:szCs w:val="24"/>
              </w:rPr>
              <w:t>Дата приема: "____" _____________ 20___г.</w:t>
            </w:r>
          </w:p>
          <w:p w14:paraId="79C457D6" w14:textId="77777777" w:rsidR="00913783" w:rsidRPr="00EA026D" w:rsidRDefault="00913783" w:rsidP="00452E3D">
            <w:pPr>
              <w:tabs>
                <w:tab w:val="left" w:pos="1134"/>
              </w:tabs>
              <w:rPr>
                <w:sz w:val="24"/>
                <w:szCs w:val="24"/>
              </w:rPr>
            </w:pPr>
            <w:r w:rsidRPr="00EA026D">
              <w:rPr>
                <w:sz w:val="24"/>
                <w:szCs w:val="24"/>
              </w:rPr>
              <w:t>Рег.N: _</w:t>
            </w:r>
            <w:r w:rsidR="00273BBF" w:rsidRPr="00EA026D">
              <w:rPr>
                <w:sz w:val="24"/>
                <w:szCs w:val="24"/>
              </w:rPr>
              <w:t>_ ______________________________</w:t>
            </w:r>
          </w:p>
          <w:p w14:paraId="7C6AACF1" w14:textId="77777777" w:rsidR="00913783" w:rsidRPr="00EA026D" w:rsidRDefault="00913783" w:rsidP="00452E3D">
            <w:pPr>
              <w:tabs>
                <w:tab w:val="left" w:pos="1134"/>
              </w:tabs>
              <w:rPr>
                <w:sz w:val="24"/>
                <w:szCs w:val="24"/>
              </w:rPr>
            </w:pPr>
            <w:r w:rsidRPr="00EA026D">
              <w:rPr>
                <w:sz w:val="24"/>
                <w:szCs w:val="24"/>
              </w:rPr>
              <w:t>О</w:t>
            </w:r>
            <w:r w:rsidR="00273BBF" w:rsidRPr="00EA026D">
              <w:rPr>
                <w:sz w:val="24"/>
                <w:szCs w:val="24"/>
              </w:rPr>
              <w:t>тв. Исп.: _____________________</w:t>
            </w:r>
            <w:r w:rsidRPr="00EA026D">
              <w:rPr>
                <w:sz w:val="24"/>
                <w:szCs w:val="24"/>
              </w:rPr>
              <w:t>________</w:t>
            </w:r>
          </w:p>
          <w:p w14:paraId="237991AA" w14:textId="77777777" w:rsidR="00913783" w:rsidRPr="00EA026D" w:rsidRDefault="00913783" w:rsidP="00452E3D">
            <w:pPr>
              <w:tabs>
                <w:tab w:val="left" w:pos="1134"/>
              </w:tabs>
              <w:rPr>
                <w:sz w:val="24"/>
                <w:szCs w:val="24"/>
              </w:rPr>
            </w:pPr>
          </w:p>
        </w:tc>
      </w:tr>
    </w:tbl>
    <w:p w14:paraId="48D2E4E3" w14:textId="00EF7C8F" w:rsidR="00751E2E" w:rsidRPr="00E52769" w:rsidRDefault="00913783" w:rsidP="00E52769">
      <w:pPr>
        <w:pStyle w:val="30"/>
        <w:jc w:val="right"/>
        <w:rPr>
          <w:rFonts w:ascii="Times New Roman" w:hAnsi="Times New Roman"/>
          <w:sz w:val="24"/>
          <w:szCs w:val="24"/>
        </w:rPr>
      </w:pPr>
      <w:bookmarkStart w:id="270" w:name="_Приложение_1.11._ПОРУЧЕНИЕ"/>
      <w:bookmarkEnd w:id="270"/>
      <w:r w:rsidRPr="00EA026D">
        <w:rPr>
          <w:rFonts w:ascii="Times New Roman" w:hAnsi="Times New Roman"/>
        </w:rPr>
        <w:br w:type="page"/>
      </w:r>
      <w:bookmarkStart w:id="271" w:name="_Toc157094642"/>
      <w:r w:rsidR="00751E2E" w:rsidRPr="00E52769">
        <w:rPr>
          <w:rFonts w:ascii="Times New Roman" w:hAnsi="Times New Roman"/>
          <w:sz w:val="24"/>
          <w:szCs w:val="24"/>
        </w:rPr>
        <w:t>Приложение 1.</w:t>
      </w:r>
      <w:r w:rsidR="00FB5A40">
        <w:rPr>
          <w:rFonts w:ascii="Times New Roman" w:hAnsi="Times New Roman"/>
          <w:sz w:val="24"/>
          <w:szCs w:val="24"/>
          <w:lang w:val="ru-RU"/>
        </w:rPr>
        <w:t>8</w:t>
      </w:r>
      <w:r w:rsidR="00E52769">
        <w:rPr>
          <w:rFonts w:ascii="Times New Roman" w:hAnsi="Times New Roman"/>
          <w:sz w:val="24"/>
          <w:szCs w:val="24"/>
          <w:lang w:val="ru-RU"/>
        </w:rPr>
        <w:t>.</w:t>
      </w:r>
      <w:r w:rsidR="00751E2E" w:rsidRPr="00E52769">
        <w:rPr>
          <w:rFonts w:ascii="Times New Roman" w:hAnsi="Times New Roman"/>
          <w:sz w:val="24"/>
          <w:szCs w:val="24"/>
        </w:rPr>
        <w:t xml:space="preserve"> </w:t>
      </w:r>
      <w:r w:rsidR="00E52769" w:rsidRPr="00E52769">
        <w:rPr>
          <w:rFonts w:ascii="Times New Roman" w:hAnsi="Times New Roman"/>
          <w:sz w:val="24"/>
          <w:szCs w:val="24"/>
        </w:rPr>
        <w:t>ПОРУЧЕНИЕ О НАЗНАЧЕНИИ/</w:t>
      </w:r>
      <w:r w:rsidR="00E52769" w:rsidRPr="00E52769">
        <w:rPr>
          <w:rFonts w:ascii="Times New Roman" w:hAnsi="Times New Roman"/>
          <w:sz w:val="24"/>
          <w:szCs w:val="24"/>
        </w:rPr>
        <w:br/>
        <w:t>ОТМЕНЕ УПОЛНОМОЧЕННОГО ПРЕДСТАВИТЕЛЯ</w:t>
      </w:r>
      <w:bookmarkEnd w:id="271"/>
    </w:p>
    <w:p w14:paraId="7C0B2500" w14:textId="77777777" w:rsidR="00E52769" w:rsidRDefault="00E52769" w:rsidP="00751E2E">
      <w:pPr>
        <w:pStyle w:val="aa"/>
        <w:jc w:val="right"/>
      </w:pPr>
    </w:p>
    <w:p w14:paraId="6D1EF616" w14:textId="7191A8F1" w:rsidR="004E6524" w:rsidRPr="00751E2E" w:rsidRDefault="00913783" w:rsidP="00751E2E">
      <w:pPr>
        <w:pStyle w:val="aa"/>
        <w:jc w:val="right"/>
      </w:pPr>
      <w:r w:rsidRPr="00751E2E">
        <w:t>Д</w:t>
      </w:r>
      <w:r w:rsidR="004E6524" w:rsidRPr="00751E2E">
        <w:t xml:space="preserve">ЕПОЗИТАРИЙ </w:t>
      </w:r>
      <w:r w:rsidR="000472EF" w:rsidRPr="00751E2E">
        <w:t>ООО ИК «Иволга Капитал»</w:t>
      </w:r>
    </w:p>
    <w:p w14:paraId="57D3985C" w14:textId="77777777" w:rsidR="00913783" w:rsidRPr="00452E3D" w:rsidRDefault="00913783" w:rsidP="00452E3D">
      <w:pPr>
        <w:jc w:val="right"/>
        <w:rPr>
          <w:rFonts w:asciiTheme="minorHAnsi" w:hAnsiTheme="minorHAnsi"/>
        </w:rPr>
      </w:pPr>
    </w:p>
    <w:tbl>
      <w:tblPr>
        <w:tblW w:w="9490" w:type="dxa"/>
        <w:tblLayout w:type="fixed"/>
        <w:tblLook w:val="0000" w:firstRow="0" w:lastRow="0" w:firstColumn="0" w:lastColumn="0" w:noHBand="0" w:noVBand="0"/>
      </w:tblPr>
      <w:tblGrid>
        <w:gridCol w:w="9490"/>
      </w:tblGrid>
      <w:tr w:rsidR="00913783" w:rsidRPr="00EA026D" w14:paraId="7F868605" w14:textId="77777777" w:rsidTr="000376F2">
        <w:trPr>
          <w:trHeight w:val="720"/>
        </w:trPr>
        <w:tc>
          <w:tcPr>
            <w:tcW w:w="9490" w:type="dxa"/>
            <w:tcBorders>
              <w:top w:val="single" w:sz="6" w:space="0" w:color="auto"/>
              <w:left w:val="single" w:sz="6" w:space="0" w:color="auto"/>
              <w:bottom w:val="single" w:sz="6" w:space="0" w:color="auto"/>
              <w:right w:val="single" w:sz="6" w:space="0" w:color="auto"/>
            </w:tcBorders>
            <w:shd w:val="clear" w:color="auto" w:fill="auto"/>
          </w:tcPr>
          <w:p w14:paraId="6B88F0B0" w14:textId="77777777" w:rsidR="00913783" w:rsidRPr="000868B8" w:rsidRDefault="00913783" w:rsidP="000868B8">
            <w:pPr>
              <w:jc w:val="center"/>
              <w:rPr>
                <w:b/>
                <w:bCs/>
                <w:sz w:val="24"/>
                <w:szCs w:val="24"/>
                <w:lang w:val="x-none"/>
              </w:rPr>
            </w:pPr>
            <w:bookmarkStart w:id="272" w:name="_ПОРУЧЕНИЕ_О_НАЗНАЧЕНИИ/ОТМЕНЕ"/>
            <w:bookmarkEnd w:id="272"/>
            <w:r w:rsidRPr="000868B8">
              <w:rPr>
                <w:b/>
                <w:bCs/>
                <w:sz w:val="24"/>
                <w:szCs w:val="24"/>
                <w:lang w:val="x-none"/>
              </w:rPr>
              <w:t xml:space="preserve">ПОРУЧЕНИЕ О НАЗНАЧЕНИИ/ОТМЕНЕ </w:t>
            </w:r>
            <w:r w:rsidR="00F912E4" w:rsidRPr="000868B8">
              <w:rPr>
                <w:b/>
                <w:bCs/>
                <w:sz w:val="24"/>
                <w:szCs w:val="24"/>
                <w:lang w:val="x-none"/>
              </w:rPr>
              <w:t>УПОЛНОМОЧЕННОГО ПРЕДСТАВИТЕЛЯ</w:t>
            </w:r>
          </w:p>
        </w:tc>
      </w:tr>
    </w:tbl>
    <w:p w14:paraId="66D07835" w14:textId="77777777" w:rsidR="00913783" w:rsidRPr="00452E3D" w:rsidRDefault="00913783" w:rsidP="00452E3D">
      <w:pPr>
        <w:jc w:val="both"/>
        <w:rPr>
          <w:rFonts w:asciiTheme="minorHAnsi" w:hAnsiTheme="minorHAnsi" w:cstheme="minorHAnsi"/>
          <w:sz w:val="24"/>
          <w:szCs w:val="24"/>
        </w:rPr>
      </w:pPr>
    </w:p>
    <w:p w14:paraId="66A075F9" w14:textId="77777777" w:rsidR="00913783" w:rsidRPr="00EA026D" w:rsidRDefault="00913783" w:rsidP="00452E3D">
      <w:pPr>
        <w:jc w:val="both"/>
        <w:rPr>
          <w:sz w:val="24"/>
          <w:szCs w:val="24"/>
        </w:rPr>
      </w:pPr>
      <w:r w:rsidRPr="00EA026D">
        <w:rPr>
          <w:sz w:val="24"/>
          <w:szCs w:val="24"/>
        </w:rPr>
        <w:t xml:space="preserve">Я, нижеподписавшийся </w:t>
      </w:r>
      <w:r w:rsidR="004E6524" w:rsidRPr="00EA026D">
        <w:rPr>
          <w:sz w:val="24"/>
          <w:szCs w:val="24"/>
        </w:rPr>
        <w:t>_____</w:t>
      </w:r>
      <w:r w:rsidRPr="00EA026D">
        <w:rPr>
          <w:sz w:val="24"/>
          <w:szCs w:val="24"/>
        </w:rPr>
        <w:t>______________________________________________________</w:t>
      </w:r>
    </w:p>
    <w:p w14:paraId="34DAC0CD" w14:textId="77777777" w:rsidR="00913783" w:rsidRPr="00EA026D" w:rsidRDefault="00913783" w:rsidP="00452E3D">
      <w:pPr>
        <w:jc w:val="both"/>
        <w:rPr>
          <w:sz w:val="24"/>
          <w:szCs w:val="24"/>
        </w:rPr>
      </w:pPr>
      <w:r w:rsidRPr="00EA026D">
        <w:rPr>
          <w:sz w:val="24"/>
          <w:szCs w:val="24"/>
        </w:rPr>
        <w:t>обладая необходимыми на то полномочиями:</w:t>
      </w:r>
    </w:p>
    <w:p w14:paraId="47234F2A" w14:textId="77777777" w:rsidR="004E6524" w:rsidRPr="00EA026D" w:rsidRDefault="004E6524" w:rsidP="00452E3D">
      <w:pPr>
        <w:tabs>
          <w:tab w:val="left" w:pos="2817"/>
        </w:tabs>
        <w:ind w:right="-284"/>
        <w:rPr>
          <w:sz w:val="24"/>
          <w:szCs w:val="24"/>
        </w:rPr>
      </w:pPr>
      <w:r w:rsidRPr="00EA026D">
        <w:rPr>
          <w:sz w:val="24"/>
          <w:szCs w:val="24"/>
        </w:rPr>
        <w:t>Депонент_______________________________________________________________________</w:t>
      </w:r>
    </w:p>
    <w:p w14:paraId="30A0DE2B" w14:textId="77777777" w:rsidR="004E6524" w:rsidRPr="00EA026D" w:rsidRDefault="004E6524" w:rsidP="00452E3D">
      <w:pPr>
        <w:ind w:right="-284"/>
        <w:rPr>
          <w:sz w:val="24"/>
          <w:szCs w:val="24"/>
        </w:rPr>
      </w:pPr>
    </w:p>
    <w:p w14:paraId="2677DE48" w14:textId="77777777" w:rsidR="004E6524" w:rsidRPr="00EA026D" w:rsidRDefault="004E6524" w:rsidP="00452E3D">
      <w:pPr>
        <w:tabs>
          <w:tab w:val="left" w:pos="2250"/>
          <w:tab w:val="left" w:pos="5353"/>
        </w:tabs>
        <w:ind w:right="-284"/>
        <w:rPr>
          <w:sz w:val="24"/>
          <w:szCs w:val="24"/>
        </w:rPr>
      </w:pPr>
      <w:r w:rsidRPr="00EA026D">
        <w:rPr>
          <w:sz w:val="24"/>
          <w:szCs w:val="24"/>
        </w:rPr>
        <w:t>Счет депо N_____________________________________________________________________</w:t>
      </w:r>
    </w:p>
    <w:p w14:paraId="5F972EA5" w14:textId="77777777" w:rsidR="00913783" w:rsidRPr="00EA026D" w:rsidRDefault="00913783" w:rsidP="00452E3D">
      <w:pPr>
        <w:jc w:val="both"/>
        <w:rPr>
          <w:sz w:val="24"/>
          <w:szCs w:val="24"/>
        </w:rPr>
      </w:pPr>
    </w:p>
    <w:p w14:paraId="45E55C83" w14:textId="7BF88FF2" w:rsidR="00380076" w:rsidRPr="00EA026D" w:rsidRDefault="00913783" w:rsidP="00452E3D">
      <w:pPr>
        <w:jc w:val="both"/>
        <w:rPr>
          <w:sz w:val="24"/>
          <w:szCs w:val="24"/>
        </w:rPr>
      </w:pPr>
      <w:r w:rsidRPr="00EA026D">
        <w:rPr>
          <w:sz w:val="24"/>
          <w:szCs w:val="24"/>
        </w:rPr>
        <w:t xml:space="preserve">поручаю [ ]НАЗНАЧИТЬ/[ ]ОТМЕНИТЬ </w:t>
      </w:r>
      <w:r w:rsidR="00451E84" w:rsidRPr="00EA026D">
        <w:rPr>
          <w:sz w:val="24"/>
          <w:szCs w:val="24"/>
        </w:rPr>
        <w:t xml:space="preserve">ПОЛНОМОЧИЯ </w:t>
      </w:r>
      <w:r w:rsidRPr="00EA026D">
        <w:rPr>
          <w:sz w:val="24"/>
          <w:szCs w:val="24"/>
        </w:rPr>
        <w:t xml:space="preserve">(нужное подчеркнуть) </w:t>
      </w:r>
      <w:r w:rsidR="00B52871" w:rsidRPr="00EA026D">
        <w:rPr>
          <w:sz w:val="24"/>
          <w:szCs w:val="24"/>
        </w:rPr>
        <w:t>Уполномоченного представителя</w:t>
      </w:r>
      <w:r w:rsidR="004C7EA0" w:rsidRPr="00EA026D">
        <w:rPr>
          <w:sz w:val="24"/>
          <w:szCs w:val="24"/>
        </w:rPr>
        <w:t xml:space="preserve"> Депонента </w:t>
      </w:r>
      <w:r w:rsidRPr="00EA026D">
        <w:rPr>
          <w:sz w:val="24"/>
          <w:szCs w:val="24"/>
        </w:rPr>
        <w:t>в лице _________________________________________</w:t>
      </w:r>
      <w:r w:rsidR="00380076" w:rsidRPr="00EA026D">
        <w:rPr>
          <w:sz w:val="24"/>
          <w:szCs w:val="24"/>
        </w:rPr>
        <w:t>____________________</w:t>
      </w:r>
      <w:r w:rsidR="00EA026D">
        <w:rPr>
          <w:sz w:val="24"/>
          <w:szCs w:val="24"/>
        </w:rPr>
        <w:t>_________________</w:t>
      </w:r>
      <w:r w:rsidR="00380076" w:rsidRPr="00EA026D">
        <w:rPr>
          <w:sz w:val="24"/>
          <w:szCs w:val="24"/>
        </w:rPr>
        <w:t>_</w:t>
      </w:r>
      <w:r w:rsidRPr="00EA026D">
        <w:rPr>
          <w:sz w:val="24"/>
          <w:szCs w:val="24"/>
        </w:rPr>
        <w:t xml:space="preserve"> </w:t>
      </w:r>
    </w:p>
    <w:p w14:paraId="0B1AEF00" w14:textId="77777777" w:rsidR="00380076" w:rsidRPr="00EA026D" w:rsidRDefault="00380076" w:rsidP="00452E3D">
      <w:pPr>
        <w:jc w:val="both"/>
        <w:rPr>
          <w:i/>
          <w:sz w:val="18"/>
          <w:szCs w:val="18"/>
        </w:rPr>
      </w:pPr>
      <w:r w:rsidRPr="00EA026D">
        <w:rPr>
          <w:i/>
          <w:sz w:val="18"/>
          <w:szCs w:val="18"/>
        </w:rPr>
        <w:t xml:space="preserve">                                                              (Фамилия, Имя, Отчество Уполномоченного представителя)</w:t>
      </w:r>
    </w:p>
    <w:p w14:paraId="234F8B93" w14:textId="77777777" w:rsidR="00380076" w:rsidRPr="00EA026D" w:rsidRDefault="00380076" w:rsidP="00452E3D">
      <w:pPr>
        <w:jc w:val="both"/>
        <w:rPr>
          <w:i/>
          <w:sz w:val="24"/>
          <w:szCs w:val="24"/>
        </w:rPr>
      </w:pPr>
    </w:p>
    <w:p w14:paraId="3DAA3F33" w14:textId="6A789B2B" w:rsidR="00380076" w:rsidRPr="00EA026D" w:rsidRDefault="00380076" w:rsidP="00452E3D">
      <w:pPr>
        <w:jc w:val="both"/>
        <w:rPr>
          <w:sz w:val="24"/>
          <w:szCs w:val="24"/>
        </w:rPr>
      </w:pPr>
      <w:r w:rsidRPr="00EA026D">
        <w:rPr>
          <w:sz w:val="24"/>
          <w:szCs w:val="24"/>
        </w:rPr>
        <w:t>Вид документа, удостоверяющего личность Уполномоченного представителя:</w:t>
      </w:r>
      <w:r w:rsidR="00D45C74" w:rsidRPr="00EA026D">
        <w:rPr>
          <w:sz w:val="24"/>
          <w:szCs w:val="24"/>
        </w:rPr>
        <w:t xml:space="preserve"> </w:t>
      </w:r>
      <w:r w:rsidRPr="00EA026D">
        <w:rPr>
          <w:sz w:val="24"/>
          <w:szCs w:val="24"/>
        </w:rPr>
        <w:t>_____________</w:t>
      </w:r>
    </w:p>
    <w:p w14:paraId="4747553A" w14:textId="1D55535E" w:rsidR="00380076" w:rsidRPr="00EA026D" w:rsidRDefault="00380076" w:rsidP="00452E3D">
      <w:pPr>
        <w:jc w:val="both"/>
        <w:rPr>
          <w:sz w:val="24"/>
          <w:szCs w:val="24"/>
        </w:rPr>
      </w:pPr>
      <w:r w:rsidRPr="00EA026D">
        <w:rPr>
          <w:sz w:val="24"/>
          <w:szCs w:val="24"/>
        </w:rPr>
        <w:t>________________________________________________________________________________</w:t>
      </w:r>
    </w:p>
    <w:p w14:paraId="169D79C6" w14:textId="77777777" w:rsidR="00380076" w:rsidRPr="00EA026D" w:rsidRDefault="00380076" w:rsidP="00EA026D">
      <w:pPr>
        <w:jc w:val="center"/>
        <w:rPr>
          <w:i/>
          <w:sz w:val="18"/>
          <w:szCs w:val="18"/>
        </w:rPr>
      </w:pPr>
      <w:r w:rsidRPr="00EA026D">
        <w:rPr>
          <w:i/>
          <w:sz w:val="18"/>
          <w:szCs w:val="18"/>
        </w:rPr>
        <w:t>(паспорт, удостоверение личности, военный билет, справка и т.п./свидетельство о регистрации)</w:t>
      </w:r>
    </w:p>
    <w:p w14:paraId="32556364" w14:textId="77777777" w:rsidR="00380076" w:rsidRPr="00EA026D" w:rsidRDefault="00380076" w:rsidP="00452E3D">
      <w:pPr>
        <w:jc w:val="both"/>
        <w:rPr>
          <w:sz w:val="24"/>
          <w:szCs w:val="24"/>
        </w:rPr>
      </w:pPr>
    </w:p>
    <w:p w14:paraId="10D2D197" w14:textId="77777777" w:rsidR="00380076" w:rsidRPr="00EA026D" w:rsidRDefault="00380076" w:rsidP="00452E3D">
      <w:pPr>
        <w:jc w:val="both"/>
        <w:rPr>
          <w:sz w:val="24"/>
          <w:szCs w:val="24"/>
        </w:rPr>
      </w:pPr>
      <w:r w:rsidRPr="00EA026D">
        <w:rPr>
          <w:sz w:val="24"/>
          <w:szCs w:val="24"/>
        </w:rPr>
        <w:t xml:space="preserve">Серия___________ № _________________________, </w:t>
      </w:r>
    </w:p>
    <w:p w14:paraId="02BF54AB" w14:textId="77777777" w:rsidR="00380076" w:rsidRPr="00EA026D" w:rsidRDefault="00380076" w:rsidP="00452E3D">
      <w:pPr>
        <w:jc w:val="both"/>
        <w:rPr>
          <w:sz w:val="24"/>
          <w:szCs w:val="24"/>
        </w:rPr>
      </w:pPr>
      <w:r w:rsidRPr="00EA026D">
        <w:rPr>
          <w:sz w:val="24"/>
          <w:szCs w:val="24"/>
        </w:rPr>
        <w:t>дата выдачи «____» ___________________ ______г</w:t>
      </w:r>
    </w:p>
    <w:p w14:paraId="011FCA30" w14:textId="77777777" w:rsidR="00380076" w:rsidRPr="00EA026D" w:rsidRDefault="00380076" w:rsidP="00452E3D">
      <w:pPr>
        <w:jc w:val="both"/>
        <w:rPr>
          <w:sz w:val="24"/>
          <w:szCs w:val="24"/>
        </w:rPr>
      </w:pPr>
      <w:r w:rsidRPr="00EA026D">
        <w:rPr>
          <w:sz w:val="24"/>
          <w:szCs w:val="24"/>
        </w:rPr>
        <w:t>Орган выдавший: _________________________________________________________________</w:t>
      </w:r>
    </w:p>
    <w:p w14:paraId="3B9C5168" w14:textId="77777777" w:rsidR="00380076" w:rsidRPr="00EA026D" w:rsidRDefault="00380076" w:rsidP="00452E3D">
      <w:pPr>
        <w:jc w:val="both"/>
        <w:rPr>
          <w:sz w:val="24"/>
          <w:szCs w:val="24"/>
        </w:rPr>
      </w:pPr>
    </w:p>
    <w:p w14:paraId="76EBD591" w14:textId="77777777" w:rsidR="00913783" w:rsidRPr="00EA026D" w:rsidRDefault="00913783" w:rsidP="00452E3D">
      <w:pPr>
        <w:jc w:val="both"/>
        <w:rPr>
          <w:sz w:val="24"/>
          <w:szCs w:val="24"/>
        </w:rPr>
      </w:pPr>
      <w:r w:rsidRPr="00EA026D">
        <w:rPr>
          <w:sz w:val="24"/>
          <w:szCs w:val="24"/>
        </w:rPr>
        <w:t>для исполнения сл</w:t>
      </w:r>
      <w:r w:rsidR="00C7603B" w:rsidRPr="00EA026D">
        <w:rPr>
          <w:sz w:val="24"/>
          <w:szCs w:val="24"/>
        </w:rPr>
        <w:t xml:space="preserve">едующих </w:t>
      </w:r>
      <w:r w:rsidRPr="00EA026D">
        <w:rPr>
          <w:sz w:val="24"/>
          <w:szCs w:val="24"/>
        </w:rPr>
        <w:t>полномочий</w:t>
      </w:r>
      <w:r w:rsidR="00C7603B" w:rsidRPr="00EA026D">
        <w:rPr>
          <w:sz w:val="24"/>
          <w:szCs w:val="24"/>
        </w:rPr>
        <w:t>, предоставленных Депонентом Уполномоченному представителю:</w:t>
      </w:r>
    </w:p>
    <w:p w14:paraId="506D241F" w14:textId="306EB55B" w:rsidR="00C7603B" w:rsidRPr="00EA026D" w:rsidRDefault="00C7603B" w:rsidP="00452E3D">
      <w:pPr>
        <w:ind w:firstLine="708"/>
        <w:jc w:val="both"/>
        <w:rPr>
          <w:sz w:val="24"/>
          <w:szCs w:val="24"/>
        </w:rPr>
      </w:pPr>
      <w:r w:rsidRPr="00EA026D">
        <w:rPr>
          <w:sz w:val="24"/>
          <w:szCs w:val="24"/>
        </w:rPr>
        <w:t>Быть представителем Депонента в соответствии с Условия</w:t>
      </w:r>
      <w:r w:rsidR="00D45C74" w:rsidRPr="00EA026D">
        <w:rPr>
          <w:sz w:val="24"/>
          <w:szCs w:val="24"/>
        </w:rPr>
        <w:t>ми</w:t>
      </w:r>
      <w:r w:rsidRPr="00EA026D">
        <w:rPr>
          <w:sz w:val="24"/>
          <w:szCs w:val="24"/>
        </w:rPr>
        <w:t xml:space="preserve"> осуществления депозитарной деятельности</w:t>
      </w:r>
      <w:r w:rsidR="004B4ABC">
        <w:rPr>
          <w:sz w:val="24"/>
          <w:szCs w:val="24"/>
        </w:rPr>
        <w:t xml:space="preserve"> </w:t>
      </w:r>
      <w:r w:rsidR="004B4ABC" w:rsidRPr="00EA026D">
        <w:rPr>
          <w:sz w:val="24"/>
          <w:szCs w:val="24"/>
        </w:rPr>
        <w:t>(</w:t>
      </w:r>
      <w:r w:rsidR="004B4ABC">
        <w:rPr>
          <w:sz w:val="24"/>
          <w:szCs w:val="24"/>
        </w:rPr>
        <w:t>К</w:t>
      </w:r>
      <w:r w:rsidR="004B4ABC" w:rsidRPr="00EA026D">
        <w:rPr>
          <w:sz w:val="24"/>
          <w:szCs w:val="24"/>
        </w:rPr>
        <w:t xml:space="preserve">лиентский регламент) </w:t>
      </w:r>
      <w:r w:rsidRPr="00EA026D">
        <w:rPr>
          <w:sz w:val="24"/>
          <w:szCs w:val="24"/>
        </w:rPr>
        <w:t xml:space="preserve"> </w:t>
      </w:r>
      <w:r w:rsidR="000472EF" w:rsidRPr="00EA026D">
        <w:rPr>
          <w:sz w:val="24"/>
          <w:szCs w:val="24"/>
        </w:rPr>
        <w:t>Общества с ограниченной ответственностью Инвестиционной Компании «Иволга Капитал»</w:t>
      </w:r>
      <w:r w:rsidR="00927E25" w:rsidRPr="00EA026D">
        <w:rPr>
          <w:sz w:val="24"/>
          <w:szCs w:val="24"/>
        </w:rPr>
        <w:t xml:space="preserve"> </w:t>
      </w:r>
      <w:r w:rsidRPr="00EA026D">
        <w:rPr>
          <w:sz w:val="24"/>
          <w:szCs w:val="24"/>
        </w:rPr>
        <w:t>и совершать все необходимые юридические и фактические действия (операции) по счету депо, связанные с исполнением депозитарного договора № _________ от ______, заключенного ме</w:t>
      </w:r>
      <w:r w:rsidR="00D45C74" w:rsidRPr="00EA026D">
        <w:rPr>
          <w:sz w:val="24"/>
          <w:szCs w:val="24"/>
        </w:rPr>
        <w:t>ж</w:t>
      </w:r>
      <w:r w:rsidRPr="00EA026D">
        <w:rPr>
          <w:sz w:val="24"/>
          <w:szCs w:val="24"/>
        </w:rPr>
        <w:t xml:space="preserve">ду Депонентом и </w:t>
      </w:r>
      <w:r w:rsidR="000472EF" w:rsidRPr="00EA026D">
        <w:rPr>
          <w:sz w:val="24"/>
          <w:szCs w:val="24"/>
        </w:rPr>
        <w:t>ООО ИК «Иволга Капитал»</w:t>
      </w:r>
    </w:p>
    <w:p w14:paraId="060F8A43" w14:textId="77777777" w:rsidR="00C7603B" w:rsidRPr="00EA026D" w:rsidRDefault="00C7603B" w:rsidP="00452E3D">
      <w:pPr>
        <w:jc w:val="both"/>
        <w:rPr>
          <w:sz w:val="24"/>
          <w:szCs w:val="24"/>
        </w:rPr>
      </w:pPr>
    </w:p>
    <w:p w14:paraId="1D37ED61" w14:textId="77777777" w:rsidR="00C7603B" w:rsidRPr="00EA026D" w:rsidRDefault="00C7603B" w:rsidP="00452E3D">
      <w:pPr>
        <w:numPr>
          <w:ilvl w:val="12"/>
          <w:numId w:val="0"/>
        </w:numPr>
        <w:tabs>
          <w:tab w:val="left" w:pos="4545"/>
          <w:tab w:val="left" w:pos="9039"/>
        </w:tabs>
        <w:rPr>
          <w:sz w:val="24"/>
          <w:szCs w:val="24"/>
        </w:rPr>
      </w:pPr>
      <w:r w:rsidRPr="00EA026D">
        <w:rPr>
          <w:sz w:val="24"/>
          <w:szCs w:val="24"/>
        </w:rPr>
        <w:t>Срок действия полномочий: до _____________________</w:t>
      </w:r>
    </w:p>
    <w:p w14:paraId="059A6F32" w14:textId="77777777" w:rsidR="004E6524" w:rsidRPr="00EA026D" w:rsidRDefault="004E6524" w:rsidP="00452E3D">
      <w:pPr>
        <w:numPr>
          <w:ilvl w:val="12"/>
          <w:numId w:val="0"/>
        </w:numPr>
        <w:rPr>
          <w:sz w:val="24"/>
          <w:szCs w:val="24"/>
        </w:rPr>
      </w:pPr>
    </w:p>
    <w:p w14:paraId="10A8732F" w14:textId="77777777" w:rsidR="00C7603B" w:rsidRPr="00EA026D" w:rsidRDefault="00C7603B" w:rsidP="00452E3D">
      <w:pPr>
        <w:numPr>
          <w:ilvl w:val="12"/>
          <w:numId w:val="0"/>
        </w:numPr>
        <w:rPr>
          <w:sz w:val="24"/>
          <w:szCs w:val="24"/>
        </w:rPr>
      </w:pPr>
    </w:p>
    <w:p w14:paraId="29579762" w14:textId="77777777" w:rsidR="00913783" w:rsidRPr="00EA026D" w:rsidRDefault="00913783" w:rsidP="00452E3D">
      <w:pPr>
        <w:jc w:val="both"/>
        <w:rPr>
          <w:sz w:val="24"/>
          <w:szCs w:val="24"/>
        </w:rPr>
      </w:pPr>
      <w:r w:rsidRPr="00EA026D">
        <w:rPr>
          <w:b/>
          <w:sz w:val="24"/>
          <w:szCs w:val="24"/>
        </w:rPr>
        <w:t>ДЕПОНЕНТ</w:t>
      </w:r>
      <w:r w:rsidRPr="00EA026D">
        <w:rPr>
          <w:sz w:val="24"/>
          <w:szCs w:val="24"/>
        </w:rPr>
        <w:t xml:space="preserve">: _________________ /___________________/ </w:t>
      </w:r>
      <w:r w:rsidR="00C7603B" w:rsidRPr="00EA026D">
        <w:rPr>
          <w:sz w:val="24"/>
          <w:szCs w:val="24"/>
        </w:rPr>
        <w:t xml:space="preserve"> </w:t>
      </w:r>
    </w:p>
    <w:p w14:paraId="2057651E" w14:textId="77777777" w:rsidR="00913783" w:rsidRPr="00EA026D" w:rsidRDefault="00913783" w:rsidP="00452E3D">
      <w:pPr>
        <w:jc w:val="both"/>
        <w:rPr>
          <w:sz w:val="24"/>
          <w:szCs w:val="24"/>
        </w:rPr>
      </w:pPr>
      <w:r w:rsidRPr="00EA026D">
        <w:rPr>
          <w:sz w:val="24"/>
          <w:szCs w:val="24"/>
        </w:rPr>
        <w:t>(уполномоченный представитель)</w:t>
      </w:r>
    </w:p>
    <w:p w14:paraId="53CEF38F" w14:textId="77777777" w:rsidR="00C7603B" w:rsidRPr="00EA026D" w:rsidRDefault="00C7603B" w:rsidP="00452E3D">
      <w:pPr>
        <w:jc w:val="both"/>
        <w:rPr>
          <w:sz w:val="24"/>
          <w:szCs w:val="24"/>
        </w:rPr>
      </w:pPr>
      <w:r w:rsidRPr="00EA026D">
        <w:rPr>
          <w:sz w:val="24"/>
          <w:szCs w:val="24"/>
        </w:rPr>
        <w:t>Дата _________________________</w:t>
      </w:r>
    </w:p>
    <w:p w14:paraId="45628F9D" w14:textId="77777777" w:rsidR="00913783" w:rsidRPr="00EA026D" w:rsidRDefault="00913783" w:rsidP="00452E3D">
      <w:pPr>
        <w:jc w:val="both"/>
        <w:rPr>
          <w:sz w:val="24"/>
          <w:szCs w:val="24"/>
        </w:rPr>
      </w:pPr>
      <w:r w:rsidRPr="00EA026D">
        <w:rPr>
          <w:sz w:val="24"/>
          <w:szCs w:val="24"/>
        </w:rPr>
        <w:t>м.п.</w:t>
      </w:r>
    </w:p>
    <w:p w14:paraId="712C4BA1" w14:textId="77777777" w:rsidR="00913783" w:rsidRPr="00EA026D" w:rsidRDefault="00913783" w:rsidP="00452E3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9"/>
      </w:tblGrid>
      <w:tr w:rsidR="00913783" w:rsidRPr="00EA026D" w14:paraId="4A4F7C10" w14:textId="77777777" w:rsidTr="004E6524">
        <w:trPr>
          <w:trHeight w:val="1925"/>
        </w:trPr>
        <w:tc>
          <w:tcPr>
            <w:tcW w:w="5039" w:type="dxa"/>
            <w:tcBorders>
              <w:top w:val="single" w:sz="4" w:space="0" w:color="auto"/>
              <w:left w:val="single" w:sz="4" w:space="0" w:color="auto"/>
              <w:bottom w:val="single" w:sz="4" w:space="0" w:color="auto"/>
              <w:right w:val="single" w:sz="4" w:space="0" w:color="auto"/>
            </w:tcBorders>
          </w:tcPr>
          <w:p w14:paraId="4B5E5846" w14:textId="77777777" w:rsidR="00913783" w:rsidRPr="00EA026D" w:rsidRDefault="00913783" w:rsidP="00452E3D">
            <w:pPr>
              <w:spacing w:before="120" w:after="120"/>
              <w:jc w:val="both"/>
              <w:rPr>
                <w:sz w:val="24"/>
                <w:szCs w:val="24"/>
              </w:rPr>
            </w:pPr>
            <w:r w:rsidRPr="00EA026D">
              <w:rPr>
                <w:sz w:val="24"/>
                <w:szCs w:val="24"/>
              </w:rPr>
              <w:t>Заполняется сотрудником Депозитария</w:t>
            </w:r>
          </w:p>
          <w:p w14:paraId="7D6D47C6" w14:textId="77777777" w:rsidR="00913783" w:rsidRPr="00EA026D" w:rsidRDefault="00913783" w:rsidP="00452E3D">
            <w:pPr>
              <w:jc w:val="both"/>
              <w:rPr>
                <w:sz w:val="24"/>
                <w:szCs w:val="24"/>
              </w:rPr>
            </w:pPr>
            <w:r w:rsidRPr="00EA026D">
              <w:rPr>
                <w:sz w:val="24"/>
                <w:szCs w:val="24"/>
              </w:rPr>
              <w:t xml:space="preserve">Дата приема: "____" _____________ 20___г. </w:t>
            </w:r>
          </w:p>
          <w:p w14:paraId="646768AB" w14:textId="77777777" w:rsidR="00913783" w:rsidRPr="00EA026D" w:rsidRDefault="00913783" w:rsidP="00452E3D">
            <w:pPr>
              <w:jc w:val="both"/>
              <w:rPr>
                <w:sz w:val="24"/>
                <w:szCs w:val="24"/>
              </w:rPr>
            </w:pPr>
            <w:r w:rsidRPr="00EA026D">
              <w:rPr>
                <w:sz w:val="24"/>
                <w:szCs w:val="24"/>
              </w:rPr>
              <w:t>Рег.N: __ ______________________________</w:t>
            </w:r>
          </w:p>
          <w:p w14:paraId="6E275E21" w14:textId="77777777" w:rsidR="00913783" w:rsidRPr="00EA026D" w:rsidRDefault="00913783" w:rsidP="00452E3D">
            <w:pPr>
              <w:jc w:val="both"/>
              <w:rPr>
                <w:sz w:val="24"/>
                <w:szCs w:val="24"/>
              </w:rPr>
            </w:pPr>
            <w:r w:rsidRPr="00EA026D">
              <w:rPr>
                <w:sz w:val="24"/>
                <w:szCs w:val="24"/>
              </w:rPr>
              <w:t>Отв. Исп.: ______________________________</w:t>
            </w:r>
          </w:p>
          <w:p w14:paraId="77531B69" w14:textId="77777777" w:rsidR="00913783" w:rsidRPr="00EA026D" w:rsidRDefault="00913783" w:rsidP="00452E3D">
            <w:pPr>
              <w:jc w:val="both"/>
              <w:rPr>
                <w:sz w:val="24"/>
                <w:szCs w:val="24"/>
              </w:rPr>
            </w:pPr>
          </w:p>
        </w:tc>
      </w:tr>
    </w:tbl>
    <w:p w14:paraId="66574176" w14:textId="77777777" w:rsidR="00913783" w:rsidRPr="00EA026D" w:rsidDel="0068139F" w:rsidRDefault="00913783" w:rsidP="003A44FA">
      <w:pPr>
        <w:tabs>
          <w:tab w:val="left" w:pos="1134"/>
        </w:tabs>
        <w:ind w:firstLine="709"/>
        <w:jc w:val="both"/>
        <w:rPr>
          <w:b/>
          <w:sz w:val="24"/>
          <w:szCs w:val="24"/>
        </w:rPr>
      </w:pPr>
      <w:r w:rsidRPr="00EA026D">
        <w:rPr>
          <w:sz w:val="24"/>
          <w:szCs w:val="24"/>
        </w:rPr>
        <w:br w:type="page"/>
      </w:r>
    </w:p>
    <w:p w14:paraId="34A94803" w14:textId="4574C4C5" w:rsidR="00751E2E" w:rsidRPr="00E52769" w:rsidRDefault="00751E2E" w:rsidP="00E52769">
      <w:pPr>
        <w:pStyle w:val="30"/>
        <w:jc w:val="right"/>
        <w:rPr>
          <w:rFonts w:ascii="Times New Roman" w:hAnsi="Times New Roman"/>
          <w:sz w:val="24"/>
          <w:szCs w:val="24"/>
        </w:rPr>
      </w:pPr>
      <w:bookmarkStart w:id="273" w:name="_Приложение_1.12._ПОРУЧЕНИЕ"/>
      <w:bookmarkStart w:id="274" w:name="_Toc157094643"/>
      <w:bookmarkEnd w:id="273"/>
      <w:r w:rsidRPr="00E52769">
        <w:rPr>
          <w:rFonts w:ascii="Times New Roman" w:hAnsi="Times New Roman"/>
          <w:sz w:val="24"/>
          <w:szCs w:val="24"/>
        </w:rPr>
        <w:t>Приложение 1.</w:t>
      </w:r>
      <w:r w:rsidR="00FB5A40">
        <w:rPr>
          <w:rFonts w:ascii="Times New Roman" w:hAnsi="Times New Roman"/>
          <w:sz w:val="24"/>
          <w:szCs w:val="24"/>
          <w:lang w:val="ru-RU"/>
        </w:rPr>
        <w:t>9</w:t>
      </w:r>
      <w:r w:rsidR="00E52769" w:rsidRPr="00E52769">
        <w:rPr>
          <w:rFonts w:ascii="Times New Roman" w:hAnsi="Times New Roman"/>
          <w:sz w:val="24"/>
          <w:szCs w:val="24"/>
          <w:lang w:val="ru-RU"/>
        </w:rPr>
        <w:t>.</w:t>
      </w:r>
      <w:r w:rsidRPr="00E52769">
        <w:rPr>
          <w:rFonts w:ascii="Times New Roman" w:hAnsi="Times New Roman"/>
          <w:sz w:val="24"/>
          <w:szCs w:val="24"/>
        </w:rPr>
        <w:t xml:space="preserve"> </w:t>
      </w:r>
      <w:r w:rsidR="00E52769" w:rsidRPr="00E52769">
        <w:rPr>
          <w:rFonts w:ascii="Times New Roman" w:hAnsi="Times New Roman"/>
          <w:sz w:val="24"/>
          <w:szCs w:val="24"/>
        </w:rPr>
        <w:t>ПОРУЧЕНИЕ НА ОТМЕНУ ПОРУЧЕНИЯ</w:t>
      </w:r>
      <w:bookmarkEnd w:id="274"/>
    </w:p>
    <w:p w14:paraId="4A06E584" w14:textId="77777777" w:rsidR="00E52769" w:rsidRDefault="00E52769" w:rsidP="00452E3D">
      <w:pPr>
        <w:spacing w:line="276" w:lineRule="auto"/>
        <w:jc w:val="right"/>
        <w:rPr>
          <w:rFonts w:asciiTheme="minorHAnsi" w:hAnsiTheme="minorHAnsi" w:cstheme="minorHAnsi"/>
          <w:b/>
          <w:bCs/>
          <w:iCs/>
          <w:sz w:val="24"/>
          <w:szCs w:val="24"/>
        </w:rPr>
      </w:pPr>
    </w:p>
    <w:p w14:paraId="3C7728EE" w14:textId="7B8575D8" w:rsidR="00AA2ED6" w:rsidRPr="00EA026D" w:rsidRDefault="00913783" w:rsidP="00452E3D">
      <w:pPr>
        <w:spacing w:line="276" w:lineRule="auto"/>
        <w:jc w:val="right"/>
        <w:rPr>
          <w:b/>
          <w:bCs/>
          <w:iCs/>
          <w:sz w:val="24"/>
          <w:szCs w:val="24"/>
        </w:rPr>
      </w:pPr>
      <w:r w:rsidRPr="00EA026D">
        <w:rPr>
          <w:b/>
          <w:bCs/>
          <w:iCs/>
          <w:sz w:val="24"/>
          <w:szCs w:val="24"/>
        </w:rPr>
        <w:t>Д</w:t>
      </w:r>
      <w:r w:rsidR="00AA2ED6" w:rsidRPr="00EA026D">
        <w:rPr>
          <w:b/>
          <w:bCs/>
          <w:iCs/>
          <w:sz w:val="24"/>
          <w:szCs w:val="24"/>
        </w:rPr>
        <w:t xml:space="preserve">ЕПОЗИТАРИЙ </w:t>
      </w:r>
      <w:r w:rsidR="000472EF" w:rsidRPr="00EA026D">
        <w:rPr>
          <w:b/>
          <w:bCs/>
          <w:iCs/>
          <w:sz w:val="24"/>
          <w:szCs w:val="24"/>
        </w:rPr>
        <w:t>ООО ИК «Иволга Капитал»</w:t>
      </w:r>
    </w:p>
    <w:p w14:paraId="4269FCDD" w14:textId="77777777" w:rsidR="00913783" w:rsidRPr="00452E3D" w:rsidRDefault="00913783" w:rsidP="00452E3D">
      <w:pPr>
        <w:jc w:val="both"/>
        <w:rPr>
          <w:rFonts w:asciiTheme="minorHAnsi" w:hAnsiTheme="minorHAnsi" w:cstheme="minorHAnsi"/>
          <w:b/>
          <w:bCs/>
          <w:sz w:val="24"/>
          <w:szCs w:val="24"/>
        </w:rPr>
      </w:pPr>
    </w:p>
    <w:tbl>
      <w:tblPr>
        <w:tblW w:w="9348" w:type="dxa"/>
        <w:tblLayout w:type="fixed"/>
        <w:tblLook w:val="0000" w:firstRow="0" w:lastRow="0" w:firstColumn="0" w:lastColumn="0" w:noHBand="0" w:noVBand="0"/>
      </w:tblPr>
      <w:tblGrid>
        <w:gridCol w:w="9348"/>
      </w:tblGrid>
      <w:tr w:rsidR="00913783" w:rsidRPr="00BB37E4" w14:paraId="37F6D8DB" w14:textId="77777777" w:rsidTr="000376F2">
        <w:trPr>
          <w:trHeight w:val="776"/>
        </w:trPr>
        <w:tc>
          <w:tcPr>
            <w:tcW w:w="9348" w:type="dxa"/>
            <w:tcBorders>
              <w:top w:val="single" w:sz="6" w:space="0" w:color="auto"/>
              <w:left w:val="single" w:sz="6" w:space="0" w:color="auto"/>
              <w:bottom w:val="single" w:sz="6" w:space="0" w:color="auto"/>
              <w:right w:val="single" w:sz="6" w:space="0" w:color="auto"/>
            </w:tcBorders>
            <w:shd w:val="clear" w:color="auto" w:fill="auto"/>
          </w:tcPr>
          <w:p w14:paraId="336776BA" w14:textId="77777777" w:rsidR="000868B8" w:rsidRDefault="000868B8" w:rsidP="000868B8">
            <w:pPr>
              <w:jc w:val="center"/>
              <w:rPr>
                <w:b/>
                <w:bCs/>
                <w:iCs/>
                <w:sz w:val="24"/>
                <w:szCs w:val="24"/>
              </w:rPr>
            </w:pPr>
            <w:bookmarkStart w:id="275" w:name="_ПОРУЧЕНИЕ_НА_ОТМЕНУ"/>
            <w:bookmarkEnd w:id="275"/>
          </w:p>
          <w:p w14:paraId="77169248" w14:textId="0FE08553" w:rsidR="00913783" w:rsidRPr="000868B8" w:rsidRDefault="00913783" w:rsidP="000868B8">
            <w:pPr>
              <w:jc w:val="center"/>
              <w:rPr>
                <w:b/>
                <w:bCs/>
                <w:iCs/>
                <w:sz w:val="24"/>
                <w:szCs w:val="24"/>
              </w:rPr>
            </w:pPr>
            <w:r w:rsidRPr="000868B8">
              <w:rPr>
                <w:b/>
                <w:bCs/>
                <w:iCs/>
                <w:sz w:val="24"/>
                <w:szCs w:val="24"/>
              </w:rPr>
              <w:t>ПОРУЧЕНИЕ НА ОТМЕНУ ПОРУЧЕНИЯ</w:t>
            </w:r>
          </w:p>
        </w:tc>
      </w:tr>
    </w:tbl>
    <w:p w14:paraId="13EA1769" w14:textId="77777777" w:rsidR="00913783" w:rsidRPr="00452E3D" w:rsidRDefault="00913783" w:rsidP="00452E3D">
      <w:pPr>
        <w:jc w:val="both"/>
        <w:rPr>
          <w:rFonts w:asciiTheme="minorHAnsi" w:hAnsiTheme="minorHAnsi" w:cstheme="minorHAnsi"/>
          <w:b/>
          <w:sz w:val="24"/>
          <w:szCs w:val="24"/>
        </w:rPr>
      </w:pPr>
    </w:p>
    <w:p w14:paraId="1690E66C" w14:textId="77777777" w:rsidR="00913783" w:rsidRPr="00EA026D" w:rsidRDefault="00913783" w:rsidP="00452E3D">
      <w:pPr>
        <w:jc w:val="both"/>
        <w:rPr>
          <w:sz w:val="24"/>
          <w:szCs w:val="24"/>
        </w:rPr>
      </w:pPr>
      <w:r w:rsidRPr="00EA026D">
        <w:rPr>
          <w:sz w:val="24"/>
          <w:szCs w:val="24"/>
        </w:rPr>
        <w:t>Я, нижеподписавшийся ______________</w:t>
      </w:r>
      <w:r w:rsidR="004551E5" w:rsidRPr="00EA026D">
        <w:rPr>
          <w:sz w:val="24"/>
          <w:szCs w:val="24"/>
        </w:rPr>
        <w:t>______________________</w:t>
      </w:r>
      <w:r w:rsidRPr="00EA026D">
        <w:rPr>
          <w:sz w:val="24"/>
          <w:szCs w:val="24"/>
        </w:rPr>
        <w:t>_______________________</w:t>
      </w:r>
    </w:p>
    <w:p w14:paraId="4FE47774" w14:textId="77777777" w:rsidR="00913783" w:rsidRPr="00EA026D" w:rsidRDefault="00913783" w:rsidP="00452E3D">
      <w:pPr>
        <w:jc w:val="both"/>
        <w:rPr>
          <w:sz w:val="24"/>
          <w:szCs w:val="24"/>
        </w:rPr>
      </w:pPr>
      <w:r w:rsidRPr="00EA026D">
        <w:rPr>
          <w:sz w:val="24"/>
          <w:szCs w:val="24"/>
        </w:rPr>
        <w:t>обладая необходимыми на то полномочиями:</w:t>
      </w:r>
    </w:p>
    <w:p w14:paraId="0AC77C27" w14:textId="77777777" w:rsidR="00913783" w:rsidRPr="00EA026D" w:rsidRDefault="00913783" w:rsidP="00452E3D">
      <w:pPr>
        <w:jc w:val="both"/>
        <w:rPr>
          <w:sz w:val="24"/>
          <w:szCs w:val="24"/>
        </w:rPr>
      </w:pPr>
    </w:p>
    <w:p w14:paraId="21F2A3EF" w14:textId="77777777" w:rsidR="004551E5" w:rsidRPr="00EA026D" w:rsidRDefault="004551E5" w:rsidP="00452E3D">
      <w:pPr>
        <w:tabs>
          <w:tab w:val="left" w:pos="2817"/>
        </w:tabs>
        <w:ind w:right="-284"/>
        <w:rPr>
          <w:sz w:val="24"/>
          <w:szCs w:val="24"/>
        </w:rPr>
      </w:pPr>
      <w:r w:rsidRPr="00EA026D">
        <w:rPr>
          <w:sz w:val="24"/>
          <w:szCs w:val="24"/>
        </w:rPr>
        <w:t>Депонент______________________________________________________________________</w:t>
      </w:r>
    </w:p>
    <w:p w14:paraId="7487D167" w14:textId="77777777" w:rsidR="004551E5" w:rsidRPr="00EA026D" w:rsidRDefault="004551E5" w:rsidP="00452E3D">
      <w:pPr>
        <w:ind w:right="-284"/>
        <w:rPr>
          <w:sz w:val="24"/>
          <w:szCs w:val="24"/>
        </w:rPr>
      </w:pPr>
    </w:p>
    <w:p w14:paraId="1979447F" w14:textId="77777777" w:rsidR="004551E5" w:rsidRPr="00EA026D" w:rsidRDefault="004551E5" w:rsidP="00452E3D">
      <w:pPr>
        <w:tabs>
          <w:tab w:val="left" w:pos="2250"/>
          <w:tab w:val="left" w:pos="5864"/>
        </w:tabs>
        <w:ind w:right="-284"/>
        <w:rPr>
          <w:sz w:val="24"/>
          <w:szCs w:val="24"/>
        </w:rPr>
      </w:pPr>
      <w:r w:rsidRPr="00EA026D">
        <w:rPr>
          <w:sz w:val="24"/>
          <w:szCs w:val="24"/>
        </w:rPr>
        <w:t>Счет депо N____________________________________________________________________</w:t>
      </w:r>
    </w:p>
    <w:p w14:paraId="5C457B26" w14:textId="77777777" w:rsidR="004551E5" w:rsidRPr="00EA026D" w:rsidRDefault="004551E5" w:rsidP="00452E3D">
      <w:pPr>
        <w:ind w:right="-284"/>
        <w:rPr>
          <w:sz w:val="24"/>
          <w:szCs w:val="24"/>
        </w:rPr>
      </w:pPr>
    </w:p>
    <w:p w14:paraId="709257CA" w14:textId="77777777" w:rsidR="004551E5" w:rsidRPr="00EA026D" w:rsidRDefault="004551E5" w:rsidP="00452E3D">
      <w:pPr>
        <w:ind w:right="-284"/>
        <w:rPr>
          <w:b/>
          <w:sz w:val="24"/>
          <w:szCs w:val="24"/>
        </w:rPr>
      </w:pPr>
      <w:r w:rsidRPr="00EA026D">
        <w:rPr>
          <w:b/>
          <w:sz w:val="24"/>
          <w:szCs w:val="24"/>
        </w:rPr>
        <w:t>Раздел счета депо (тип, код, номер)</w:t>
      </w:r>
    </w:p>
    <w:p w14:paraId="393ECB4E" w14:textId="77777777" w:rsidR="00913783" w:rsidRPr="00EA026D" w:rsidRDefault="00913783" w:rsidP="00452E3D">
      <w:pPr>
        <w:jc w:val="both"/>
        <w:rPr>
          <w:sz w:val="24"/>
          <w:szCs w:val="24"/>
        </w:rPr>
      </w:pPr>
    </w:p>
    <w:p w14:paraId="390A50F8" w14:textId="77777777" w:rsidR="00913783" w:rsidRPr="00EA026D" w:rsidRDefault="00913783" w:rsidP="00452E3D">
      <w:pPr>
        <w:jc w:val="both"/>
        <w:rPr>
          <w:sz w:val="24"/>
          <w:szCs w:val="24"/>
        </w:rPr>
      </w:pPr>
      <w:r w:rsidRPr="00EA026D">
        <w:rPr>
          <w:sz w:val="24"/>
          <w:szCs w:val="24"/>
        </w:rPr>
        <w:t>Настоящим прошу отменить поручение, поданное ранее:</w:t>
      </w:r>
    </w:p>
    <w:p w14:paraId="5BD10791" w14:textId="77777777" w:rsidR="00913783" w:rsidRPr="00EA026D" w:rsidRDefault="00913783" w:rsidP="00452E3D">
      <w:pPr>
        <w:jc w:val="both"/>
        <w:rPr>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5977"/>
      </w:tblGrid>
      <w:tr w:rsidR="00913783" w:rsidRPr="00EA026D" w14:paraId="4CBFEDEF" w14:textId="77777777" w:rsidTr="00036E14">
        <w:tc>
          <w:tcPr>
            <w:tcW w:w="3374" w:type="dxa"/>
            <w:tcBorders>
              <w:top w:val="single" w:sz="4" w:space="0" w:color="auto"/>
              <w:left w:val="single" w:sz="4" w:space="0" w:color="auto"/>
              <w:bottom w:val="single" w:sz="4" w:space="0" w:color="auto"/>
              <w:right w:val="single" w:sz="4" w:space="0" w:color="auto"/>
            </w:tcBorders>
          </w:tcPr>
          <w:p w14:paraId="7D1C3ED5" w14:textId="77777777" w:rsidR="00913783" w:rsidRPr="00EA026D" w:rsidRDefault="00913783" w:rsidP="00452E3D">
            <w:pPr>
              <w:rPr>
                <w:sz w:val="24"/>
                <w:szCs w:val="24"/>
              </w:rPr>
            </w:pPr>
            <w:r w:rsidRPr="00EA026D">
              <w:rPr>
                <w:sz w:val="24"/>
                <w:szCs w:val="24"/>
              </w:rPr>
              <w:t>Номер поручения</w:t>
            </w:r>
          </w:p>
        </w:tc>
        <w:tc>
          <w:tcPr>
            <w:tcW w:w="5977" w:type="dxa"/>
            <w:tcBorders>
              <w:top w:val="single" w:sz="4" w:space="0" w:color="auto"/>
              <w:left w:val="single" w:sz="4" w:space="0" w:color="auto"/>
              <w:bottom w:val="single" w:sz="4" w:space="0" w:color="auto"/>
              <w:right w:val="single" w:sz="4" w:space="0" w:color="auto"/>
            </w:tcBorders>
          </w:tcPr>
          <w:p w14:paraId="3FA36691" w14:textId="77777777" w:rsidR="00913783" w:rsidRPr="00EA026D" w:rsidRDefault="00913783" w:rsidP="00452E3D">
            <w:pPr>
              <w:jc w:val="both"/>
              <w:rPr>
                <w:sz w:val="24"/>
                <w:szCs w:val="24"/>
              </w:rPr>
            </w:pPr>
            <w:r w:rsidRPr="00EA026D">
              <w:rPr>
                <w:sz w:val="24"/>
                <w:szCs w:val="24"/>
              </w:rPr>
              <w:t>___________________________________</w:t>
            </w:r>
          </w:p>
          <w:p w14:paraId="7AA2A5CF" w14:textId="77777777" w:rsidR="00913783" w:rsidRPr="00EA026D" w:rsidRDefault="00913783" w:rsidP="00452E3D">
            <w:pPr>
              <w:jc w:val="both"/>
              <w:rPr>
                <w:sz w:val="24"/>
                <w:szCs w:val="24"/>
              </w:rPr>
            </w:pPr>
          </w:p>
        </w:tc>
      </w:tr>
      <w:tr w:rsidR="00913783" w:rsidRPr="00EA026D" w14:paraId="472F3950" w14:textId="77777777" w:rsidTr="00036E14">
        <w:tc>
          <w:tcPr>
            <w:tcW w:w="3374" w:type="dxa"/>
            <w:tcBorders>
              <w:top w:val="single" w:sz="4" w:space="0" w:color="auto"/>
              <w:left w:val="single" w:sz="4" w:space="0" w:color="auto"/>
              <w:bottom w:val="single" w:sz="4" w:space="0" w:color="auto"/>
              <w:right w:val="single" w:sz="4" w:space="0" w:color="auto"/>
            </w:tcBorders>
          </w:tcPr>
          <w:p w14:paraId="7A17CDDA" w14:textId="77777777" w:rsidR="00913783" w:rsidRPr="00EA026D" w:rsidRDefault="00913783" w:rsidP="00452E3D">
            <w:pPr>
              <w:rPr>
                <w:sz w:val="24"/>
                <w:szCs w:val="24"/>
              </w:rPr>
            </w:pPr>
            <w:r w:rsidRPr="00EA026D">
              <w:rPr>
                <w:sz w:val="24"/>
                <w:szCs w:val="24"/>
              </w:rPr>
              <w:t>Дата подачи поручения</w:t>
            </w:r>
          </w:p>
        </w:tc>
        <w:tc>
          <w:tcPr>
            <w:tcW w:w="5977" w:type="dxa"/>
            <w:tcBorders>
              <w:top w:val="single" w:sz="4" w:space="0" w:color="auto"/>
              <w:left w:val="single" w:sz="4" w:space="0" w:color="auto"/>
              <w:bottom w:val="single" w:sz="4" w:space="0" w:color="auto"/>
              <w:right w:val="single" w:sz="4" w:space="0" w:color="auto"/>
            </w:tcBorders>
          </w:tcPr>
          <w:p w14:paraId="7E4110D6" w14:textId="77777777" w:rsidR="00913783" w:rsidRPr="00EA026D" w:rsidRDefault="00913783" w:rsidP="00452E3D">
            <w:pPr>
              <w:jc w:val="both"/>
              <w:rPr>
                <w:sz w:val="24"/>
                <w:szCs w:val="24"/>
              </w:rPr>
            </w:pPr>
            <w:r w:rsidRPr="00EA026D">
              <w:rPr>
                <w:sz w:val="24"/>
                <w:szCs w:val="24"/>
              </w:rPr>
              <w:t>___________________________________</w:t>
            </w:r>
          </w:p>
          <w:p w14:paraId="212FF0A2" w14:textId="77777777" w:rsidR="00913783" w:rsidRPr="00EA026D" w:rsidRDefault="00913783" w:rsidP="00452E3D">
            <w:pPr>
              <w:jc w:val="both"/>
              <w:rPr>
                <w:sz w:val="24"/>
                <w:szCs w:val="24"/>
              </w:rPr>
            </w:pPr>
          </w:p>
        </w:tc>
      </w:tr>
      <w:tr w:rsidR="00913783" w:rsidRPr="00EA026D" w14:paraId="3A08CB05" w14:textId="77777777" w:rsidTr="00036E14">
        <w:tc>
          <w:tcPr>
            <w:tcW w:w="3374" w:type="dxa"/>
            <w:tcBorders>
              <w:top w:val="single" w:sz="4" w:space="0" w:color="auto"/>
              <w:left w:val="single" w:sz="4" w:space="0" w:color="auto"/>
              <w:bottom w:val="single" w:sz="4" w:space="0" w:color="auto"/>
              <w:right w:val="single" w:sz="4" w:space="0" w:color="auto"/>
            </w:tcBorders>
          </w:tcPr>
          <w:p w14:paraId="79B69052" w14:textId="77777777" w:rsidR="00913783" w:rsidRPr="00EA026D" w:rsidRDefault="00913783" w:rsidP="00452E3D">
            <w:pPr>
              <w:rPr>
                <w:sz w:val="24"/>
                <w:szCs w:val="24"/>
              </w:rPr>
            </w:pPr>
            <w:r w:rsidRPr="00EA026D">
              <w:rPr>
                <w:sz w:val="24"/>
                <w:szCs w:val="24"/>
              </w:rPr>
              <w:t>Операция</w:t>
            </w:r>
          </w:p>
        </w:tc>
        <w:tc>
          <w:tcPr>
            <w:tcW w:w="5977" w:type="dxa"/>
            <w:tcBorders>
              <w:top w:val="single" w:sz="4" w:space="0" w:color="auto"/>
              <w:left w:val="single" w:sz="4" w:space="0" w:color="auto"/>
              <w:bottom w:val="single" w:sz="4" w:space="0" w:color="auto"/>
              <w:right w:val="single" w:sz="4" w:space="0" w:color="auto"/>
            </w:tcBorders>
          </w:tcPr>
          <w:p w14:paraId="6BCB86F5" w14:textId="77777777" w:rsidR="00913783" w:rsidRPr="00EA026D" w:rsidRDefault="00913783" w:rsidP="00452E3D">
            <w:pPr>
              <w:jc w:val="both"/>
              <w:rPr>
                <w:sz w:val="24"/>
                <w:szCs w:val="24"/>
              </w:rPr>
            </w:pPr>
            <w:r w:rsidRPr="00EA026D">
              <w:rPr>
                <w:sz w:val="24"/>
                <w:szCs w:val="24"/>
              </w:rPr>
              <w:t>___________________________________</w:t>
            </w:r>
          </w:p>
          <w:p w14:paraId="7A0557DE" w14:textId="77777777" w:rsidR="00913783" w:rsidRPr="00EA026D" w:rsidRDefault="00913783" w:rsidP="00452E3D">
            <w:pPr>
              <w:jc w:val="both"/>
              <w:rPr>
                <w:sz w:val="24"/>
                <w:szCs w:val="24"/>
              </w:rPr>
            </w:pPr>
          </w:p>
        </w:tc>
      </w:tr>
      <w:tr w:rsidR="00913783" w:rsidRPr="00EA026D" w14:paraId="3C86355F" w14:textId="77777777" w:rsidTr="00036E14">
        <w:tc>
          <w:tcPr>
            <w:tcW w:w="3374" w:type="dxa"/>
            <w:tcBorders>
              <w:top w:val="single" w:sz="4" w:space="0" w:color="auto"/>
              <w:left w:val="single" w:sz="4" w:space="0" w:color="auto"/>
              <w:bottom w:val="single" w:sz="4" w:space="0" w:color="auto"/>
              <w:right w:val="single" w:sz="4" w:space="0" w:color="auto"/>
            </w:tcBorders>
          </w:tcPr>
          <w:p w14:paraId="7E6163E4" w14:textId="77777777" w:rsidR="00913783" w:rsidRPr="00EA026D" w:rsidRDefault="00913783" w:rsidP="00452E3D">
            <w:pPr>
              <w:rPr>
                <w:sz w:val="24"/>
                <w:szCs w:val="24"/>
              </w:rPr>
            </w:pPr>
            <w:r w:rsidRPr="00EA026D">
              <w:rPr>
                <w:sz w:val="24"/>
                <w:szCs w:val="24"/>
              </w:rPr>
              <w:t>Иное</w:t>
            </w:r>
          </w:p>
          <w:p w14:paraId="7942234D" w14:textId="77777777" w:rsidR="00913783" w:rsidRPr="00EA026D" w:rsidRDefault="00913783" w:rsidP="00452E3D">
            <w:pPr>
              <w:rPr>
                <w:sz w:val="24"/>
                <w:szCs w:val="24"/>
              </w:rPr>
            </w:pPr>
          </w:p>
        </w:tc>
        <w:tc>
          <w:tcPr>
            <w:tcW w:w="5977" w:type="dxa"/>
            <w:tcBorders>
              <w:top w:val="single" w:sz="4" w:space="0" w:color="auto"/>
              <w:left w:val="single" w:sz="4" w:space="0" w:color="auto"/>
              <w:bottom w:val="single" w:sz="4" w:space="0" w:color="auto"/>
              <w:right w:val="single" w:sz="4" w:space="0" w:color="auto"/>
            </w:tcBorders>
          </w:tcPr>
          <w:p w14:paraId="79513C60" w14:textId="77777777" w:rsidR="00913783" w:rsidRPr="00EA026D" w:rsidRDefault="00913783" w:rsidP="00452E3D">
            <w:pPr>
              <w:jc w:val="both"/>
              <w:rPr>
                <w:sz w:val="24"/>
                <w:szCs w:val="24"/>
              </w:rPr>
            </w:pPr>
            <w:r w:rsidRPr="00EA026D">
              <w:rPr>
                <w:sz w:val="24"/>
                <w:szCs w:val="24"/>
              </w:rPr>
              <w:t>___________________________________</w:t>
            </w:r>
          </w:p>
        </w:tc>
      </w:tr>
    </w:tbl>
    <w:p w14:paraId="03BA5927" w14:textId="77777777" w:rsidR="00913783" w:rsidRPr="00EA026D" w:rsidRDefault="00913783" w:rsidP="00452E3D">
      <w:pPr>
        <w:spacing w:before="240"/>
        <w:jc w:val="both"/>
        <w:rPr>
          <w:sz w:val="24"/>
          <w:szCs w:val="24"/>
        </w:rPr>
      </w:pPr>
      <w:r w:rsidRPr="00EA026D">
        <w:rPr>
          <w:b/>
          <w:sz w:val="24"/>
          <w:szCs w:val="24"/>
        </w:rPr>
        <w:t>ДЕПОНЕНТ</w:t>
      </w:r>
      <w:r w:rsidRPr="00EA026D">
        <w:rPr>
          <w:sz w:val="24"/>
          <w:szCs w:val="24"/>
        </w:rPr>
        <w:t xml:space="preserve">: _________________ /___________________/ </w:t>
      </w:r>
    </w:p>
    <w:p w14:paraId="1EFAE644" w14:textId="77777777" w:rsidR="00913783" w:rsidRPr="00EA026D" w:rsidRDefault="00913783" w:rsidP="00452E3D">
      <w:pPr>
        <w:jc w:val="both"/>
        <w:rPr>
          <w:sz w:val="24"/>
          <w:szCs w:val="24"/>
        </w:rPr>
      </w:pPr>
      <w:r w:rsidRPr="00EA026D">
        <w:rPr>
          <w:sz w:val="24"/>
          <w:szCs w:val="24"/>
        </w:rPr>
        <w:t>(уполномоченный представитель)</w:t>
      </w:r>
    </w:p>
    <w:p w14:paraId="1A6081EB" w14:textId="77777777" w:rsidR="00913783" w:rsidRPr="00EA026D" w:rsidRDefault="00913783" w:rsidP="00452E3D">
      <w:pPr>
        <w:jc w:val="both"/>
        <w:rPr>
          <w:sz w:val="24"/>
          <w:szCs w:val="24"/>
        </w:rPr>
      </w:pPr>
      <w:r w:rsidRPr="00EA026D">
        <w:rPr>
          <w:sz w:val="24"/>
          <w:szCs w:val="24"/>
        </w:rPr>
        <w:t>м.п.</w:t>
      </w:r>
    </w:p>
    <w:p w14:paraId="0364C53A" w14:textId="77777777" w:rsidR="00913783" w:rsidRPr="00EA026D" w:rsidRDefault="00913783" w:rsidP="00452E3D">
      <w:pPr>
        <w:jc w:val="both"/>
        <w:rPr>
          <w:sz w:val="24"/>
          <w:szCs w:val="24"/>
        </w:rPr>
      </w:pPr>
    </w:p>
    <w:p w14:paraId="4BEF0608" w14:textId="77777777" w:rsidR="00913783" w:rsidRPr="00EA026D" w:rsidRDefault="00913783" w:rsidP="00452E3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9"/>
      </w:tblGrid>
      <w:tr w:rsidR="00913783" w:rsidRPr="00EA026D" w14:paraId="253BE4E6" w14:textId="77777777" w:rsidTr="004551E5">
        <w:trPr>
          <w:trHeight w:val="2135"/>
        </w:trPr>
        <w:tc>
          <w:tcPr>
            <w:tcW w:w="4979" w:type="dxa"/>
            <w:tcBorders>
              <w:top w:val="single" w:sz="4" w:space="0" w:color="auto"/>
              <w:left w:val="single" w:sz="4" w:space="0" w:color="auto"/>
              <w:bottom w:val="single" w:sz="4" w:space="0" w:color="auto"/>
              <w:right w:val="single" w:sz="4" w:space="0" w:color="auto"/>
            </w:tcBorders>
          </w:tcPr>
          <w:p w14:paraId="2BC73115" w14:textId="77777777" w:rsidR="00913783" w:rsidRPr="00EA026D" w:rsidRDefault="00913783" w:rsidP="00452E3D">
            <w:pPr>
              <w:spacing w:before="120" w:after="120"/>
              <w:jc w:val="both"/>
              <w:rPr>
                <w:sz w:val="24"/>
                <w:szCs w:val="24"/>
              </w:rPr>
            </w:pPr>
            <w:r w:rsidRPr="00EA026D">
              <w:rPr>
                <w:sz w:val="24"/>
                <w:szCs w:val="24"/>
              </w:rPr>
              <w:t>Заполняется сотрудником Депозитария</w:t>
            </w:r>
          </w:p>
          <w:p w14:paraId="13B2B3BF" w14:textId="77777777" w:rsidR="00913783" w:rsidRPr="00EA026D" w:rsidRDefault="00913783" w:rsidP="00452E3D">
            <w:pPr>
              <w:jc w:val="both"/>
              <w:rPr>
                <w:sz w:val="24"/>
                <w:szCs w:val="24"/>
              </w:rPr>
            </w:pPr>
            <w:r w:rsidRPr="00EA026D">
              <w:rPr>
                <w:sz w:val="24"/>
                <w:szCs w:val="24"/>
              </w:rPr>
              <w:t xml:space="preserve">Дата приема: "____" _____________ 20__г. </w:t>
            </w:r>
          </w:p>
          <w:p w14:paraId="49A653F1" w14:textId="77777777" w:rsidR="00913783" w:rsidRPr="00EA026D" w:rsidRDefault="00913783" w:rsidP="00452E3D">
            <w:pPr>
              <w:jc w:val="both"/>
              <w:rPr>
                <w:sz w:val="24"/>
                <w:szCs w:val="24"/>
              </w:rPr>
            </w:pPr>
            <w:r w:rsidRPr="00EA026D">
              <w:rPr>
                <w:sz w:val="24"/>
                <w:szCs w:val="24"/>
              </w:rPr>
              <w:t>Рег.N: __ ______________________________</w:t>
            </w:r>
          </w:p>
          <w:p w14:paraId="0CEF2F2D" w14:textId="77777777" w:rsidR="00913783" w:rsidRPr="00EA026D" w:rsidRDefault="00913783" w:rsidP="00452E3D">
            <w:pPr>
              <w:jc w:val="both"/>
              <w:rPr>
                <w:sz w:val="24"/>
                <w:szCs w:val="24"/>
              </w:rPr>
            </w:pPr>
            <w:r w:rsidRPr="00EA026D">
              <w:rPr>
                <w:sz w:val="24"/>
                <w:szCs w:val="24"/>
              </w:rPr>
              <w:t>Отв. Исп.: ______________________________</w:t>
            </w:r>
          </w:p>
          <w:p w14:paraId="4EF19708" w14:textId="77777777" w:rsidR="00913783" w:rsidRPr="00EA026D" w:rsidRDefault="00913783" w:rsidP="00452E3D">
            <w:pPr>
              <w:jc w:val="both"/>
              <w:rPr>
                <w:sz w:val="24"/>
                <w:szCs w:val="24"/>
              </w:rPr>
            </w:pPr>
            <w:r w:rsidRPr="00EA026D">
              <w:rPr>
                <w:sz w:val="24"/>
                <w:szCs w:val="24"/>
              </w:rPr>
              <w:t>______________________________________</w:t>
            </w:r>
          </w:p>
        </w:tc>
      </w:tr>
    </w:tbl>
    <w:p w14:paraId="05C920FA" w14:textId="77777777" w:rsidR="00913783" w:rsidRPr="00452E3D" w:rsidRDefault="00913783" w:rsidP="00452E3D">
      <w:pPr>
        <w:jc w:val="both"/>
        <w:rPr>
          <w:rFonts w:asciiTheme="minorHAnsi" w:hAnsiTheme="minorHAnsi" w:cstheme="minorHAnsi"/>
          <w:b/>
          <w:sz w:val="24"/>
          <w:szCs w:val="24"/>
        </w:rPr>
      </w:pPr>
      <w:r w:rsidRPr="00452E3D">
        <w:rPr>
          <w:rFonts w:asciiTheme="minorHAnsi" w:hAnsiTheme="minorHAnsi" w:cstheme="minorHAnsi"/>
          <w:sz w:val="24"/>
          <w:szCs w:val="24"/>
        </w:rPr>
        <w:br w:type="page"/>
      </w:r>
    </w:p>
    <w:p w14:paraId="456B2A22" w14:textId="0FA77B24" w:rsidR="00751E2E" w:rsidRPr="00E52769" w:rsidRDefault="00751E2E" w:rsidP="00E52769">
      <w:pPr>
        <w:pStyle w:val="30"/>
        <w:jc w:val="right"/>
        <w:rPr>
          <w:rFonts w:ascii="Times New Roman" w:hAnsi="Times New Roman"/>
          <w:sz w:val="24"/>
          <w:szCs w:val="24"/>
        </w:rPr>
      </w:pPr>
      <w:bookmarkStart w:id="276" w:name="_Приложение_1.13._ПОРУЧЕНИЕ"/>
      <w:bookmarkStart w:id="277" w:name="_Toc157094644"/>
      <w:bookmarkEnd w:id="276"/>
      <w:r w:rsidRPr="00E52769">
        <w:rPr>
          <w:rFonts w:ascii="Times New Roman" w:hAnsi="Times New Roman"/>
          <w:sz w:val="24"/>
          <w:szCs w:val="24"/>
        </w:rPr>
        <w:t>Приложение 1.1</w:t>
      </w:r>
      <w:r w:rsidR="006D4991">
        <w:rPr>
          <w:rFonts w:ascii="Times New Roman" w:hAnsi="Times New Roman"/>
          <w:sz w:val="24"/>
          <w:szCs w:val="24"/>
          <w:lang w:val="ru-RU"/>
        </w:rPr>
        <w:t>0</w:t>
      </w:r>
      <w:r w:rsidR="00E52769" w:rsidRPr="00E52769">
        <w:rPr>
          <w:rFonts w:ascii="Times New Roman" w:hAnsi="Times New Roman"/>
          <w:sz w:val="24"/>
          <w:szCs w:val="24"/>
        </w:rPr>
        <w:t>.</w:t>
      </w:r>
      <w:r w:rsidRPr="00E52769">
        <w:rPr>
          <w:rFonts w:ascii="Times New Roman" w:hAnsi="Times New Roman"/>
          <w:sz w:val="24"/>
          <w:szCs w:val="24"/>
        </w:rPr>
        <w:t xml:space="preserve"> </w:t>
      </w:r>
      <w:r w:rsidR="00E52769" w:rsidRPr="00E52769">
        <w:rPr>
          <w:rFonts w:ascii="Times New Roman" w:hAnsi="Times New Roman"/>
          <w:sz w:val="24"/>
          <w:szCs w:val="24"/>
        </w:rPr>
        <w:t>ПОРУЧЕНИЕ НА</w:t>
      </w:r>
      <w:r w:rsidR="00E52769">
        <w:rPr>
          <w:rFonts w:ascii="Times New Roman" w:hAnsi="Times New Roman"/>
          <w:sz w:val="24"/>
          <w:szCs w:val="24"/>
        </w:rPr>
        <w:br/>
      </w:r>
      <w:r w:rsidR="00E52769" w:rsidRPr="00E52769">
        <w:rPr>
          <w:rFonts w:ascii="Times New Roman" w:hAnsi="Times New Roman"/>
          <w:sz w:val="24"/>
          <w:szCs w:val="24"/>
        </w:rPr>
        <w:t>ОПЕРАЦИИ С ЦЕННЫМИ БУМАГАМИ</w:t>
      </w:r>
      <w:bookmarkEnd w:id="277"/>
    </w:p>
    <w:p w14:paraId="0D90DC53" w14:textId="77777777" w:rsidR="00E52769" w:rsidRDefault="00E52769" w:rsidP="00452E3D">
      <w:pPr>
        <w:tabs>
          <w:tab w:val="left" w:pos="1134"/>
        </w:tabs>
        <w:spacing w:line="276" w:lineRule="auto"/>
        <w:jc w:val="right"/>
        <w:rPr>
          <w:rFonts w:asciiTheme="minorHAnsi" w:hAnsiTheme="minorHAnsi" w:cstheme="minorHAnsi"/>
          <w:b/>
          <w:bCs/>
          <w:iCs/>
          <w:sz w:val="24"/>
          <w:szCs w:val="24"/>
        </w:rPr>
      </w:pPr>
    </w:p>
    <w:p w14:paraId="1002CCFF" w14:textId="43757EDE" w:rsidR="004551E5" w:rsidRPr="00EA026D" w:rsidRDefault="00913783" w:rsidP="00452E3D">
      <w:pPr>
        <w:tabs>
          <w:tab w:val="left" w:pos="1134"/>
        </w:tabs>
        <w:spacing w:line="276" w:lineRule="auto"/>
        <w:jc w:val="right"/>
        <w:rPr>
          <w:b/>
          <w:bCs/>
          <w:iCs/>
          <w:sz w:val="24"/>
          <w:szCs w:val="24"/>
        </w:rPr>
      </w:pPr>
      <w:r w:rsidRPr="00EA026D">
        <w:rPr>
          <w:b/>
          <w:bCs/>
          <w:iCs/>
          <w:sz w:val="24"/>
          <w:szCs w:val="24"/>
        </w:rPr>
        <w:t>Д</w:t>
      </w:r>
      <w:r w:rsidR="004551E5" w:rsidRPr="00EA026D">
        <w:rPr>
          <w:b/>
          <w:bCs/>
          <w:iCs/>
          <w:sz w:val="24"/>
          <w:szCs w:val="24"/>
        </w:rPr>
        <w:t xml:space="preserve">ЕПОЗИТАРИЙ </w:t>
      </w:r>
      <w:r w:rsidR="000472EF" w:rsidRPr="00EA026D">
        <w:rPr>
          <w:b/>
          <w:bCs/>
          <w:iCs/>
          <w:sz w:val="24"/>
          <w:szCs w:val="24"/>
        </w:rPr>
        <w:t>ООО ИК «Иволга Капитал»</w:t>
      </w:r>
    </w:p>
    <w:p w14:paraId="567F12A0" w14:textId="77777777" w:rsidR="00913783" w:rsidRPr="00E52769" w:rsidRDefault="00913783" w:rsidP="00E52769"/>
    <w:tbl>
      <w:tblPr>
        <w:tblW w:w="9747" w:type="dxa"/>
        <w:tblLayout w:type="fixed"/>
        <w:tblLook w:val="0000" w:firstRow="0" w:lastRow="0" w:firstColumn="0" w:lastColumn="0" w:noHBand="0" w:noVBand="0"/>
      </w:tblPr>
      <w:tblGrid>
        <w:gridCol w:w="2552"/>
        <w:gridCol w:w="1276"/>
        <w:gridCol w:w="4394"/>
        <w:gridCol w:w="1525"/>
      </w:tblGrid>
      <w:tr w:rsidR="00913783" w:rsidRPr="00EA026D" w14:paraId="17A5D663" w14:textId="77777777" w:rsidTr="000376F2">
        <w:trPr>
          <w:trHeight w:val="337"/>
        </w:trPr>
        <w:tc>
          <w:tcPr>
            <w:tcW w:w="9747" w:type="dxa"/>
            <w:gridSpan w:val="4"/>
            <w:tcBorders>
              <w:top w:val="single" w:sz="6" w:space="0" w:color="auto"/>
              <w:left w:val="single" w:sz="6" w:space="0" w:color="auto"/>
              <w:bottom w:val="single" w:sz="6" w:space="0" w:color="auto"/>
              <w:right w:val="single" w:sz="6" w:space="0" w:color="auto"/>
            </w:tcBorders>
            <w:shd w:val="clear" w:color="auto" w:fill="auto"/>
          </w:tcPr>
          <w:p w14:paraId="396A092A" w14:textId="77777777" w:rsidR="000868B8" w:rsidRDefault="000868B8" w:rsidP="000868B8">
            <w:pPr>
              <w:jc w:val="center"/>
              <w:rPr>
                <w:b/>
                <w:bCs/>
                <w:iCs/>
                <w:sz w:val="24"/>
                <w:szCs w:val="24"/>
              </w:rPr>
            </w:pPr>
            <w:bookmarkStart w:id="278" w:name="_ПОРУЧЕНИЕ_НА_ОПЕРАЦИИ"/>
            <w:bookmarkEnd w:id="278"/>
          </w:p>
          <w:p w14:paraId="2DF3C31B" w14:textId="77777777" w:rsidR="00913783" w:rsidRDefault="00913783" w:rsidP="000868B8">
            <w:pPr>
              <w:jc w:val="center"/>
              <w:rPr>
                <w:b/>
                <w:bCs/>
                <w:iCs/>
                <w:sz w:val="24"/>
                <w:szCs w:val="24"/>
              </w:rPr>
            </w:pPr>
            <w:r w:rsidRPr="000868B8">
              <w:rPr>
                <w:b/>
                <w:bCs/>
                <w:iCs/>
                <w:sz w:val="24"/>
                <w:szCs w:val="24"/>
              </w:rPr>
              <w:t>ПОРУЧЕНИЕ НА ОПЕРАЦИИ С ЦЕННЫМИ БУМАГАМИ</w:t>
            </w:r>
          </w:p>
          <w:p w14:paraId="63FA629C" w14:textId="0FD9B4A4" w:rsidR="000868B8" w:rsidRPr="000868B8" w:rsidRDefault="000868B8" w:rsidP="000868B8">
            <w:pPr>
              <w:jc w:val="center"/>
              <w:rPr>
                <w:b/>
                <w:bCs/>
                <w:iCs/>
                <w:sz w:val="24"/>
                <w:szCs w:val="24"/>
              </w:rPr>
            </w:pPr>
          </w:p>
        </w:tc>
      </w:tr>
      <w:tr w:rsidR="00913783" w:rsidRPr="00EA026D" w14:paraId="4FF86EF1" w14:textId="77777777" w:rsidTr="00036E14">
        <w:tc>
          <w:tcPr>
            <w:tcW w:w="2552" w:type="dxa"/>
            <w:tcBorders>
              <w:top w:val="single" w:sz="6" w:space="0" w:color="auto"/>
              <w:left w:val="single" w:sz="6" w:space="0" w:color="auto"/>
              <w:bottom w:val="single" w:sz="6" w:space="0" w:color="auto"/>
              <w:right w:val="single" w:sz="6" w:space="0" w:color="auto"/>
            </w:tcBorders>
          </w:tcPr>
          <w:p w14:paraId="501E5407" w14:textId="77777777" w:rsidR="00913783" w:rsidRPr="00EA026D" w:rsidRDefault="00913783" w:rsidP="00452E3D">
            <w:pPr>
              <w:numPr>
                <w:ilvl w:val="12"/>
                <w:numId w:val="0"/>
              </w:numPr>
              <w:tabs>
                <w:tab w:val="left" w:pos="1134"/>
              </w:tabs>
              <w:jc w:val="both"/>
              <w:rPr>
                <w:sz w:val="24"/>
                <w:szCs w:val="24"/>
              </w:rPr>
            </w:pPr>
            <w:r w:rsidRPr="00EA026D">
              <w:rPr>
                <w:sz w:val="24"/>
                <w:szCs w:val="24"/>
              </w:rPr>
              <w:t>Дата подачи поручения</w:t>
            </w:r>
          </w:p>
        </w:tc>
        <w:tc>
          <w:tcPr>
            <w:tcW w:w="1276" w:type="dxa"/>
            <w:tcBorders>
              <w:top w:val="single" w:sz="6" w:space="0" w:color="auto"/>
              <w:left w:val="single" w:sz="6" w:space="0" w:color="auto"/>
              <w:bottom w:val="single" w:sz="6" w:space="0" w:color="auto"/>
              <w:right w:val="single" w:sz="6" w:space="0" w:color="auto"/>
            </w:tcBorders>
          </w:tcPr>
          <w:p w14:paraId="368A75FF" w14:textId="77777777" w:rsidR="00913783" w:rsidRPr="00EA026D" w:rsidRDefault="00913783" w:rsidP="00452E3D">
            <w:pPr>
              <w:pStyle w:val="36"/>
              <w:numPr>
                <w:ilvl w:val="12"/>
                <w:numId w:val="0"/>
              </w:numPr>
              <w:tabs>
                <w:tab w:val="left" w:pos="1134"/>
              </w:tabs>
              <w:jc w:val="both"/>
            </w:pPr>
          </w:p>
        </w:tc>
        <w:tc>
          <w:tcPr>
            <w:tcW w:w="4394" w:type="dxa"/>
            <w:tcBorders>
              <w:top w:val="single" w:sz="6" w:space="0" w:color="auto"/>
              <w:left w:val="single" w:sz="6" w:space="0" w:color="auto"/>
              <w:bottom w:val="single" w:sz="6" w:space="0" w:color="auto"/>
              <w:right w:val="single" w:sz="6" w:space="0" w:color="auto"/>
            </w:tcBorders>
          </w:tcPr>
          <w:p w14:paraId="78DD8F3A" w14:textId="77777777" w:rsidR="00913783" w:rsidRPr="00EA026D" w:rsidRDefault="00913783" w:rsidP="00452E3D">
            <w:pPr>
              <w:numPr>
                <w:ilvl w:val="12"/>
                <w:numId w:val="0"/>
              </w:numPr>
              <w:tabs>
                <w:tab w:val="left" w:pos="1134"/>
              </w:tabs>
              <w:jc w:val="both"/>
              <w:rPr>
                <w:sz w:val="24"/>
                <w:szCs w:val="24"/>
              </w:rPr>
            </w:pPr>
            <w:r w:rsidRPr="00EA026D">
              <w:rPr>
                <w:sz w:val="24"/>
                <w:szCs w:val="24"/>
              </w:rPr>
              <w:t>Номер поручения у инициатора операций</w:t>
            </w:r>
          </w:p>
        </w:tc>
        <w:tc>
          <w:tcPr>
            <w:tcW w:w="1525" w:type="dxa"/>
            <w:tcBorders>
              <w:top w:val="single" w:sz="6" w:space="0" w:color="auto"/>
              <w:left w:val="single" w:sz="6" w:space="0" w:color="auto"/>
              <w:bottom w:val="single" w:sz="6" w:space="0" w:color="auto"/>
              <w:right w:val="single" w:sz="6" w:space="0" w:color="auto"/>
            </w:tcBorders>
          </w:tcPr>
          <w:p w14:paraId="66CC8ADF" w14:textId="77777777" w:rsidR="00913783" w:rsidRPr="00EA026D" w:rsidRDefault="00913783" w:rsidP="00452E3D">
            <w:pPr>
              <w:pStyle w:val="36"/>
              <w:numPr>
                <w:ilvl w:val="12"/>
                <w:numId w:val="0"/>
              </w:numPr>
              <w:tabs>
                <w:tab w:val="left" w:pos="1134"/>
              </w:tabs>
              <w:jc w:val="both"/>
            </w:pPr>
          </w:p>
        </w:tc>
      </w:tr>
    </w:tbl>
    <w:p w14:paraId="08C4FCE7" w14:textId="77777777" w:rsidR="00913783" w:rsidRPr="00EA026D" w:rsidRDefault="00913783" w:rsidP="00452E3D">
      <w:pPr>
        <w:numPr>
          <w:ilvl w:val="12"/>
          <w:numId w:val="0"/>
        </w:numPr>
        <w:tabs>
          <w:tab w:val="left" w:pos="1134"/>
        </w:tabs>
        <w:jc w:val="both"/>
        <w:rPr>
          <w:sz w:val="24"/>
          <w:szCs w:val="24"/>
        </w:rPr>
      </w:pPr>
    </w:p>
    <w:tbl>
      <w:tblPr>
        <w:tblW w:w="9766" w:type="dxa"/>
        <w:tblLayout w:type="fixed"/>
        <w:tblLook w:val="0000" w:firstRow="0" w:lastRow="0" w:firstColumn="0" w:lastColumn="0" w:noHBand="0" w:noVBand="0"/>
      </w:tblPr>
      <w:tblGrid>
        <w:gridCol w:w="1134"/>
        <w:gridCol w:w="993"/>
        <w:gridCol w:w="1984"/>
        <w:gridCol w:w="3104"/>
        <w:gridCol w:w="1985"/>
        <w:gridCol w:w="566"/>
      </w:tblGrid>
      <w:tr w:rsidR="00913783" w:rsidRPr="00EA026D" w14:paraId="5F9CD886" w14:textId="77777777" w:rsidTr="00036E14">
        <w:trPr>
          <w:trHeight w:val="70"/>
        </w:trPr>
        <w:tc>
          <w:tcPr>
            <w:tcW w:w="2127" w:type="dxa"/>
            <w:gridSpan w:val="2"/>
            <w:tcBorders>
              <w:top w:val="single" w:sz="12" w:space="0" w:color="auto"/>
              <w:left w:val="single" w:sz="12" w:space="0" w:color="auto"/>
              <w:bottom w:val="nil"/>
            </w:tcBorders>
          </w:tcPr>
          <w:p w14:paraId="0826EC3C" w14:textId="77777777" w:rsidR="00913783" w:rsidRPr="00EA026D" w:rsidRDefault="00913783" w:rsidP="00452E3D">
            <w:pPr>
              <w:numPr>
                <w:ilvl w:val="12"/>
                <w:numId w:val="0"/>
              </w:numPr>
              <w:tabs>
                <w:tab w:val="left" w:pos="1134"/>
              </w:tabs>
              <w:jc w:val="both"/>
            </w:pPr>
            <w:r w:rsidRPr="00EA026D">
              <w:rPr>
                <w:b/>
                <w:bCs/>
              </w:rPr>
              <w:t>ДЕПОНЕНТ</w:t>
            </w:r>
          </w:p>
        </w:tc>
        <w:tc>
          <w:tcPr>
            <w:tcW w:w="7639" w:type="dxa"/>
            <w:gridSpan w:val="4"/>
            <w:tcBorders>
              <w:top w:val="single" w:sz="12" w:space="0" w:color="auto"/>
              <w:bottom w:val="single" w:sz="4" w:space="0" w:color="auto"/>
              <w:right w:val="single" w:sz="12" w:space="0" w:color="auto"/>
            </w:tcBorders>
          </w:tcPr>
          <w:p w14:paraId="584163C1" w14:textId="77777777" w:rsidR="00913783" w:rsidRPr="00EA026D" w:rsidRDefault="00913783" w:rsidP="00452E3D">
            <w:pPr>
              <w:numPr>
                <w:ilvl w:val="12"/>
                <w:numId w:val="0"/>
              </w:numPr>
              <w:tabs>
                <w:tab w:val="left" w:pos="1134"/>
              </w:tabs>
              <w:jc w:val="both"/>
            </w:pPr>
          </w:p>
        </w:tc>
      </w:tr>
      <w:tr w:rsidR="00913783" w:rsidRPr="00EA026D" w14:paraId="62A94437" w14:textId="77777777" w:rsidTr="00036E14">
        <w:trPr>
          <w:trHeight w:val="63"/>
        </w:trPr>
        <w:tc>
          <w:tcPr>
            <w:tcW w:w="9766" w:type="dxa"/>
            <w:gridSpan w:val="6"/>
            <w:tcBorders>
              <w:top w:val="nil"/>
              <w:left w:val="single" w:sz="12" w:space="0" w:color="auto"/>
              <w:right w:val="single" w:sz="12" w:space="0" w:color="auto"/>
            </w:tcBorders>
          </w:tcPr>
          <w:p w14:paraId="1F2B7EB9" w14:textId="77777777" w:rsidR="00913783" w:rsidRPr="00EA026D" w:rsidRDefault="00913783" w:rsidP="00452E3D">
            <w:pPr>
              <w:numPr>
                <w:ilvl w:val="12"/>
                <w:numId w:val="0"/>
              </w:numPr>
              <w:tabs>
                <w:tab w:val="left" w:pos="1134"/>
              </w:tabs>
              <w:jc w:val="both"/>
            </w:pPr>
          </w:p>
        </w:tc>
      </w:tr>
      <w:tr w:rsidR="00913783" w:rsidRPr="00EA026D" w14:paraId="643FF4E9" w14:textId="77777777" w:rsidTr="00036E14">
        <w:trPr>
          <w:trHeight w:val="89"/>
        </w:trPr>
        <w:tc>
          <w:tcPr>
            <w:tcW w:w="2127" w:type="dxa"/>
            <w:gridSpan w:val="2"/>
            <w:tcBorders>
              <w:top w:val="nil"/>
              <w:left w:val="single" w:sz="12" w:space="0" w:color="auto"/>
              <w:right w:val="single" w:sz="4" w:space="0" w:color="auto"/>
            </w:tcBorders>
          </w:tcPr>
          <w:p w14:paraId="12AAD6FD" w14:textId="77777777" w:rsidR="00913783" w:rsidRPr="00EA026D" w:rsidRDefault="00913783" w:rsidP="00452E3D">
            <w:pPr>
              <w:numPr>
                <w:ilvl w:val="12"/>
                <w:numId w:val="0"/>
              </w:numPr>
              <w:tabs>
                <w:tab w:val="left" w:pos="1134"/>
              </w:tabs>
              <w:jc w:val="both"/>
            </w:pPr>
            <w:r w:rsidRPr="00EA026D">
              <w:t>Счет депонента N</w:t>
            </w:r>
          </w:p>
        </w:tc>
        <w:tc>
          <w:tcPr>
            <w:tcW w:w="7073" w:type="dxa"/>
            <w:gridSpan w:val="3"/>
            <w:tcBorders>
              <w:top w:val="single" w:sz="4" w:space="0" w:color="auto"/>
              <w:left w:val="single" w:sz="4" w:space="0" w:color="auto"/>
              <w:bottom w:val="single" w:sz="4" w:space="0" w:color="auto"/>
              <w:right w:val="single" w:sz="4" w:space="0" w:color="auto"/>
            </w:tcBorders>
          </w:tcPr>
          <w:p w14:paraId="3F0655B1" w14:textId="77777777" w:rsidR="00913783" w:rsidRPr="00EA026D" w:rsidRDefault="00913783" w:rsidP="00452E3D">
            <w:pPr>
              <w:numPr>
                <w:ilvl w:val="12"/>
                <w:numId w:val="0"/>
              </w:numPr>
              <w:tabs>
                <w:tab w:val="left" w:pos="1134"/>
              </w:tabs>
              <w:jc w:val="both"/>
            </w:pPr>
          </w:p>
        </w:tc>
        <w:tc>
          <w:tcPr>
            <w:tcW w:w="566" w:type="dxa"/>
            <w:tcBorders>
              <w:top w:val="nil"/>
              <w:left w:val="single" w:sz="4" w:space="0" w:color="auto"/>
              <w:right w:val="single" w:sz="12" w:space="0" w:color="auto"/>
            </w:tcBorders>
          </w:tcPr>
          <w:p w14:paraId="71124076" w14:textId="77777777" w:rsidR="00913783" w:rsidRPr="00EA026D" w:rsidRDefault="00913783" w:rsidP="00452E3D">
            <w:pPr>
              <w:numPr>
                <w:ilvl w:val="12"/>
                <w:numId w:val="0"/>
              </w:numPr>
              <w:tabs>
                <w:tab w:val="left" w:pos="1134"/>
              </w:tabs>
              <w:jc w:val="both"/>
            </w:pPr>
          </w:p>
        </w:tc>
      </w:tr>
      <w:tr w:rsidR="00913783" w:rsidRPr="00EA026D" w14:paraId="116CAF5A" w14:textId="77777777" w:rsidTr="00036E14">
        <w:trPr>
          <w:trHeight w:val="61"/>
        </w:trPr>
        <w:tc>
          <w:tcPr>
            <w:tcW w:w="9766" w:type="dxa"/>
            <w:gridSpan w:val="6"/>
            <w:tcBorders>
              <w:top w:val="nil"/>
              <w:left w:val="single" w:sz="12" w:space="0" w:color="auto"/>
              <w:right w:val="single" w:sz="12" w:space="0" w:color="auto"/>
            </w:tcBorders>
          </w:tcPr>
          <w:p w14:paraId="04A38D34" w14:textId="77777777" w:rsidR="00913783" w:rsidRPr="00EA026D" w:rsidRDefault="00913783" w:rsidP="00452E3D">
            <w:pPr>
              <w:numPr>
                <w:ilvl w:val="12"/>
                <w:numId w:val="0"/>
              </w:numPr>
              <w:tabs>
                <w:tab w:val="left" w:pos="1134"/>
              </w:tabs>
              <w:jc w:val="both"/>
            </w:pPr>
          </w:p>
        </w:tc>
      </w:tr>
      <w:tr w:rsidR="00913783" w:rsidRPr="00EA026D" w14:paraId="4622BABD" w14:textId="77777777" w:rsidTr="00036E14">
        <w:trPr>
          <w:trHeight w:val="73"/>
        </w:trPr>
        <w:tc>
          <w:tcPr>
            <w:tcW w:w="4111" w:type="dxa"/>
            <w:gridSpan w:val="3"/>
            <w:tcBorders>
              <w:top w:val="nil"/>
              <w:left w:val="single" w:sz="12" w:space="0" w:color="auto"/>
            </w:tcBorders>
          </w:tcPr>
          <w:p w14:paraId="118FD0A9" w14:textId="77777777" w:rsidR="00913783" w:rsidRPr="00EA026D" w:rsidRDefault="00913783" w:rsidP="00452E3D">
            <w:pPr>
              <w:numPr>
                <w:ilvl w:val="12"/>
                <w:numId w:val="0"/>
              </w:numPr>
              <w:tabs>
                <w:tab w:val="left" w:pos="1134"/>
              </w:tabs>
              <w:jc w:val="both"/>
            </w:pPr>
            <w:r w:rsidRPr="00EA026D">
              <w:t>Наименование и номер раздела счета</w:t>
            </w:r>
          </w:p>
        </w:tc>
        <w:tc>
          <w:tcPr>
            <w:tcW w:w="5655" w:type="dxa"/>
            <w:gridSpan w:val="3"/>
            <w:tcBorders>
              <w:top w:val="nil"/>
              <w:bottom w:val="single" w:sz="4" w:space="0" w:color="auto"/>
              <w:right w:val="single" w:sz="12" w:space="0" w:color="auto"/>
            </w:tcBorders>
          </w:tcPr>
          <w:p w14:paraId="5544A960" w14:textId="77777777" w:rsidR="00913783" w:rsidRPr="00EA026D" w:rsidRDefault="00913783" w:rsidP="00452E3D">
            <w:pPr>
              <w:numPr>
                <w:ilvl w:val="12"/>
                <w:numId w:val="0"/>
              </w:numPr>
              <w:tabs>
                <w:tab w:val="left" w:pos="1134"/>
              </w:tabs>
              <w:jc w:val="both"/>
            </w:pPr>
          </w:p>
        </w:tc>
      </w:tr>
      <w:tr w:rsidR="00913783" w:rsidRPr="00EA026D" w14:paraId="12D0C80B" w14:textId="77777777" w:rsidTr="00036E14">
        <w:trPr>
          <w:trHeight w:val="69"/>
        </w:trPr>
        <w:tc>
          <w:tcPr>
            <w:tcW w:w="9766" w:type="dxa"/>
            <w:gridSpan w:val="6"/>
            <w:tcBorders>
              <w:top w:val="nil"/>
              <w:left w:val="single" w:sz="12" w:space="0" w:color="auto"/>
              <w:right w:val="single" w:sz="12" w:space="0" w:color="auto"/>
            </w:tcBorders>
          </w:tcPr>
          <w:p w14:paraId="3D62CFF5" w14:textId="77777777" w:rsidR="00913783" w:rsidRPr="00EA026D" w:rsidRDefault="00913783" w:rsidP="00452E3D">
            <w:pPr>
              <w:numPr>
                <w:ilvl w:val="12"/>
                <w:numId w:val="0"/>
              </w:numPr>
              <w:tabs>
                <w:tab w:val="left" w:pos="1134"/>
              </w:tabs>
              <w:jc w:val="both"/>
            </w:pPr>
          </w:p>
        </w:tc>
      </w:tr>
      <w:tr w:rsidR="00913783" w:rsidRPr="00EA026D" w14:paraId="51E8F0A0" w14:textId="77777777" w:rsidTr="00036E14">
        <w:trPr>
          <w:trHeight w:val="63"/>
        </w:trPr>
        <w:tc>
          <w:tcPr>
            <w:tcW w:w="1134" w:type="dxa"/>
            <w:tcBorders>
              <w:left w:val="single" w:sz="12" w:space="0" w:color="auto"/>
            </w:tcBorders>
          </w:tcPr>
          <w:p w14:paraId="6E96FFE5" w14:textId="77777777" w:rsidR="00913783" w:rsidRPr="00EA026D" w:rsidRDefault="00913783" w:rsidP="00452E3D">
            <w:pPr>
              <w:numPr>
                <w:ilvl w:val="12"/>
                <w:numId w:val="0"/>
              </w:numPr>
              <w:tabs>
                <w:tab w:val="left" w:pos="1134"/>
              </w:tabs>
              <w:jc w:val="both"/>
            </w:pPr>
            <w:r w:rsidRPr="00EA026D">
              <w:t>Тип счета</w:t>
            </w:r>
          </w:p>
        </w:tc>
        <w:tc>
          <w:tcPr>
            <w:tcW w:w="993" w:type="dxa"/>
          </w:tcPr>
          <w:p w14:paraId="31E3F359" w14:textId="77777777" w:rsidR="00913783" w:rsidRPr="00EA026D" w:rsidRDefault="00913783" w:rsidP="00452E3D">
            <w:pPr>
              <w:numPr>
                <w:ilvl w:val="12"/>
                <w:numId w:val="0"/>
              </w:numPr>
              <w:tabs>
                <w:tab w:val="left" w:pos="1134"/>
              </w:tabs>
              <w:jc w:val="both"/>
            </w:pPr>
          </w:p>
        </w:tc>
        <w:tc>
          <w:tcPr>
            <w:tcW w:w="5088" w:type="dxa"/>
            <w:gridSpan w:val="2"/>
            <w:tcBorders>
              <w:bottom w:val="single" w:sz="4" w:space="0" w:color="auto"/>
            </w:tcBorders>
          </w:tcPr>
          <w:p w14:paraId="10FB5A40" w14:textId="77777777" w:rsidR="00913783" w:rsidRPr="00EA026D" w:rsidRDefault="00913783" w:rsidP="00452E3D">
            <w:pPr>
              <w:numPr>
                <w:ilvl w:val="12"/>
                <w:numId w:val="0"/>
              </w:numPr>
              <w:tabs>
                <w:tab w:val="left" w:pos="1134"/>
              </w:tabs>
              <w:jc w:val="both"/>
            </w:pPr>
          </w:p>
        </w:tc>
        <w:tc>
          <w:tcPr>
            <w:tcW w:w="2551" w:type="dxa"/>
            <w:gridSpan w:val="2"/>
            <w:tcBorders>
              <w:bottom w:val="single" w:sz="4" w:space="0" w:color="auto"/>
              <w:right w:val="single" w:sz="12" w:space="0" w:color="auto"/>
            </w:tcBorders>
          </w:tcPr>
          <w:p w14:paraId="15C21694" w14:textId="77777777" w:rsidR="00913783" w:rsidRPr="00EA026D" w:rsidRDefault="00913783" w:rsidP="00452E3D">
            <w:pPr>
              <w:numPr>
                <w:ilvl w:val="12"/>
                <w:numId w:val="0"/>
              </w:numPr>
              <w:tabs>
                <w:tab w:val="left" w:pos="1134"/>
              </w:tabs>
              <w:jc w:val="both"/>
            </w:pPr>
          </w:p>
        </w:tc>
      </w:tr>
      <w:tr w:rsidR="00913783" w:rsidRPr="00EA026D" w14:paraId="478E9130" w14:textId="77777777" w:rsidTr="00036E14">
        <w:trPr>
          <w:trHeight w:val="147"/>
        </w:trPr>
        <w:tc>
          <w:tcPr>
            <w:tcW w:w="9766" w:type="dxa"/>
            <w:gridSpan w:val="6"/>
            <w:tcBorders>
              <w:top w:val="nil"/>
              <w:left w:val="single" w:sz="12" w:space="0" w:color="auto"/>
              <w:right w:val="single" w:sz="12" w:space="0" w:color="auto"/>
            </w:tcBorders>
          </w:tcPr>
          <w:p w14:paraId="70640130" w14:textId="77777777" w:rsidR="00913783" w:rsidRPr="00EA026D" w:rsidRDefault="00913783" w:rsidP="00452E3D">
            <w:pPr>
              <w:numPr>
                <w:ilvl w:val="12"/>
                <w:numId w:val="0"/>
              </w:numPr>
              <w:tabs>
                <w:tab w:val="left" w:pos="1134"/>
              </w:tabs>
              <w:jc w:val="both"/>
            </w:pPr>
          </w:p>
        </w:tc>
      </w:tr>
      <w:tr w:rsidR="00913783" w:rsidRPr="00EA026D" w14:paraId="3AFB3597" w14:textId="77777777" w:rsidTr="00036E14">
        <w:trPr>
          <w:trHeight w:val="73"/>
        </w:trPr>
        <w:tc>
          <w:tcPr>
            <w:tcW w:w="2127" w:type="dxa"/>
            <w:gridSpan w:val="2"/>
            <w:tcBorders>
              <w:left w:val="single" w:sz="12" w:space="0" w:color="auto"/>
            </w:tcBorders>
          </w:tcPr>
          <w:p w14:paraId="4364B6EE" w14:textId="77777777" w:rsidR="00913783" w:rsidRPr="00EA026D" w:rsidRDefault="00913783" w:rsidP="00452E3D">
            <w:pPr>
              <w:numPr>
                <w:ilvl w:val="12"/>
                <w:numId w:val="0"/>
              </w:numPr>
              <w:tabs>
                <w:tab w:val="left" w:pos="1134"/>
              </w:tabs>
              <w:jc w:val="both"/>
            </w:pPr>
            <w:r w:rsidRPr="00EA026D">
              <w:t>Место хранения ЦБ /Счет депозитария</w:t>
            </w:r>
          </w:p>
        </w:tc>
        <w:tc>
          <w:tcPr>
            <w:tcW w:w="7639" w:type="dxa"/>
            <w:gridSpan w:val="4"/>
            <w:tcBorders>
              <w:bottom w:val="single" w:sz="4" w:space="0" w:color="auto"/>
              <w:right w:val="single" w:sz="12" w:space="0" w:color="auto"/>
            </w:tcBorders>
          </w:tcPr>
          <w:p w14:paraId="09CA8FCC" w14:textId="77777777" w:rsidR="00913783" w:rsidRPr="00EA026D" w:rsidRDefault="00913783" w:rsidP="00452E3D">
            <w:pPr>
              <w:numPr>
                <w:ilvl w:val="12"/>
                <w:numId w:val="0"/>
              </w:numPr>
              <w:tabs>
                <w:tab w:val="left" w:pos="1134"/>
              </w:tabs>
              <w:jc w:val="both"/>
            </w:pPr>
          </w:p>
        </w:tc>
      </w:tr>
      <w:tr w:rsidR="00913783" w:rsidRPr="00EA026D" w14:paraId="08C42D06" w14:textId="77777777" w:rsidTr="00036E14">
        <w:trPr>
          <w:trHeight w:val="63"/>
        </w:trPr>
        <w:tc>
          <w:tcPr>
            <w:tcW w:w="9766" w:type="dxa"/>
            <w:gridSpan w:val="6"/>
            <w:tcBorders>
              <w:top w:val="nil"/>
              <w:left w:val="single" w:sz="12" w:space="0" w:color="auto"/>
              <w:right w:val="single" w:sz="12" w:space="0" w:color="auto"/>
            </w:tcBorders>
          </w:tcPr>
          <w:p w14:paraId="5243A956" w14:textId="77777777" w:rsidR="00913783" w:rsidRPr="00EA026D" w:rsidRDefault="00913783" w:rsidP="00452E3D">
            <w:pPr>
              <w:numPr>
                <w:ilvl w:val="12"/>
                <w:numId w:val="0"/>
              </w:numPr>
              <w:tabs>
                <w:tab w:val="left" w:pos="1134"/>
              </w:tabs>
              <w:jc w:val="both"/>
            </w:pPr>
          </w:p>
        </w:tc>
      </w:tr>
      <w:tr w:rsidR="00913783" w:rsidRPr="00EA026D" w14:paraId="31770B9E" w14:textId="77777777" w:rsidTr="00036E14">
        <w:trPr>
          <w:trHeight w:val="73"/>
        </w:trPr>
        <w:tc>
          <w:tcPr>
            <w:tcW w:w="2127" w:type="dxa"/>
            <w:gridSpan w:val="2"/>
            <w:tcBorders>
              <w:top w:val="nil"/>
              <w:left w:val="single" w:sz="12" w:space="0" w:color="auto"/>
            </w:tcBorders>
          </w:tcPr>
          <w:p w14:paraId="68FFFE6B" w14:textId="77777777" w:rsidR="00913783" w:rsidRPr="00EA026D" w:rsidRDefault="00913783" w:rsidP="00452E3D">
            <w:pPr>
              <w:numPr>
                <w:ilvl w:val="12"/>
                <w:numId w:val="0"/>
              </w:numPr>
              <w:tabs>
                <w:tab w:val="left" w:pos="1134"/>
              </w:tabs>
              <w:jc w:val="both"/>
            </w:pPr>
            <w:r w:rsidRPr="00EA026D">
              <w:t xml:space="preserve">Документ </w:t>
            </w:r>
          </w:p>
        </w:tc>
        <w:tc>
          <w:tcPr>
            <w:tcW w:w="7639" w:type="dxa"/>
            <w:gridSpan w:val="4"/>
            <w:tcBorders>
              <w:top w:val="nil"/>
              <w:bottom w:val="single" w:sz="4" w:space="0" w:color="auto"/>
              <w:right w:val="single" w:sz="12" w:space="0" w:color="auto"/>
            </w:tcBorders>
          </w:tcPr>
          <w:p w14:paraId="3FD03466" w14:textId="77777777" w:rsidR="00913783" w:rsidRPr="00EA026D" w:rsidRDefault="00913783" w:rsidP="00452E3D">
            <w:pPr>
              <w:numPr>
                <w:ilvl w:val="12"/>
                <w:numId w:val="0"/>
              </w:numPr>
              <w:tabs>
                <w:tab w:val="left" w:pos="1134"/>
              </w:tabs>
              <w:jc w:val="both"/>
            </w:pPr>
          </w:p>
        </w:tc>
      </w:tr>
      <w:tr w:rsidR="00913783" w:rsidRPr="00EA026D" w14:paraId="4D8F16C9" w14:textId="77777777" w:rsidTr="00036E14">
        <w:trPr>
          <w:trHeight w:val="63"/>
        </w:trPr>
        <w:tc>
          <w:tcPr>
            <w:tcW w:w="9766" w:type="dxa"/>
            <w:gridSpan w:val="6"/>
            <w:tcBorders>
              <w:top w:val="nil"/>
              <w:left w:val="single" w:sz="12" w:space="0" w:color="auto"/>
              <w:right w:val="single" w:sz="12" w:space="0" w:color="auto"/>
            </w:tcBorders>
          </w:tcPr>
          <w:p w14:paraId="3F0568B7" w14:textId="77777777" w:rsidR="00913783" w:rsidRPr="00EA026D" w:rsidRDefault="00913783" w:rsidP="00452E3D">
            <w:pPr>
              <w:numPr>
                <w:ilvl w:val="12"/>
                <w:numId w:val="0"/>
              </w:numPr>
              <w:tabs>
                <w:tab w:val="left" w:pos="1134"/>
              </w:tabs>
              <w:jc w:val="both"/>
            </w:pPr>
          </w:p>
        </w:tc>
      </w:tr>
      <w:tr w:rsidR="00913783" w:rsidRPr="00EA026D" w14:paraId="376DFA1D" w14:textId="77777777" w:rsidTr="00036E14">
        <w:trPr>
          <w:trHeight w:val="73"/>
        </w:trPr>
        <w:tc>
          <w:tcPr>
            <w:tcW w:w="2127" w:type="dxa"/>
            <w:gridSpan w:val="2"/>
            <w:tcBorders>
              <w:top w:val="nil"/>
              <w:left w:val="single" w:sz="12" w:space="0" w:color="auto"/>
            </w:tcBorders>
          </w:tcPr>
          <w:p w14:paraId="056A02DA" w14:textId="77777777" w:rsidR="00913783" w:rsidRPr="00EA026D" w:rsidRDefault="00913783" w:rsidP="00452E3D">
            <w:pPr>
              <w:numPr>
                <w:ilvl w:val="12"/>
                <w:numId w:val="0"/>
              </w:numPr>
              <w:tabs>
                <w:tab w:val="left" w:pos="1134"/>
              </w:tabs>
              <w:jc w:val="both"/>
            </w:pPr>
            <w:r w:rsidRPr="00EA026D">
              <w:t>Контактное лицо</w:t>
            </w:r>
          </w:p>
        </w:tc>
        <w:tc>
          <w:tcPr>
            <w:tcW w:w="7639" w:type="dxa"/>
            <w:gridSpan w:val="4"/>
            <w:tcBorders>
              <w:top w:val="nil"/>
              <w:bottom w:val="single" w:sz="4" w:space="0" w:color="auto"/>
              <w:right w:val="single" w:sz="12" w:space="0" w:color="auto"/>
            </w:tcBorders>
          </w:tcPr>
          <w:p w14:paraId="4EFC12E7" w14:textId="77777777" w:rsidR="00913783" w:rsidRPr="00EA026D" w:rsidRDefault="00913783" w:rsidP="00452E3D">
            <w:pPr>
              <w:numPr>
                <w:ilvl w:val="12"/>
                <w:numId w:val="0"/>
              </w:numPr>
              <w:tabs>
                <w:tab w:val="left" w:pos="1134"/>
              </w:tabs>
              <w:jc w:val="both"/>
            </w:pPr>
          </w:p>
        </w:tc>
      </w:tr>
      <w:tr w:rsidR="00913783" w:rsidRPr="00EA026D" w14:paraId="3C2FF759" w14:textId="77777777" w:rsidTr="00166FE3">
        <w:trPr>
          <w:trHeight w:val="134"/>
        </w:trPr>
        <w:tc>
          <w:tcPr>
            <w:tcW w:w="9766" w:type="dxa"/>
            <w:gridSpan w:val="6"/>
            <w:tcBorders>
              <w:top w:val="nil"/>
              <w:left w:val="single" w:sz="12" w:space="0" w:color="auto"/>
              <w:bottom w:val="single" w:sz="12" w:space="0" w:color="auto"/>
              <w:right w:val="single" w:sz="12" w:space="0" w:color="auto"/>
            </w:tcBorders>
          </w:tcPr>
          <w:p w14:paraId="11210E58" w14:textId="77777777" w:rsidR="00913783" w:rsidRPr="00EA026D" w:rsidRDefault="00913783" w:rsidP="00452E3D">
            <w:pPr>
              <w:numPr>
                <w:ilvl w:val="12"/>
                <w:numId w:val="0"/>
              </w:numPr>
              <w:tabs>
                <w:tab w:val="left" w:pos="1134"/>
              </w:tabs>
              <w:jc w:val="both"/>
            </w:pPr>
          </w:p>
        </w:tc>
      </w:tr>
    </w:tbl>
    <w:p w14:paraId="1730DFB6" w14:textId="77777777" w:rsidR="00913783" w:rsidRPr="00EA026D" w:rsidRDefault="00913783" w:rsidP="00452E3D">
      <w:pPr>
        <w:numPr>
          <w:ilvl w:val="12"/>
          <w:numId w:val="0"/>
        </w:numPr>
        <w:tabs>
          <w:tab w:val="left" w:pos="1134"/>
        </w:tabs>
        <w:jc w:val="both"/>
        <w:rPr>
          <w:sz w:val="24"/>
          <w:szCs w:val="24"/>
        </w:rPr>
      </w:pPr>
    </w:p>
    <w:tbl>
      <w:tblPr>
        <w:tblW w:w="9766" w:type="dxa"/>
        <w:tblLayout w:type="fixed"/>
        <w:tblLook w:val="0000" w:firstRow="0" w:lastRow="0" w:firstColumn="0" w:lastColumn="0" w:noHBand="0" w:noVBand="0"/>
      </w:tblPr>
      <w:tblGrid>
        <w:gridCol w:w="1134"/>
        <w:gridCol w:w="993"/>
        <w:gridCol w:w="1984"/>
        <w:gridCol w:w="3686"/>
        <w:gridCol w:w="1403"/>
        <w:gridCol w:w="566"/>
      </w:tblGrid>
      <w:tr w:rsidR="00913783" w:rsidRPr="00EA026D" w14:paraId="6E84446F" w14:textId="77777777" w:rsidTr="00036E14">
        <w:trPr>
          <w:trHeight w:val="70"/>
        </w:trPr>
        <w:tc>
          <w:tcPr>
            <w:tcW w:w="2127" w:type="dxa"/>
            <w:gridSpan w:val="2"/>
            <w:tcBorders>
              <w:top w:val="single" w:sz="12" w:space="0" w:color="auto"/>
              <w:left w:val="single" w:sz="12" w:space="0" w:color="auto"/>
              <w:bottom w:val="nil"/>
            </w:tcBorders>
          </w:tcPr>
          <w:p w14:paraId="4902FC71" w14:textId="77777777" w:rsidR="00913783" w:rsidRPr="00EA026D" w:rsidRDefault="00913783" w:rsidP="00452E3D">
            <w:pPr>
              <w:numPr>
                <w:ilvl w:val="12"/>
                <w:numId w:val="0"/>
              </w:numPr>
              <w:tabs>
                <w:tab w:val="left" w:pos="1134"/>
              </w:tabs>
              <w:jc w:val="both"/>
            </w:pPr>
            <w:r w:rsidRPr="00EA026D">
              <w:rPr>
                <w:b/>
                <w:bCs/>
              </w:rPr>
              <w:t>КОНТРАГЕНТ</w:t>
            </w:r>
          </w:p>
        </w:tc>
        <w:tc>
          <w:tcPr>
            <w:tcW w:w="7639" w:type="dxa"/>
            <w:gridSpan w:val="4"/>
            <w:tcBorders>
              <w:top w:val="single" w:sz="12" w:space="0" w:color="auto"/>
              <w:bottom w:val="single" w:sz="4" w:space="0" w:color="auto"/>
              <w:right w:val="single" w:sz="12" w:space="0" w:color="auto"/>
            </w:tcBorders>
          </w:tcPr>
          <w:p w14:paraId="129B6527" w14:textId="77777777" w:rsidR="00913783" w:rsidRPr="00EA026D" w:rsidRDefault="00913783" w:rsidP="00452E3D">
            <w:pPr>
              <w:numPr>
                <w:ilvl w:val="12"/>
                <w:numId w:val="0"/>
              </w:numPr>
              <w:tabs>
                <w:tab w:val="left" w:pos="1134"/>
              </w:tabs>
              <w:jc w:val="both"/>
            </w:pPr>
          </w:p>
        </w:tc>
      </w:tr>
      <w:tr w:rsidR="00913783" w:rsidRPr="00EA026D" w14:paraId="01240035" w14:textId="77777777" w:rsidTr="00036E14">
        <w:trPr>
          <w:trHeight w:val="63"/>
        </w:trPr>
        <w:tc>
          <w:tcPr>
            <w:tcW w:w="9766" w:type="dxa"/>
            <w:gridSpan w:val="6"/>
            <w:tcBorders>
              <w:top w:val="nil"/>
              <w:left w:val="single" w:sz="12" w:space="0" w:color="auto"/>
              <w:right w:val="single" w:sz="12" w:space="0" w:color="auto"/>
            </w:tcBorders>
          </w:tcPr>
          <w:p w14:paraId="63424A29" w14:textId="77777777" w:rsidR="00913783" w:rsidRPr="00EA026D" w:rsidRDefault="00913783" w:rsidP="00452E3D">
            <w:pPr>
              <w:numPr>
                <w:ilvl w:val="12"/>
                <w:numId w:val="0"/>
              </w:numPr>
              <w:tabs>
                <w:tab w:val="left" w:pos="1134"/>
              </w:tabs>
              <w:jc w:val="both"/>
            </w:pPr>
          </w:p>
        </w:tc>
      </w:tr>
      <w:tr w:rsidR="00913783" w:rsidRPr="00EA026D" w14:paraId="75238F72" w14:textId="77777777" w:rsidTr="00036E14">
        <w:trPr>
          <w:trHeight w:val="89"/>
        </w:trPr>
        <w:tc>
          <w:tcPr>
            <w:tcW w:w="2127" w:type="dxa"/>
            <w:gridSpan w:val="2"/>
            <w:tcBorders>
              <w:top w:val="nil"/>
              <w:left w:val="single" w:sz="12" w:space="0" w:color="auto"/>
              <w:right w:val="single" w:sz="4" w:space="0" w:color="auto"/>
            </w:tcBorders>
          </w:tcPr>
          <w:p w14:paraId="5D28A7A7" w14:textId="77777777" w:rsidR="00913783" w:rsidRPr="00EA026D" w:rsidRDefault="00913783" w:rsidP="00452E3D">
            <w:pPr>
              <w:numPr>
                <w:ilvl w:val="12"/>
                <w:numId w:val="0"/>
              </w:numPr>
              <w:tabs>
                <w:tab w:val="left" w:pos="1134"/>
              </w:tabs>
              <w:jc w:val="both"/>
            </w:pPr>
            <w:r w:rsidRPr="00EA026D">
              <w:t>Счет депонента N</w:t>
            </w:r>
          </w:p>
        </w:tc>
        <w:tc>
          <w:tcPr>
            <w:tcW w:w="7073" w:type="dxa"/>
            <w:gridSpan w:val="3"/>
            <w:tcBorders>
              <w:top w:val="single" w:sz="4" w:space="0" w:color="auto"/>
              <w:left w:val="single" w:sz="4" w:space="0" w:color="auto"/>
              <w:bottom w:val="single" w:sz="4" w:space="0" w:color="auto"/>
              <w:right w:val="single" w:sz="4" w:space="0" w:color="auto"/>
            </w:tcBorders>
          </w:tcPr>
          <w:p w14:paraId="7BB4868F" w14:textId="77777777" w:rsidR="00913783" w:rsidRPr="00EA026D" w:rsidRDefault="00913783" w:rsidP="00452E3D">
            <w:pPr>
              <w:numPr>
                <w:ilvl w:val="12"/>
                <w:numId w:val="0"/>
              </w:numPr>
              <w:tabs>
                <w:tab w:val="left" w:pos="1134"/>
              </w:tabs>
              <w:jc w:val="both"/>
            </w:pPr>
          </w:p>
        </w:tc>
        <w:tc>
          <w:tcPr>
            <w:tcW w:w="566" w:type="dxa"/>
            <w:tcBorders>
              <w:top w:val="nil"/>
              <w:left w:val="single" w:sz="4" w:space="0" w:color="auto"/>
              <w:right w:val="single" w:sz="12" w:space="0" w:color="auto"/>
            </w:tcBorders>
          </w:tcPr>
          <w:p w14:paraId="579B1FE6" w14:textId="77777777" w:rsidR="00913783" w:rsidRPr="00EA026D" w:rsidRDefault="00913783" w:rsidP="00452E3D">
            <w:pPr>
              <w:numPr>
                <w:ilvl w:val="12"/>
                <w:numId w:val="0"/>
              </w:numPr>
              <w:tabs>
                <w:tab w:val="left" w:pos="1134"/>
              </w:tabs>
              <w:jc w:val="both"/>
            </w:pPr>
          </w:p>
        </w:tc>
      </w:tr>
      <w:tr w:rsidR="00913783" w:rsidRPr="00EA026D" w14:paraId="55865464" w14:textId="77777777" w:rsidTr="00036E14">
        <w:trPr>
          <w:trHeight w:val="61"/>
        </w:trPr>
        <w:tc>
          <w:tcPr>
            <w:tcW w:w="9766" w:type="dxa"/>
            <w:gridSpan w:val="6"/>
            <w:tcBorders>
              <w:top w:val="nil"/>
              <w:left w:val="single" w:sz="12" w:space="0" w:color="auto"/>
              <w:right w:val="single" w:sz="12" w:space="0" w:color="auto"/>
            </w:tcBorders>
          </w:tcPr>
          <w:p w14:paraId="704300E5" w14:textId="77777777" w:rsidR="00913783" w:rsidRPr="00EA026D" w:rsidRDefault="00913783" w:rsidP="00452E3D">
            <w:pPr>
              <w:numPr>
                <w:ilvl w:val="12"/>
                <w:numId w:val="0"/>
              </w:numPr>
              <w:tabs>
                <w:tab w:val="left" w:pos="1134"/>
              </w:tabs>
              <w:jc w:val="both"/>
            </w:pPr>
          </w:p>
        </w:tc>
      </w:tr>
      <w:tr w:rsidR="00913783" w:rsidRPr="00EA026D" w14:paraId="35D5AC93" w14:textId="77777777" w:rsidTr="00036E14">
        <w:trPr>
          <w:trHeight w:val="73"/>
        </w:trPr>
        <w:tc>
          <w:tcPr>
            <w:tcW w:w="4111" w:type="dxa"/>
            <w:gridSpan w:val="3"/>
            <w:tcBorders>
              <w:top w:val="nil"/>
              <w:left w:val="single" w:sz="12" w:space="0" w:color="auto"/>
            </w:tcBorders>
          </w:tcPr>
          <w:p w14:paraId="1D605C44" w14:textId="77777777" w:rsidR="00913783" w:rsidRPr="00EA026D" w:rsidRDefault="00913783" w:rsidP="00452E3D">
            <w:pPr>
              <w:numPr>
                <w:ilvl w:val="12"/>
                <w:numId w:val="0"/>
              </w:numPr>
              <w:tabs>
                <w:tab w:val="left" w:pos="1134"/>
              </w:tabs>
              <w:jc w:val="both"/>
            </w:pPr>
            <w:r w:rsidRPr="00EA026D">
              <w:t>Наименование и номер раздела счета</w:t>
            </w:r>
          </w:p>
        </w:tc>
        <w:tc>
          <w:tcPr>
            <w:tcW w:w="5655" w:type="dxa"/>
            <w:gridSpan w:val="3"/>
            <w:tcBorders>
              <w:top w:val="nil"/>
              <w:bottom w:val="single" w:sz="4" w:space="0" w:color="auto"/>
              <w:right w:val="single" w:sz="12" w:space="0" w:color="auto"/>
            </w:tcBorders>
          </w:tcPr>
          <w:p w14:paraId="14C071AD" w14:textId="77777777" w:rsidR="00913783" w:rsidRPr="00EA026D" w:rsidRDefault="00913783" w:rsidP="00452E3D">
            <w:pPr>
              <w:numPr>
                <w:ilvl w:val="12"/>
                <w:numId w:val="0"/>
              </w:numPr>
              <w:tabs>
                <w:tab w:val="left" w:pos="1134"/>
              </w:tabs>
              <w:jc w:val="both"/>
            </w:pPr>
          </w:p>
        </w:tc>
      </w:tr>
      <w:tr w:rsidR="00913783" w:rsidRPr="00EA026D" w14:paraId="7CBCC722" w14:textId="77777777" w:rsidTr="00036E14">
        <w:trPr>
          <w:trHeight w:val="69"/>
        </w:trPr>
        <w:tc>
          <w:tcPr>
            <w:tcW w:w="9766" w:type="dxa"/>
            <w:gridSpan w:val="6"/>
            <w:tcBorders>
              <w:top w:val="nil"/>
              <w:left w:val="single" w:sz="12" w:space="0" w:color="auto"/>
              <w:right w:val="single" w:sz="12" w:space="0" w:color="auto"/>
            </w:tcBorders>
          </w:tcPr>
          <w:p w14:paraId="614A5C1E" w14:textId="77777777" w:rsidR="00913783" w:rsidRPr="00EA026D" w:rsidRDefault="00913783" w:rsidP="00452E3D">
            <w:pPr>
              <w:numPr>
                <w:ilvl w:val="12"/>
                <w:numId w:val="0"/>
              </w:numPr>
              <w:tabs>
                <w:tab w:val="left" w:pos="1134"/>
              </w:tabs>
              <w:jc w:val="both"/>
            </w:pPr>
          </w:p>
        </w:tc>
      </w:tr>
      <w:tr w:rsidR="00913783" w:rsidRPr="00EA026D" w14:paraId="2FB64B48" w14:textId="77777777" w:rsidTr="00036E14">
        <w:trPr>
          <w:trHeight w:val="63"/>
        </w:trPr>
        <w:tc>
          <w:tcPr>
            <w:tcW w:w="1134" w:type="dxa"/>
            <w:tcBorders>
              <w:left w:val="single" w:sz="12" w:space="0" w:color="auto"/>
            </w:tcBorders>
          </w:tcPr>
          <w:p w14:paraId="71305431" w14:textId="77777777" w:rsidR="00913783" w:rsidRPr="00EA026D" w:rsidRDefault="00913783" w:rsidP="00452E3D">
            <w:pPr>
              <w:numPr>
                <w:ilvl w:val="12"/>
                <w:numId w:val="0"/>
              </w:numPr>
              <w:tabs>
                <w:tab w:val="left" w:pos="1134"/>
              </w:tabs>
              <w:jc w:val="both"/>
              <w:rPr>
                <w:sz w:val="24"/>
                <w:szCs w:val="24"/>
              </w:rPr>
            </w:pPr>
            <w:r w:rsidRPr="00EA026D">
              <w:rPr>
                <w:sz w:val="24"/>
                <w:szCs w:val="24"/>
              </w:rPr>
              <w:t>Тип счета</w:t>
            </w:r>
          </w:p>
        </w:tc>
        <w:tc>
          <w:tcPr>
            <w:tcW w:w="993" w:type="dxa"/>
          </w:tcPr>
          <w:p w14:paraId="661ACAEB" w14:textId="77777777" w:rsidR="00913783" w:rsidRPr="00EA026D" w:rsidRDefault="00913783" w:rsidP="00452E3D">
            <w:pPr>
              <w:numPr>
                <w:ilvl w:val="12"/>
                <w:numId w:val="0"/>
              </w:numPr>
              <w:tabs>
                <w:tab w:val="left" w:pos="1134"/>
              </w:tabs>
              <w:jc w:val="both"/>
            </w:pPr>
          </w:p>
        </w:tc>
        <w:tc>
          <w:tcPr>
            <w:tcW w:w="5670" w:type="dxa"/>
            <w:gridSpan w:val="2"/>
            <w:tcBorders>
              <w:bottom w:val="single" w:sz="4" w:space="0" w:color="auto"/>
            </w:tcBorders>
          </w:tcPr>
          <w:p w14:paraId="2CE78199" w14:textId="77777777" w:rsidR="00913783" w:rsidRPr="00EA026D" w:rsidRDefault="00913783" w:rsidP="00452E3D">
            <w:pPr>
              <w:numPr>
                <w:ilvl w:val="12"/>
                <w:numId w:val="0"/>
              </w:numPr>
              <w:tabs>
                <w:tab w:val="left" w:pos="1134"/>
              </w:tabs>
              <w:jc w:val="both"/>
            </w:pPr>
          </w:p>
        </w:tc>
        <w:tc>
          <w:tcPr>
            <w:tcW w:w="1969" w:type="dxa"/>
            <w:gridSpan w:val="2"/>
            <w:tcBorders>
              <w:bottom w:val="single" w:sz="4" w:space="0" w:color="auto"/>
              <w:right w:val="single" w:sz="12" w:space="0" w:color="auto"/>
            </w:tcBorders>
          </w:tcPr>
          <w:p w14:paraId="48639775" w14:textId="77777777" w:rsidR="00913783" w:rsidRPr="00EA026D" w:rsidRDefault="00913783" w:rsidP="00452E3D">
            <w:pPr>
              <w:numPr>
                <w:ilvl w:val="12"/>
                <w:numId w:val="0"/>
              </w:numPr>
              <w:tabs>
                <w:tab w:val="left" w:pos="1134"/>
              </w:tabs>
              <w:jc w:val="both"/>
            </w:pPr>
          </w:p>
        </w:tc>
      </w:tr>
      <w:tr w:rsidR="00913783" w:rsidRPr="00EA026D" w14:paraId="73059EA1" w14:textId="77777777" w:rsidTr="00036E14">
        <w:trPr>
          <w:trHeight w:val="147"/>
        </w:trPr>
        <w:tc>
          <w:tcPr>
            <w:tcW w:w="9766" w:type="dxa"/>
            <w:gridSpan w:val="6"/>
            <w:tcBorders>
              <w:top w:val="nil"/>
              <w:left w:val="single" w:sz="12" w:space="0" w:color="auto"/>
              <w:right w:val="single" w:sz="12" w:space="0" w:color="auto"/>
            </w:tcBorders>
          </w:tcPr>
          <w:p w14:paraId="7F72D295" w14:textId="77777777" w:rsidR="00913783" w:rsidRPr="00EA026D" w:rsidRDefault="00913783" w:rsidP="00452E3D">
            <w:pPr>
              <w:numPr>
                <w:ilvl w:val="12"/>
                <w:numId w:val="0"/>
              </w:numPr>
              <w:tabs>
                <w:tab w:val="left" w:pos="1134"/>
              </w:tabs>
              <w:jc w:val="both"/>
            </w:pPr>
          </w:p>
        </w:tc>
      </w:tr>
      <w:tr w:rsidR="00913783" w:rsidRPr="00EA026D" w14:paraId="43D4DCA9" w14:textId="77777777" w:rsidTr="00036E14">
        <w:trPr>
          <w:trHeight w:val="73"/>
        </w:trPr>
        <w:tc>
          <w:tcPr>
            <w:tcW w:w="2127" w:type="dxa"/>
            <w:gridSpan w:val="2"/>
            <w:tcBorders>
              <w:left w:val="single" w:sz="12" w:space="0" w:color="auto"/>
            </w:tcBorders>
          </w:tcPr>
          <w:p w14:paraId="39A3741C" w14:textId="77777777" w:rsidR="00913783" w:rsidRPr="00EA026D" w:rsidRDefault="00913783" w:rsidP="00452E3D">
            <w:pPr>
              <w:numPr>
                <w:ilvl w:val="12"/>
                <w:numId w:val="0"/>
              </w:numPr>
              <w:tabs>
                <w:tab w:val="left" w:pos="1134"/>
              </w:tabs>
              <w:jc w:val="both"/>
            </w:pPr>
            <w:r w:rsidRPr="00EA026D">
              <w:t xml:space="preserve">Место хранения ЦБ </w:t>
            </w:r>
          </w:p>
          <w:p w14:paraId="4EAA261F" w14:textId="77777777" w:rsidR="00913783" w:rsidRPr="00EA026D" w:rsidRDefault="00913783" w:rsidP="00452E3D">
            <w:pPr>
              <w:numPr>
                <w:ilvl w:val="12"/>
                <w:numId w:val="0"/>
              </w:numPr>
              <w:tabs>
                <w:tab w:val="left" w:pos="1134"/>
              </w:tabs>
              <w:jc w:val="both"/>
            </w:pPr>
            <w:r w:rsidRPr="00EA026D">
              <w:t>/Счет депозитария</w:t>
            </w:r>
          </w:p>
        </w:tc>
        <w:tc>
          <w:tcPr>
            <w:tcW w:w="7639" w:type="dxa"/>
            <w:gridSpan w:val="4"/>
            <w:tcBorders>
              <w:bottom w:val="single" w:sz="4" w:space="0" w:color="auto"/>
              <w:right w:val="single" w:sz="12" w:space="0" w:color="auto"/>
            </w:tcBorders>
          </w:tcPr>
          <w:p w14:paraId="708545D4" w14:textId="77777777" w:rsidR="00913783" w:rsidRPr="00EA026D" w:rsidRDefault="00913783" w:rsidP="00452E3D">
            <w:pPr>
              <w:numPr>
                <w:ilvl w:val="12"/>
                <w:numId w:val="0"/>
              </w:numPr>
              <w:tabs>
                <w:tab w:val="left" w:pos="1134"/>
              </w:tabs>
              <w:jc w:val="both"/>
            </w:pPr>
          </w:p>
        </w:tc>
      </w:tr>
      <w:tr w:rsidR="00913783" w:rsidRPr="00EA026D" w14:paraId="318A8950" w14:textId="77777777" w:rsidTr="00036E14">
        <w:trPr>
          <w:trHeight w:val="63"/>
        </w:trPr>
        <w:tc>
          <w:tcPr>
            <w:tcW w:w="9766" w:type="dxa"/>
            <w:gridSpan w:val="6"/>
            <w:tcBorders>
              <w:top w:val="nil"/>
              <w:left w:val="single" w:sz="12" w:space="0" w:color="auto"/>
              <w:right w:val="single" w:sz="12" w:space="0" w:color="auto"/>
            </w:tcBorders>
          </w:tcPr>
          <w:p w14:paraId="582228F8" w14:textId="77777777" w:rsidR="00913783" w:rsidRPr="00EA026D" w:rsidRDefault="00913783" w:rsidP="00452E3D">
            <w:pPr>
              <w:numPr>
                <w:ilvl w:val="12"/>
                <w:numId w:val="0"/>
              </w:numPr>
              <w:tabs>
                <w:tab w:val="left" w:pos="1134"/>
              </w:tabs>
              <w:jc w:val="both"/>
            </w:pPr>
          </w:p>
        </w:tc>
      </w:tr>
      <w:tr w:rsidR="00913783" w:rsidRPr="00EA026D" w14:paraId="21C2B82C" w14:textId="77777777" w:rsidTr="00036E14">
        <w:trPr>
          <w:trHeight w:val="73"/>
        </w:trPr>
        <w:tc>
          <w:tcPr>
            <w:tcW w:w="2127" w:type="dxa"/>
            <w:gridSpan w:val="2"/>
            <w:tcBorders>
              <w:top w:val="nil"/>
              <w:left w:val="single" w:sz="12" w:space="0" w:color="auto"/>
            </w:tcBorders>
          </w:tcPr>
          <w:p w14:paraId="2AC28606" w14:textId="77777777" w:rsidR="00913783" w:rsidRPr="00EA026D" w:rsidRDefault="00913783" w:rsidP="00452E3D">
            <w:pPr>
              <w:numPr>
                <w:ilvl w:val="12"/>
                <w:numId w:val="0"/>
              </w:numPr>
              <w:tabs>
                <w:tab w:val="left" w:pos="1134"/>
              </w:tabs>
              <w:jc w:val="both"/>
            </w:pPr>
            <w:r w:rsidRPr="00EA026D">
              <w:t xml:space="preserve">Документ </w:t>
            </w:r>
          </w:p>
        </w:tc>
        <w:tc>
          <w:tcPr>
            <w:tcW w:w="7639" w:type="dxa"/>
            <w:gridSpan w:val="4"/>
            <w:tcBorders>
              <w:top w:val="nil"/>
              <w:bottom w:val="single" w:sz="4" w:space="0" w:color="auto"/>
              <w:right w:val="single" w:sz="12" w:space="0" w:color="auto"/>
            </w:tcBorders>
          </w:tcPr>
          <w:p w14:paraId="039C645B" w14:textId="77777777" w:rsidR="00913783" w:rsidRPr="00EA026D" w:rsidRDefault="00913783" w:rsidP="00452E3D">
            <w:pPr>
              <w:numPr>
                <w:ilvl w:val="12"/>
                <w:numId w:val="0"/>
              </w:numPr>
              <w:tabs>
                <w:tab w:val="left" w:pos="1134"/>
              </w:tabs>
              <w:jc w:val="both"/>
            </w:pPr>
          </w:p>
        </w:tc>
      </w:tr>
      <w:tr w:rsidR="00913783" w:rsidRPr="00EA026D" w14:paraId="5ED9DF8A" w14:textId="77777777" w:rsidTr="00036E14">
        <w:trPr>
          <w:trHeight w:val="63"/>
        </w:trPr>
        <w:tc>
          <w:tcPr>
            <w:tcW w:w="9766" w:type="dxa"/>
            <w:gridSpan w:val="6"/>
            <w:tcBorders>
              <w:top w:val="nil"/>
              <w:left w:val="single" w:sz="12" w:space="0" w:color="auto"/>
              <w:right w:val="single" w:sz="12" w:space="0" w:color="auto"/>
            </w:tcBorders>
          </w:tcPr>
          <w:p w14:paraId="462043E7" w14:textId="77777777" w:rsidR="00913783" w:rsidRPr="00EA026D" w:rsidRDefault="00913783" w:rsidP="00452E3D">
            <w:pPr>
              <w:numPr>
                <w:ilvl w:val="12"/>
                <w:numId w:val="0"/>
              </w:numPr>
              <w:tabs>
                <w:tab w:val="left" w:pos="1134"/>
              </w:tabs>
              <w:jc w:val="both"/>
            </w:pPr>
          </w:p>
        </w:tc>
      </w:tr>
      <w:tr w:rsidR="00913783" w:rsidRPr="00EA026D" w14:paraId="3EA202CF" w14:textId="77777777" w:rsidTr="00036E14">
        <w:trPr>
          <w:trHeight w:val="73"/>
        </w:trPr>
        <w:tc>
          <w:tcPr>
            <w:tcW w:w="2127" w:type="dxa"/>
            <w:gridSpan w:val="2"/>
            <w:tcBorders>
              <w:top w:val="nil"/>
              <w:left w:val="single" w:sz="12" w:space="0" w:color="auto"/>
            </w:tcBorders>
          </w:tcPr>
          <w:p w14:paraId="67619D2D" w14:textId="77777777" w:rsidR="00913783" w:rsidRPr="00EA026D" w:rsidRDefault="00913783" w:rsidP="00452E3D">
            <w:pPr>
              <w:numPr>
                <w:ilvl w:val="12"/>
                <w:numId w:val="0"/>
              </w:numPr>
              <w:tabs>
                <w:tab w:val="left" w:pos="1134"/>
              </w:tabs>
              <w:jc w:val="both"/>
            </w:pPr>
            <w:r w:rsidRPr="00EA026D">
              <w:t>Контактное лицо</w:t>
            </w:r>
          </w:p>
        </w:tc>
        <w:tc>
          <w:tcPr>
            <w:tcW w:w="7639" w:type="dxa"/>
            <w:gridSpan w:val="4"/>
            <w:tcBorders>
              <w:top w:val="nil"/>
              <w:bottom w:val="single" w:sz="4" w:space="0" w:color="auto"/>
              <w:right w:val="single" w:sz="12" w:space="0" w:color="auto"/>
            </w:tcBorders>
          </w:tcPr>
          <w:p w14:paraId="26D7C4B4" w14:textId="77777777" w:rsidR="00913783" w:rsidRPr="00EA026D" w:rsidRDefault="00913783" w:rsidP="00452E3D">
            <w:pPr>
              <w:numPr>
                <w:ilvl w:val="12"/>
                <w:numId w:val="0"/>
              </w:numPr>
              <w:tabs>
                <w:tab w:val="left" w:pos="1134"/>
              </w:tabs>
              <w:jc w:val="both"/>
            </w:pPr>
          </w:p>
        </w:tc>
      </w:tr>
      <w:tr w:rsidR="00913783" w:rsidRPr="00EA026D" w14:paraId="442D61A6" w14:textId="77777777" w:rsidTr="00036E14">
        <w:trPr>
          <w:trHeight w:val="63"/>
        </w:trPr>
        <w:tc>
          <w:tcPr>
            <w:tcW w:w="9766" w:type="dxa"/>
            <w:gridSpan w:val="6"/>
            <w:tcBorders>
              <w:top w:val="nil"/>
              <w:left w:val="single" w:sz="12" w:space="0" w:color="auto"/>
              <w:bottom w:val="single" w:sz="12" w:space="0" w:color="auto"/>
              <w:right w:val="single" w:sz="12" w:space="0" w:color="auto"/>
            </w:tcBorders>
          </w:tcPr>
          <w:p w14:paraId="68529BBC" w14:textId="77777777" w:rsidR="00913783" w:rsidRPr="00EA026D" w:rsidRDefault="00913783" w:rsidP="00452E3D">
            <w:pPr>
              <w:numPr>
                <w:ilvl w:val="12"/>
                <w:numId w:val="0"/>
              </w:numPr>
              <w:tabs>
                <w:tab w:val="left" w:pos="1134"/>
              </w:tabs>
              <w:jc w:val="both"/>
            </w:pPr>
          </w:p>
        </w:tc>
      </w:tr>
    </w:tbl>
    <w:p w14:paraId="1C07FBCB" w14:textId="77777777" w:rsidR="00913783" w:rsidRPr="00EA026D" w:rsidRDefault="00913783" w:rsidP="00452E3D">
      <w:pPr>
        <w:numPr>
          <w:ilvl w:val="12"/>
          <w:numId w:val="0"/>
        </w:numPr>
        <w:tabs>
          <w:tab w:val="left" w:pos="1134"/>
        </w:tabs>
        <w:jc w:val="both"/>
        <w:rPr>
          <w:sz w:val="24"/>
          <w:szCs w:val="24"/>
        </w:rPr>
      </w:pPr>
    </w:p>
    <w:tbl>
      <w:tblPr>
        <w:tblW w:w="9766" w:type="dxa"/>
        <w:tblLayout w:type="fixed"/>
        <w:tblLook w:val="0000" w:firstRow="0" w:lastRow="0" w:firstColumn="0" w:lastColumn="0" w:noHBand="0" w:noVBand="0"/>
      </w:tblPr>
      <w:tblGrid>
        <w:gridCol w:w="1276"/>
        <w:gridCol w:w="283"/>
        <w:gridCol w:w="993"/>
        <w:gridCol w:w="850"/>
        <w:gridCol w:w="284"/>
        <w:gridCol w:w="709"/>
        <w:gridCol w:w="141"/>
        <w:gridCol w:w="426"/>
        <w:gridCol w:w="284"/>
        <w:gridCol w:w="1558"/>
        <w:gridCol w:w="142"/>
        <w:gridCol w:w="284"/>
        <w:gridCol w:w="283"/>
        <w:gridCol w:w="1134"/>
        <w:gridCol w:w="1119"/>
      </w:tblGrid>
      <w:tr w:rsidR="00913783" w:rsidRPr="00EA026D" w14:paraId="016B8C5A" w14:textId="77777777" w:rsidTr="00036E14">
        <w:trPr>
          <w:trHeight w:val="63"/>
        </w:trPr>
        <w:tc>
          <w:tcPr>
            <w:tcW w:w="1276" w:type="dxa"/>
            <w:tcBorders>
              <w:top w:val="single" w:sz="12" w:space="0" w:color="auto"/>
              <w:left w:val="single" w:sz="12" w:space="0" w:color="auto"/>
            </w:tcBorders>
          </w:tcPr>
          <w:p w14:paraId="79535018" w14:textId="77777777" w:rsidR="00913783" w:rsidRPr="00EA026D" w:rsidRDefault="00913783" w:rsidP="00452E3D">
            <w:pPr>
              <w:numPr>
                <w:ilvl w:val="12"/>
                <w:numId w:val="0"/>
              </w:numPr>
              <w:tabs>
                <w:tab w:val="left" w:pos="1134"/>
              </w:tabs>
              <w:jc w:val="both"/>
            </w:pPr>
            <w:r w:rsidRPr="00EA026D">
              <w:t>Эмитент</w:t>
            </w:r>
          </w:p>
        </w:tc>
        <w:tc>
          <w:tcPr>
            <w:tcW w:w="3260" w:type="dxa"/>
            <w:gridSpan w:val="6"/>
            <w:tcBorders>
              <w:top w:val="single" w:sz="12" w:space="0" w:color="auto"/>
              <w:bottom w:val="single" w:sz="4" w:space="0" w:color="auto"/>
            </w:tcBorders>
          </w:tcPr>
          <w:p w14:paraId="0C348F26" w14:textId="77777777" w:rsidR="00913783" w:rsidRPr="00EA026D" w:rsidRDefault="00913783" w:rsidP="00452E3D">
            <w:pPr>
              <w:numPr>
                <w:ilvl w:val="12"/>
                <w:numId w:val="0"/>
              </w:numPr>
              <w:tabs>
                <w:tab w:val="left" w:pos="1134"/>
              </w:tabs>
              <w:jc w:val="both"/>
            </w:pPr>
          </w:p>
        </w:tc>
        <w:tc>
          <w:tcPr>
            <w:tcW w:w="2410" w:type="dxa"/>
            <w:gridSpan w:val="4"/>
            <w:tcBorders>
              <w:top w:val="single" w:sz="12" w:space="0" w:color="auto"/>
            </w:tcBorders>
          </w:tcPr>
          <w:p w14:paraId="576463F8" w14:textId="77777777" w:rsidR="00913783" w:rsidRPr="00EA026D" w:rsidRDefault="00913783" w:rsidP="00452E3D">
            <w:pPr>
              <w:numPr>
                <w:ilvl w:val="12"/>
                <w:numId w:val="0"/>
              </w:numPr>
              <w:tabs>
                <w:tab w:val="left" w:pos="1134"/>
              </w:tabs>
              <w:jc w:val="both"/>
            </w:pPr>
            <w:r w:rsidRPr="00EA026D">
              <w:t>Вид, категория ЦБ</w:t>
            </w:r>
          </w:p>
        </w:tc>
        <w:tc>
          <w:tcPr>
            <w:tcW w:w="2820" w:type="dxa"/>
            <w:gridSpan w:val="4"/>
            <w:tcBorders>
              <w:top w:val="single" w:sz="12" w:space="0" w:color="auto"/>
              <w:bottom w:val="single" w:sz="4" w:space="0" w:color="auto"/>
              <w:right w:val="single" w:sz="12" w:space="0" w:color="auto"/>
            </w:tcBorders>
          </w:tcPr>
          <w:p w14:paraId="415BFFA7" w14:textId="77777777" w:rsidR="00913783" w:rsidRPr="00EA026D" w:rsidRDefault="00913783" w:rsidP="00452E3D">
            <w:pPr>
              <w:numPr>
                <w:ilvl w:val="12"/>
                <w:numId w:val="0"/>
              </w:numPr>
              <w:tabs>
                <w:tab w:val="left" w:pos="1134"/>
              </w:tabs>
              <w:jc w:val="both"/>
            </w:pPr>
          </w:p>
        </w:tc>
      </w:tr>
      <w:tr w:rsidR="00913783" w:rsidRPr="00EA026D" w14:paraId="4FC8970B" w14:textId="77777777" w:rsidTr="00036E14">
        <w:trPr>
          <w:trHeight w:val="74"/>
        </w:trPr>
        <w:tc>
          <w:tcPr>
            <w:tcW w:w="9766" w:type="dxa"/>
            <w:gridSpan w:val="15"/>
            <w:tcBorders>
              <w:left w:val="single" w:sz="12" w:space="0" w:color="auto"/>
              <w:right w:val="single" w:sz="12" w:space="0" w:color="auto"/>
            </w:tcBorders>
          </w:tcPr>
          <w:p w14:paraId="15F414A4" w14:textId="77777777" w:rsidR="00913783" w:rsidRPr="00EA026D" w:rsidRDefault="00913783" w:rsidP="00452E3D">
            <w:pPr>
              <w:numPr>
                <w:ilvl w:val="12"/>
                <w:numId w:val="0"/>
              </w:numPr>
              <w:tabs>
                <w:tab w:val="left" w:pos="1134"/>
              </w:tabs>
              <w:jc w:val="both"/>
            </w:pPr>
          </w:p>
        </w:tc>
      </w:tr>
      <w:tr w:rsidR="00913783" w:rsidRPr="00EA026D" w14:paraId="095EA4E9" w14:textId="77777777" w:rsidTr="00036E14">
        <w:trPr>
          <w:trHeight w:val="87"/>
        </w:trPr>
        <w:tc>
          <w:tcPr>
            <w:tcW w:w="2552" w:type="dxa"/>
            <w:gridSpan w:val="3"/>
            <w:tcBorders>
              <w:left w:val="single" w:sz="12" w:space="0" w:color="auto"/>
            </w:tcBorders>
          </w:tcPr>
          <w:p w14:paraId="5D576091" w14:textId="77777777" w:rsidR="00913783" w:rsidRPr="00EA026D" w:rsidRDefault="00913783" w:rsidP="00452E3D">
            <w:pPr>
              <w:numPr>
                <w:ilvl w:val="12"/>
                <w:numId w:val="0"/>
              </w:numPr>
              <w:tabs>
                <w:tab w:val="left" w:pos="1134"/>
              </w:tabs>
              <w:jc w:val="both"/>
            </w:pPr>
            <w:r w:rsidRPr="00EA026D">
              <w:t>Номер гос. регистрации</w:t>
            </w:r>
          </w:p>
        </w:tc>
        <w:tc>
          <w:tcPr>
            <w:tcW w:w="1843" w:type="dxa"/>
            <w:gridSpan w:val="3"/>
            <w:tcBorders>
              <w:bottom w:val="single" w:sz="4" w:space="0" w:color="auto"/>
            </w:tcBorders>
          </w:tcPr>
          <w:p w14:paraId="7C207B7B" w14:textId="77777777" w:rsidR="00913783" w:rsidRPr="00EA026D" w:rsidRDefault="00913783" w:rsidP="00452E3D">
            <w:pPr>
              <w:numPr>
                <w:ilvl w:val="12"/>
                <w:numId w:val="0"/>
              </w:numPr>
              <w:tabs>
                <w:tab w:val="left" w:pos="1134"/>
              </w:tabs>
              <w:jc w:val="both"/>
            </w:pPr>
          </w:p>
        </w:tc>
        <w:tc>
          <w:tcPr>
            <w:tcW w:w="2409" w:type="dxa"/>
            <w:gridSpan w:val="4"/>
          </w:tcPr>
          <w:p w14:paraId="052E119A" w14:textId="77777777" w:rsidR="00913783" w:rsidRPr="00EA026D" w:rsidRDefault="00913783" w:rsidP="00452E3D">
            <w:pPr>
              <w:numPr>
                <w:ilvl w:val="12"/>
                <w:numId w:val="0"/>
              </w:numPr>
              <w:tabs>
                <w:tab w:val="left" w:pos="1134"/>
              </w:tabs>
              <w:jc w:val="both"/>
            </w:pPr>
            <w:r w:rsidRPr="00EA026D">
              <w:t>Дата гос. регистрации</w:t>
            </w:r>
          </w:p>
        </w:tc>
        <w:tc>
          <w:tcPr>
            <w:tcW w:w="2962" w:type="dxa"/>
            <w:gridSpan w:val="5"/>
            <w:tcBorders>
              <w:bottom w:val="single" w:sz="4" w:space="0" w:color="auto"/>
              <w:right w:val="single" w:sz="12" w:space="0" w:color="auto"/>
            </w:tcBorders>
          </w:tcPr>
          <w:p w14:paraId="5365F46C" w14:textId="77777777" w:rsidR="00913783" w:rsidRPr="00EA026D" w:rsidRDefault="00913783" w:rsidP="00452E3D">
            <w:pPr>
              <w:numPr>
                <w:ilvl w:val="12"/>
                <w:numId w:val="0"/>
              </w:numPr>
              <w:tabs>
                <w:tab w:val="left" w:pos="1134"/>
              </w:tabs>
              <w:jc w:val="both"/>
            </w:pPr>
          </w:p>
        </w:tc>
      </w:tr>
      <w:tr w:rsidR="00913783" w:rsidRPr="00EA026D" w14:paraId="232361B6" w14:textId="77777777" w:rsidTr="00036E14">
        <w:trPr>
          <w:trHeight w:val="74"/>
        </w:trPr>
        <w:tc>
          <w:tcPr>
            <w:tcW w:w="9766" w:type="dxa"/>
            <w:gridSpan w:val="15"/>
            <w:tcBorders>
              <w:left w:val="single" w:sz="12" w:space="0" w:color="auto"/>
              <w:right w:val="single" w:sz="12" w:space="0" w:color="auto"/>
            </w:tcBorders>
          </w:tcPr>
          <w:p w14:paraId="0EE931AD" w14:textId="77777777" w:rsidR="00913783" w:rsidRPr="00EA026D" w:rsidRDefault="00913783" w:rsidP="00452E3D">
            <w:pPr>
              <w:numPr>
                <w:ilvl w:val="12"/>
                <w:numId w:val="0"/>
              </w:numPr>
              <w:tabs>
                <w:tab w:val="left" w:pos="1134"/>
              </w:tabs>
              <w:jc w:val="both"/>
            </w:pPr>
          </w:p>
        </w:tc>
      </w:tr>
      <w:tr w:rsidR="00913783" w:rsidRPr="00EA026D" w14:paraId="3BF1374D" w14:textId="77777777" w:rsidTr="00036E14">
        <w:trPr>
          <w:trHeight w:val="73"/>
        </w:trPr>
        <w:tc>
          <w:tcPr>
            <w:tcW w:w="1559" w:type="dxa"/>
            <w:gridSpan w:val="2"/>
            <w:tcBorders>
              <w:left w:val="single" w:sz="12" w:space="0" w:color="auto"/>
            </w:tcBorders>
          </w:tcPr>
          <w:p w14:paraId="1F684EDF" w14:textId="77777777" w:rsidR="00913783" w:rsidRPr="00EA026D" w:rsidRDefault="00913783" w:rsidP="00452E3D">
            <w:pPr>
              <w:numPr>
                <w:ilvl w:val="12"/>
                <w:numId w:val="0"/>
              </w:numPr>
              <w:tabs>
                <w:tab w:val="left" w:pos="1134"/>
              </w:tabs>
              <w:jc w:val="both"/>
            </w:pPr>
            <w:r w:rsidRPr="00EA026D">
              <w:t>Номинал</w:t>
            </w:r>
          </w:p>
        </w:tc>
        <w:tc>
          <w:tcPr>
            <w:tcW w:w="1843" w:type="dxa"/>
            <w:gridSpan w:val="2"/>
            <w:tcBorders>
              <w:bottom w:val="single" w:sz="4" w:space="0" w:color="auto"/>
            </w:tcBorders>
          </w:tcPr>
          <w:p w14:paraId="7FA68CFC" w14:textId="77777777" w:rsidR="00913783" w:rsidRPr="00EA026D" w:rsidRDefault="00913783" w:rsidP="00452E3D">
            <w:pPr>
              <w:numPr>
                <w:ilvl w:val="12"/>
                <w:numId w:val="0"/>
              </w:numPr>
              <w:tabs>
                <w:tab w:val="left" w:pos="1134"/>
              </w:tabs>
              <w:jc w:val="both"/>
            </w:pPr>
          </w:p>
        </w:tc>
        <w:tc>
          <w:tcPr>
            <w:tcW w:w="284" w:type="dxa"/>
          </w:tcPr>
          <w:p w14:paraId="337BA6CB" w14:textId="77777777" w:rsidR="00913783" w:rsidRPr="00EA026D" w:rsidRDefault="00913783" w:rsidP="00452E3D">
            <w:pPr>
              <w:numPr>
                <w:ilvl w:val="12"/>
                <w:numId w:val="0"/>
              </w:numPr>
              <w:tabs>
                <w:tab w:val="left" w:pos="1134"/>
              </w:tabs>
              <w:jc w:val="both"/>
            </w:pPr>
            <w:r w:rsidRPr="00EA026D">
              <w:t>(</w:t>
            </w:r>
          </w:p>
        </w:tc>
        <w:tc>
          <w:tcPr>
            <w:tcW w:w="4961" w:type="dxa"/>
            <w:gridSpan w:val="9"/>
            <w:tcBorders>
              <w:bottom w:val="single" w:sz="4" w:space="0" w:color="auto"/>
            </w:tcBorders>
          </w:tcPr>
          <w:p w14:paraId="29BA8E58" w14:textId="77777777" w:rsidR="00913783" w:rsidRPr="00EA026D" w:rsidRDefault="00913783" w:rsidP="00452E3D">
            <w:pPr>
              <w:numPr>
                <w:ilvl w:val="12"/>
                <w:numId w:val="0"/>
              </w:numPr>
              <w:tabs>
                <w:tab w:val="left" w:pos="1134"/>
              </w:tabs>
              <w:jc w:val="both"/>
            </w:pPr>
          </w:p>
        </w:tc>
        <w:tc>
          <w:tcPr>
            <w:tcW w:w="1119" w:type="dxa"/>
            <w:tcBorders>
              <w:right w:val="single" w:sz="12" w:space="0" w:color="auto"/>
            </w:tcBorders>
          </w:tcPr>
          <w:p w14:paraId="74F37C37" w14:textId="0DF1EA08" w:rsidR="00913783" w:rsidRPr="00EA026D" w:rsidRDefault="00913783" w:rsidP="00452E3D">
            <w:pPr>
              <w:numPr>
                <w:ilvl w:val="12"/>
                <w:numId w:val="0"/>
              </w:numPr>
              <w:tabs>
                <w:tab w:val="left" w:pos="1134"/>
              </w:tabs>
              <w:jc w:val="both"/>
            </w:pPr>
            <w:r w:rsidRPr="00EA026D">
              <w:t>)</w:t>
            </w:r>
            <w:r w:rsidR="00C83A36">
              <w:t xml:space="preserve"> </w:t>
            </w:r>
            <w:r w:rsidRPr="00EA026D">
              <w:t>руб.</w:t>
            </w:r>
          </w:p>
        </w:tc>
      </w:tr>
      <w:tr w:rsidR="00913783" w:rsidRPr="00EA026D" w14:paraId="40D02233" w14:textId="77777777" w:rsidTr="00036E14">
        <w:trPr>
          <w:trHeight w:val="74"/>
        </w:trPr>
        <w:tc>
          <w:tcPr>
            <w:tcW w:w="9766" w:type="dxa"/>
            <w:gridSpan w:val="15"/>
            <w:tcBorders>
              <w:left w:val="single" w:sz="12" w:space="0" w:color="auto"/>
              <w:right w:val="single" w:sz="12" w:space="0" w:color="auto"/>
            </w:tcBorders>
          </w:tcPr>
          <w:p w14:paraId="2FE35F6A" w14:textId="77777777" w:rsidR="00913783" w:rsidRPr="00EA026D" w:rsidRDefault="004551E5" w:rsidP="00452E3D">
            <w:pPr>
              <w:numPr>
                <w:ilvl w:val="12"/>
                <w:numId w:val="0"/>
              </w:numPr>
              <w:tabs>
                <w:tab w:val="left" w:pos="6048"/>
              </w:tabs>
              <w:jc w:val="both"/>
            </w:pPr>
            <w:r w:rsidRPr="00EA026D">
              <w:t xml:space="preserve">                                  цифрами                              </w:t>
            </w:r>
            <w:r w:rsidR="00913783" w:rsidRPr="00EA026D">
              <w:t>прописью</w:t>
            </w:r>
          </w:p>
        </w:tc>
      </w:tr>
      <w:tr w:rsidR="00913783" w:rsidRPr="00EA026D" w14:paraId="02568BDB" w14:textId="77777777" w:rsidTr="00036E14">
        <w:trPr>
          <w:trHeight w:val="73"/>
        </w:trPr>
        <w:tc>
          <w:tcPr>
            <w:tcW w:w="1559" w:type="dxa"/>
            <w:gridSpan w:val="2"/>
            <w:tcBorders>
              <w:left w:val="single" w:sz="12" w:space="0" w:color="auto"/>
            </w:tcBorders>
          </w:tcPr>
          <w:p w14:paraId="0BBCDD51" w14:textId="77777777" w:rsidR="00913783" w:rsidRPr="00EA026D" w:rsidRDefault="00913783" w:rsidP="00452E3D">
            <w:pPr>
              <w:numPr>
                <w:ilvl w:val="12"/>
                <w:numId w:val="0"/>
              </w:numPr>
              <w:tabs>
                <w:tab w:val="left" w:pos="1134"/>
              </w:tabs>
              <w:jc w:val="both"/>
            </w:pPr>
            <w:r w:rsidRPr="00EA026D">
              <w:t>Количество</w:t>
            </w:r>
          </w:p>
        </w:tc>
        <w:tc>
          <w:tcPr>
            <w:tcW w:w="1843" w:type="dxa"/>
            <w:gridSpan w:val="2"/>
            <w:tcBorders>
              <w:bottom w:val="single" w:sz="4" w:space="0" w:color="auto"/>
            </w:tcBorders>
          </w:tcPr>
          <w:p w14:paraId="67831748" w14:textId="77777777" w:rsidR="00913783" w:rsidRPr="00EA026D" w:rsidRDefault="00913783" w:rsidP="00452E3D">
            <w:pPr>
              <w:numPr>
                <w:ilvl w:val="12"/>
                <w:numId w:val="0"/>
              </w:numPr>
              <w:tabs>
                <w:tab w:val="left" w:pos="1134"/>
              </w:tabs>
              <w:jc w:val="both"/>
            </w:pPr>
          </w:p>
        </w:tc>
        <w:tc>
          <w:tcPr>
            <w:tcW w:w="284" w:type="dxa"/>
          </w:tcPr>
          <w:p w14:paraId="2B212177" w14:textId="77777777" w:rsidR="00913783" w:rsidRPr="00EA026D" w:rsidRDefault="00913783" w:rsidP="00452E3D">
            <w:pPr>
              <w:numPr>
                <w:ilvl w:val="12"/>
                <w:numId w:val="0"/>
              </w:numPr>
              <w:tabs>
                <w:tab w:val="left" w:pos="1134"/>
              </w:tabs>
              <w:jc w:val="both"/>
            </w:pPr>
            <w:r w:rsidRPr="00EA026D">
              <w:t>(</w:t>
            </w:r>
          </w:p>
        </w:tc>
        <w:tc>
          <w:tcPr>
            <w:tcW w:w="4961" w:type="dxa"/>
            <w:gridSpan w:val="9"/>
            <w:tcBorders>
              <w:bottom w:val="single" w:sz="4" w:space="0" w:color="auto"/>
            </w:tcBorders>
          </w:tcPr>
          <w:p w14:paraId="310D92D2" w14:textId="77777777" w:rsidR="00913783" w:rsidRPr="00EA026D" w:rsidRDefault="00913783" w:rsidP="00452E3D">
            <w:pPr>
              <w:numPr>
                <w:ilvl w:val="12"/>
                <w:numId w:val="0"/>
              </w:numPr>
              <w:tabs>
                <w:tab w:val="left" w:pos="1134"/>
              </w:tabs>
              <w:jc w:val="both"/>
            </w:pPr>
          </w:p>
        </w:tc>
        <w:tc>
          <w:tcPr>
            <w:tcW w:w="1119" w:type="dxa"/>
            <w:tcBorders>
              <w:right w:val="single" w:sz="12" w:space="0" w:color="auto"/>
            </w:tcBorders>
          </w:tcPr>
          <w:p w14:paraId="70C64BCB" w14:textId="14ABDD72" w:rsidR="00913783" w:rsidRPr="00EA026D" w:rsidRDefault="00913783" w:rsidP="00452E3D">
            <w:pPr>
              <w:numPr>
                <w:ilvl w:val="12"/>
                <w:numId w:val="0"/>
              </w:numPr>
              <w:tabs>
                <w:tab w:val="left" w:pos="1134"/>
              </w:tabs>
              <w:jc w:val="both"/>
            </w:pPr>
            <w:r w:rsidRPr="00EA026D">
              <w:t>)</w:t>
            </w:r>
            <w:r w:rsidR="00C83A36">
              <w:t xml:space="preserve"> </w:t>
            </w:r>
            <w:r w:rsidRPr="00EA026D">
              <w:t>шт.</w:t>
            </w:r>
          </w:p>
        </w:tc>
      </w:tr>
      <w:tr w:rsidR="00913783" w:rsidRPr="00EA026D" w14:paraId="334ED820" w14:textId="77777777" w:rsidTr="00036E14">
        <w:trPr>
          <w:trHeight w:val="73"/>
        </w:trPr>
        <w:tc>
          <w:tcPr>
            <w:tcW w:w="1559" w:type="dxa"/>
            <w:gridSpan w:val="2"/>
            <w:tcBorders>
              <w:left w:val="single" w:sz="12" w:space="0" w:color="auto"/>
            </w:tcBorders>
          </w:tcPr>
          <w:p w14:paraId="4D40139E" w14:textId="77777777" w:rsidR="00913783" w:rsidRPr="00EA026D" w:rsidRDefault="00913783" w:rsidP="00452E3D">
            <w:pPr>
              <w:numPr>
                <w:ilvl w:val="12"/>
                <w:numId w:val="0"/>
              </w:numPr>
              <w:tabs>
                <w:tab w:val="left" w:pos="1134"/>
              </w:tabs>
              <w:jc w:val="both"/>
            </w:pPr>
          </w:p>
        </w:tc>
        <w:tc>
          <w:tcPr>
            <w:tcW w:w="1843" w:type="dxa"/>
            <w:gridSpan w:val="2"/>
            <w:tcBorders>
              <w:top w:val="single" w:sz="4" w:space="0" w:color="auto"/>
            </w:tcBorders>
          </w:tcPr>
          <w:p w14:paraId="2E3D840C" w14:textId="77777777" w:rsidR="00913783" w:rsidRPr="00EA026D" w:rsidRDefault="00913783" w:rsidP="00452E3D">
            <w:pPr>
              <w:numPr>
                <w:ilvl w:val="12"/>
                <w:numId w:val="0"/>
              </w:numPr>
              <w:tabs>
                <w:tab w:val="left" w:pos="1134"/>
              </w:tabs>
              <w:jc w:val="both"/>
            </w:pPr>
            <w:r w:rsidRPr="00EA026D">
              <w:t>цифрами</w:t>
            </w:r>
          </w:p>
        </w:tc>
        <w:tc>
          <w:tcPr>
            <w:tcW w:w="284" w:type="dxa"/>
          </w:tcPr>
          <w:p w14:paraId="08FF7D34" w14:textId="77777777" w:rsidR="00913783" w:rsidRPr="00EA026D" w:rsidRDefault="00913783" w:rsidP="00452E3D">
            <w:pPr>
              <w:numPr>
                <w:ilvl w:val="12"/>
                <w:numId w:val="0"/>
              </w:numPr>
              <w:tabs>
                <w:tab w:val="left" w:pos="1134"/>
              </w:tabs>
              <w:jc w:val="both"/>
            </w:pPr>
          </w:p>
        </w:tc>
        <w:tc>
          <w:tcPr>
            <w:tcW w:w="4961" w:type="dxa"/>
            <w:gridSpan w:val="9"/>
            <w:tcBorders>
              <w:top w:val="single" w:sz="4" w:space="0" w:color="auto"/>
            </w:tcBorders>
          </w:tcPr>
          <w:p w14:paraId="4C72FA3F" w14:textId="77777777" w:rsidR="00913783" w:rsidRPr="00EA026D" w:rsidRDefault="00913783" w:rsidP="00452E3D">
            <w:pPr>
              <w:numPr>
                <w:ilvl w:val="12"/>
                <w:numId w:val="0"/>
              </w:numPr>
              <w:tabs>
                <w:tab w:val="left" w:pos="1134"/>
              </w:tabs>
              <w:jc w:val="both"/>
            </w:pPr>
            <w:r w:rsidRPr="00EA026D">
              <w:t>прописью</w:t>
            </w:r>
          </w:p>
        </w:tc>
        <w:tc>
          <w:tcPr>
            <w:tcW w:w="1119" w:type="dxa"/>
            <w:tcBorders>
              <w:right w:val="single" w:sz="12" w:space="0" w:color="auto"/>
            </w:tcBorders>
          </w:tcPr>
          <w:p w14:paraId="71F7323A" w14:textId="77777777" w:rsidR="00913783" w:rsidRPr="00EA026D" w:rsidRDefault="00913783" w:rsidP="00452E3D">
            <w:pPr>
              <w:numPr>
                <w:ilvl w:val="12"/>
                <w:numId w:val="0"/>
              </w:numPr>
              <w:tabs>
                <w:tab w:val="left" w:pos="1134"/>
              </w:tabs>
              <w:jc w:val="both"/>
            </w:pPr>
          </w:p>
        </w:tc>
      </w:tr>
      <w:tr w:rsidR="00913783" w:rsidRPr="00EA026D" w14:paraId="0B0C0E81" w14:textId="77777777" w:rsidTr="00036E14">
        <w:trPr>
          <w:trHeight w:val="73"/>
        </w:trPr>
        <w:tc>
          <w:tcPr>
            <w:tcW w:w="1559" w:type="dxa"/>
            <w:gridSpan w:val="2"/>
            <w:tcBorders>
              <w:left w:val="single" w:sz="12" w:space="0" w:color="auto"/>
            </w:tcBorders>
          </w:tcPr>
          <w:p w14:paraId="72C6239B" w14:textId="77777777" w:rsidR="00913783" w:rsidRPr="00EA026D" w:rsidRDefault="00913783" w:rsidP="00452E3D">
            <w:pPr>
              <w:numPr>
                <w:ilvl w:val="12"/>
                <w:numId w:val="0"/>
              </w:numPr>
              <w:tabs>
                <w:tab w:val="left" w:pos="1134"/>
              </w:tabs>
              <w:jc w:val="both"/>
            </w:pPr>
            <w:r w:rsidRPr="00EA026D">
              <w:t>Цена сделки</w:t>
            </w:r>
          </w:p>
        </w:tc>
        <w:tc>
          <w:tcPr>
            <w:tcW w:w="1843" w:type="dxa"/>
            <w:gridSpan w:val="2"/>
            <w:tcBorders>
              <w:bottom w:val="single" w:sz="4" w:space="0" w:color="auto"/>
            </w:tcBorders>
          </w:tcPr>
          <w:p w14:paraId="3650E54C" w14:textId="77777777" w:rsidR="00913783" w:rsidRPr="00EA026D" w:rsidRDefault="00913783" w:rsidP="00452E3D">
            <w:pPr>
              <w:numPr>
                <w:ilvl w:val="12"/>
                <w:numId w:val="0"/>
              </w:numPr>
              <w:tabs>
                <w:tab w:val="left" w:pos="1134"/>
              </w:tabs>
              <w:jc w:val="both"/>
            </w:pPr>
          </w:p>
        </w:tc>
        <w:tc>
          <w:tcPr>
            <w:tcW w:w="284" w:type="dxa"/>
          </w:tcPr>
          <w:p w14:paraId="58797557" w14:textId="77777777" w:rsidR="00913783" w:rsidRPr="00EA026D" w:rsidRDefault="00913783" w:rsidP="00452E3D">
            <w:pPr>
              <w:numPr>
                <w:ilvl w:val="12"/>
                <w:numId w:val="0"/>
              </w:numPr>
              <w:tabs>
                <w:tab w:val="left" w:pos="1134"/>
              </w:tabs>
              <w:jc w:val="both"/>
            </w:pPr>
            <w:r w:rsidRPr="00EA026D">
              <w:t>(</w:t>
            </w:r>
          </w:p>
        </w:tc>
        <w:tc>
          <w:tcPr>
            <w:tcW w:w="4961" w:type="dxa"/>
            <w:gridSpan w:val="9"/>
            <w:tcBorders>
              <w:bottom w:val="single" w:sz="4" w:space="0" w:color="auto"/>
            </w:tcBorders>
          </w:tcPr>
          <w:p w14:paraId="4697778D" w14:textId="77777777" w:rsidR="00913783" w:rsidRPr="00EA026D" w:rsidRDefault="00913783" w:rsidP="00452E3D">
            <w:pPr>
              <w:numPr>
                <w:ilvl w:val="12"/>
                <w:numId w:val="0"/>
              </w:numPr>
              <w:tabs>
                <w:tab w:val="left" w:pos="1134"/>
              </w:tabs>
              <w:jc w:val="both"/>
            </w:pPr>
          </w:p>
        </w:tc>
        <w:tc>
          <w:tcPr>
            <w:tcW w:w="1119" w:type="dxa"/>
            <w:tcBorders>
              <w:right w:val="single" w:sz="12" w:space="0" w:color="auto"/>
            </w:tcBorders>
          </w:tcPr>
          <w:p w14:paraId="3BD23A1C" w14:textId="4A5597E9" w:rsidR="00913783" w:rsidRPr="00EA026D" w:rsidRDefault="00913783" w:rsidP="00452E3D">
            <w:pPr>
              <w:numPr>
                <w:ilvl w:val="12"/>
                <w:numId w:val="0"/>
              </w:numPr>
              <w:tabs>
                <w:tab w:val="left" w:pos="1134"/>
              </w:tabs>
              <w:jc w:val="both"/>
            </w:pPr>
            <w:r w:rsidRPr="00EA026D">
              <w:t>)</w:t>
            </w:r>
            <w:r w:rsidR="00C83A36">
              <w:t xml:space="preserve"> </w:t>
            </w:r>
            <w:r w:rsidRPr="00EA026D">
              <w:t>руб.</w:t>
            </w:r>
          </w:p>
        </w:tc>
      </w:tr>
      <w:tr w:rsidR="00913783" w:rsidRPr="00EA026D" w14:paraId="0E2C0692" w14:textId="77777777" w:rsidTr="00036E14">
        <w:trPr>
          <w:trHeight w:val="73"/>
        </w:trPr>
        <w:tc>
          <w:tcPr>
            <w:tcW w:w="1559" w:type="dxa"/>
            <w:gridSpan w:val="2"/>
            <w:tcBorders>
              <w:left w:val="single" w:sz="12" w:space="0" w:color="auto"/>
            </w:tcBorders>
          </w:tcPr>
          <w:p w14:paraId="68952588" w14:textId="77777777" w:rsidR="00913783" w:rsidRPr="00EA026D" w:rsidRDefault="00913783" w:rsidP="00452E3D">
            <w:pPr>
              <w:numPr>
                <w:ilvl w:val="12"/>
                <w:numId w:val="0"/>
              </w:numPr>
              <w:tabs>
                <w:tab w:val="left" w:pos="1134"/>
              </w:tabs>
              <w:jc w:val="both"/>
            </w:pPr>
          </w:p>
        </w:tc>
        <w:tc>
          <w:tcPr>
            <w:tcW w:w="1843" w:type="dxa"/>
            <w:gridSpan w:val="2"/>
            <w:tcBorders>
              <w:top w:val="single" w:sz="4" w:space="0" w:color="auto"/>
            </w:tcBorders>
          </w:tcPr>
          <w:p w14:paraId="3CCDB4DD" w14:textId="77777777" w:rsidR="00913783" w:rsidRPr="00EA026D" w:rsidRDefault="00913783" w:rsidP="00452E3D">
            <w:pPr>
              <w:numPr>
                <w:ilvl w:val="12"/>
                <w:numId w:val="0"/>
              </w:numPr>
              <w:tabs>
                <w:tab w:val="left" w:pos="1134"/>
              </w:tabs>
              <w:jc w:val="both"/>
            </w:pPr>
            <w:r w:rsidRPr="00EA026D">
              <w:t>цифрами</w:t>
            </w:r>
          </w:p>
        </w:tc>
        <w:tc>
          <w:tcPr>
            <w:tcW w:w="284" w:type="dxa"/>
            <w:tcBorders>
              <w:bottom w:val="single" w:sz="4" w:space="0" w:color="auto"/>
            </w:tcBorders>
          </w:tcPr>
          <w:p w14:paraId="3AA04FB0" w14:textId="77777777" w:rsidR="00913783" w:rsidRPr="00EA026D" w:rsidRDefault="00913783" w:rsidP="00452E3D">
            <w:pPr>
              <w:numPr>
                <w:ilvl w:val="12"/>
                <w:numId w:val="0"/>
              </w:numPr>
              <w:tabs>
                <w:tab w:val="left" w:pos="1134"/>
              </w:tabs>
              <w:jc w:val="both"/>
            </w:pPr>
          </w:p>
        </w:tc>
        <w:tc>
          <w:tcPr>
            <w:tcW w:w="4961" w:type="dxa"/>
            <w:gridSpan w:val="9"/>
            <w:tcBorders>
              <w:top w:val="single" w:sz="4" w:space="0" w:color="auto"/>
            </w:tcBorders>
          </w:tcPr>
          <w:p w14:paraId="331DDEC4" w14:textId="77777777" w:rsidR="00913783" w:rsidRPr="00EA026D" w:rsidRDefault="00913783" w:rsidP="00452E3D">
            <w:pPr>
              <w:numPr>
                <w:ilvl w:val="12"/>
                <w:numId w:val="0"/>
              </w:numPr>
              <w:tabs>
                <w:tab w:val="left" w:pos="1134"/>
              </w:tabs>
              <w:jc w:val="both"/>
            </w:pPr>
            <w:r w:rsidRPr="00EA026D">
              <w:t>прописью</w:t>
            </w:r>
          </w:p>
        </w:tc>
        <w:tc>
          <w:tcPr>
            <w:tcW w:w="1119" w:type="dxa"/>
            <w:tcBorders>
              <w:right w:val="single" w:sz="12" w:space="0" w:color="auto"/>
            </w:tcBorders>
          </w:tcPr>
          <w:p w14:paraId="1BF7D827" w14:textId="77777777" w:rsidR="00913783" w:rsidRPr="00EA026D" w:rsidRDefault="00913783" w:rsidP="00452E3D">
            <w:pPr>
              <w:numPr>
                <w:ilvl w:val="12"/>
                <w:numId w:val="0"/>
              </w:numPr>
              <w:tabs>
                <w:tab w:val="left" w:pos="1134"/>
              </w:tabs>
              <w:jc w:val="both"/>
            </w:pPr>
          </w:p>
        </w:tc>
      </w:tr>
      <w:tr w:rsidR="00913783" w:rsidRPr="00EA026D" w14:paraId="71F7B961" w14:textId="77777777" w:rsidTr="00036E14">
        <w:trPr>
          <w:trHeight w:val="73"/>
        </w:trPr>
        <w:tc>
          <w:tcPr>
            <w:tcW w:w="1559" w:type="dxa"/>
            <w:gridSpan w:val="2"/>
            <w:tcBorders>
              <w:left w:val="single" w:sz="12" w:space="0" w:color="auto"/>
            </w:tcBorders>
          </w:tcPr>
          <w:p w14:paraId="4A04BD92" w14:textId="77777777" w:rsidR="00913783" w:rsidRPr="00EA026D" w:rsidRDefault="00913783" w:rsidP="00452E3D">
            <w:pPr>
              <w:numPr>
                <w:ilvl w:val="12"/>
                <w:numId w:val="0"/>
              </w:numPr>
              <w:tabs>
                <w:tab w:val="left" w:pos="1134"/>
              </w:tabs>
              <w:jc w:val="both"/>
            </w:pPr>
            <w:r w:rsidRPr="00EA026D">
              <w:t>Сумма сделки</w:t>
            </w:r>
          </w:p>
        </w:tc>
        <w:tc>
          <w:tcPr>
            <w:tcW w:w="1843" w:type="dxa"/>
            <w:gridSpan w:val="2"/>
            <w:tcBorders>
              <w:bottom w:val="single" w:sz="4" w:space="0" w:color="auto"/>
            </w:tcBorders>
          </w:tcPr>
          <w:p w14:paraId="32E95C29" w14:textId="77777777" w:rsidR="00913783" w:rsidRPr="00EA026D" w:rsidRDefault="00913783" w:rsidP="00452E3D">
            <w:pPr>
              <w:numPr>
                <w:ilvl w:val="12"/>
                <w:numId w:val="0"/>
              </w:numPr>
              <w:tabs>
                <w:tab w:val="left" w:pos="1134"/>
              </w:tabs>
              <w:jc w:val="both"/>
            </w:pPr>
          </w:p>
        </w:tc>
        <w:tc>
          <w:tcPr>
            <w:tcW w:w="284" w:type="dxa"/>
          </w:tcPr>
          <w:p w14:paraId="3D816DBB" w14:textId="77777777" w:rsidR="00913783" w:rsidRPr="00EA026D" w:rsidRDefault="00913783" w:rsidP="00452E3D">
            <w:pPr>
              <w:numPr>
                <w:ilvl w:val="12"/>
                <w:numId w:val="0"/>
              </w:numPr>
              <w:tabs>
                <w:tab w:val="left" w:pos="1134"/>
              </w:tabs>
              <w:jc w:val="both"/>
            </w:pPr>
            <w:r w:rsidRPr="00EA026D">
              <w:t>(</w:t>
            </w:r>
          </w:p>
        </w:tc>
        <w:tc>
          <w:tcPr>
            <w:tcW w:w="4961" w:type="dxa"/>
            <w:gridSpan w:val="9"/>
            <w:tcBorders>
              <w:bottom w:val="single" w:sz="4" w:space="0" w:color="auto"/>
            </w:tcBorders>
          </w:tcPr>
          <w:p w14:paraId="295B7ACC" w14:textId="77777777" w:rsidR="00913783" w:rsidRPr="00EA026D" w:rsidRDefault="00913783" w:rsidP="00452E3D">
            <w:pPr>
              <w:numPr>
                <w:ilvl w:val="12"/>
                <w:numId w:val="0"/>
              </w:numPr>
              <w:tabs>
                <w:tab w:val="left" w:pos="1134"/>
              </w:tabs>
              <w:jc w:val="both"/>
            </w:pPr>
          </w:p>
        </w:tc>
        <w:tc>
          <w:tcPr>
            <w:tcW w:w="1119" w:type="dxa"/>
            <w:tcBorders>
              <w:right w:val="single" w:sz="12" w:space="0" w:color="auto"/>
            </w:tcBorders>
          </w:tcPr>
          <w:p w14:paraId="3582B21C" w14:textId="50B1A0D5" w:rsidR="00913783" w:rsidRPr="00EA026D" w:rsidRDefault="00913783" w:rsidP="00452E3D">
            <w:pPr>
              <w:numPr>
                <w:ilvl w:val="12"/>
                <w:numId w:val="0"/>
              </w:numPr>
              <w:tabs>
                <w:tab w:val="left" w:pos="1134"/>
              </w:tabs>
              <w:jc w:val="both"/>
            </w:pPr>
            <w:r w:rsidRPr="00EA026D">
              <w:t>)</w:t>
            </w:r>
            <w:r w:rsidR="00C83A36">
              <w:t xml:space="preserve"> </w:t>
            </w:r>
            <w:r w:rsidRPr="00EA026D">
              <w:t>руб.</w:t>
            </w:r>
          </w:p>
        </w:tc>
      </w:tr>
      <w:tr w:rsidR="00913783" w:rsidRPr="00EA026D" w14:paraId="0A48B0CB" w14:textId="77777777" w:rsidTr="00036E14">
        <w:trPr>
          <w:trHeight w:val="73"/>
        </w:trPr>
        <w:tc>
          <w:tcPr>
            <w:tcW w:w="1559" w:type="dxa"/>
            <w:gridSpan w:val="2"/>
            <w:tcBorders>
              <w:left w:val="single" w:sz="12" w:space="0" w:color="auto"/>
            </w:tcBorders>
          </w:tcPr>
          <w:p w14:paraId="478FBCF1" w14:textId="77777777" w:rsidR="00913783" w:rsidRPr="00EA026D" w:rsidRDefault="00913783" w:rsidP="00452E3D">
            <w:pPr>
              <w:numPr>
                <w:ilvl w:val="12"/>
                <w:numId w:val="0"/>
              </w:numPr>
              <w:tabs>
                <w:tab w:val="left" w:pos="1134"/>
              </w:tabs>
              <w:jc w:val="both"/>
            </w:pPr>
          </w:p>
        </w:tc>
        <w:tc>
          <w:tcPr>
            <w:tcW w:w="1843" w:type="dxa"/>
            <w:gridSpan w:val="2"/>
            <w:tcBorders>
              <w:top w:val="single" w:sz="4" w:space="0" w:color="auto"/>
            </w:tcBorders>
          </w:tcPr>
          <w:p w14:paraId="70504962" w14:textId="77777777" w:rsidR="00913783" w:rsidRPr="00EA026D" w:rsidRDefault="00913783" w:rsidP="00452E3D">
            <w:pPr>
              <w:numPr>
                <w:ilvl w:val="12"/>
                <w:numId w:val="0"/>
              </w:numPr>
              <w:tabs>
                <w:tab w:val="left" w:pos="1134"/>
              </w:tabs>
              <w:jc w:val="both"/>
            </w:pPr>
            <w:r w:rsidRPr="00EA026D">
              <w:t>цифрами</w:t>
            </w:r>
          </w:p>
        </w:tc>
        <w:tc>
          <w:tcPr>
            <w:tcW w:w="284" w:type="dxa"/>
            <w:tcBorders>
              <w:bottom w:val="single" w:sz="4" w:space="0" w:color="auto"/>
            </w:tcBorders>
          </w:tcPr>
          <w:p w14:paraId="531C1AA7" w14:textId="77777777" w:rsidR="00913783" w:rsidRPr="00EA026D" w:rsidRDefault="00913783" w:rsidP="00452E3D">
            <w:pPr>
              <w:numPr>
                <w:ilvl w:val="12"/>
                <w:numId w:val="0"/>
              </w:numPr>
              <w:tabs>
                <w:tab w:val="left" w:pos="1134"/>
              </w:tabs>
              <w:jc w:val="both"/>
            </w:pPr>
          </w:p>
        </w:tc>
        <w:tc>
          <w:tcPr>
            <w:tcW w:w="4961" w:type="dxa"/>
            <w:gridSpan w:val="9"/>
            <w:tcBorders>
              <w:top w:val="single" w:sz="4" w:space="0" w:color="auto"/>
            </w:tcBorders>
          </w:tcPr>
          <w:p w14:paraId="783761CA" w14:textId="77777777" w:rsidR="00913783" w:rsidRPr="00EA026D" w:rsidRDefault="00913783" w:rsidP="00452E3D">
            <w:pPr>
              <w:numPr>
                <w:ilvl w:val="12"/>
                <w:numId w:val="0"/>
              </w:numPr>
              <w:tabs>
                <w:tab w:val="left" w:pos="1134"/>
              </w:tabs>
              <w:jc w:val="both"/>
            </w:pPr>
            <w:r w:rsidRPr="00EA026D">
              <w:t>прописью</w:t>
            </w:r>
          </w:p>
        </w:tc>
        <w:tc>
          <w:tcPr>
            <w:tcW w:w="1119" w:type="dxa"/>
            <w:tcBorders>
              <w:right w:val="single" w:sz="12" w:space="0" w:color="auto"/>
            </w:tcBorders>
          </w:tcPr>
          <w:p w14:paraId="7FAF7C83" w14:textId="77777777" w:rsidR="00913783" w:rsidRPr="00EA026D" w:rsidRDefault="00913783" w:rsidP="00452E3D">
            <w:pPr>
              <w:numPr>
                <w:ilvl w:val="12"/>
                <w:numId w:val="0"/>
              </w:numPr>
              <w:tabs>
                <w:tab w:val="left" w:pos="1134"/>
              </w:tabs>
              <w:jc w:val="both"/>
            </w:pPr>
          </w:p>
        </w:tc>
      </w:tr>
      <w:tr w:rsidR="00913783" w:rsidRPr="00EA026D" w14:paraId="592AC54C" w14:textId="77777777" w:rsidTr="00036E14">
        <w:trPr>
          <w:trHeight w:val="63"/>
        </w:trPr>
        <w:tc>
          <w:tcPr>
            <w:tcW w:w="3402" w:type="dxa"/>
            <w:gridSpan w:val="4"/>
            <w:tcBorders>
              <w:left w:val="single" w:sz="12" w:space="0" w:color="auto"/>
              <w:right w:val="single" w:sz="4" w:space="0" w:color="auto"/>
            </w:tcBorders>
          </w:tcPr>
          <w:p w14:paraId="21B31152" w14:textId="77777777" w:rsidR="00913783" w:rsidRPr="00EA026D" w:rsidRDefault="00913783" w:rsidP="00452E3D">
            <w:pPr>
              <w:numPr>
                <w:ilvl w:val="12"/>
                <w:numId w:val="0"/>
              </w:numPr>
              <w:tabs>
                <w:tab w:val="left" w:pos="1134"/>
              </w:tabs>
              <w:jc w:val="both"/>
            </w:pPr>
            <w:r w:rsidRPr="00EA026D">
              <w:t>Способ хранения</w:t>
            </w:r>
          </w:p>
        </w:tc>
        <w:tc>
          <w:tcPr>
            <w:tcW w:w="284" w:type="dxa"/>
            <w:tcBorders>
              <w:top w:val="single" w:sz="4" w:space="0" w:color="auto"/>
              <w:left w:val="single" w:sz="4" w:space="0" w:color="auto"/>
              <w:bottom w:val="single" w:sz="4" w:space="0" w:color="auto"/>
              <w:right w:val="single" w:sz="4" w:space="0" w:color="auto"/>
            </w:tcBorders>
          </w:tcPr>
          <w:p w14:paraId="6DAC4BC1" w14:textId="77777777" w:rsidR="00913783" w:rsidRPr="00EA026D" w:rsidRDefault="00913783" w:rsidP="00452E3D">
            <w:pPr>
              <w:numPr>
                <w:ilvl w:val="12"/>
                <w:numId w:val="0"/>
              </w:numPr>
              <w:tabs>
                <w:tab w:val="left" w:pos="1134"/>
              </w:tabs>
              <w:jc w:val="both"/>
            </w:pPr>
          </w:p>
        </w:tc>
        <w:tc>
          <w:tcPr>
            <w:tcW w:w="1276" w:type="dxa"/>
            <w:gridSpan w:val="3"/>
            <w:tcBorders>
              <w:left w:val="single" w:sz="4" w:space="0" w:color="auto"/>
              <w:right w:val="single" w:sz="4" w:space="0" w:color="auto"/>
            </w:tcBorders>
          </w:tcPr>
          <w:p w14:paraId="05E32A92" w14:textId="77777777" w:rsidR="00913783" w:rsidRPr="00EA026D" w:rsidRDefault="00913783" w:rsidP="00452E3D">
            <w:pPr>
              <w:numPr>
                <w:ilvl w:val="12"/>
                <w:numId w:val="0"/>
              </w:numPr>
              <w:tabs>
                <w:tab w:val="left" w:pos="1134"/>
              </w:tabs>
              <w:jc w:val="both"/>
            </w:pPr>
            <w:r w:rsidRPr="00EA026D">
              <w:t>открытый</w:t>
            </w:r>
          </w:p>
        </w:tc>
        <w:tc>
          <w:tcPr>
            <w:tcW w:w="284" w:type="dxa"/>
            <w:tcBorders>
              <w:top w:val="single" w:sz="4" w:space="0" w:color="auto"/>
              <w:left w:val="single" w:sz="4" w:space="0" w:color="auto"/>
              <w:bottom w:val="single" w:sz="4" w:space="0" w:color="auto"/>
              <w:right w:val="single" w:sz="4" w:space="0" w:color="auto"/>
            </w:tcBorders>
          </w:tcPr>
          <w:p w14:paraId="76E4D576" w14:textId="77777777" w:rsidR="00913783" w:rsidRPr="00EA026D" w:rsidRDefault="00913783" w:rsidP="00452E3D">
            <w:pPr>
              <w:numPr>
                <w:ilvl w:val="12"/>
                <w:numId w:val="0"/>
              </w:numPr>
              <w:tabs>
                <w:tab w:val="left" w:pos="1134"/>
              </w:tabs>
              <w:jc w:val="both"/>
            </w:pPr>
          </w:p>
        </w:tc>
        <w:tc>
          <w:tcPr>
            <w:tcW w:w="1984" w:type="dxa"/>
            <w:gridSpan w:val="3"/>
            <w:tcBorders>
              <w:left w:val="single" w:sz="4" w:space="0" w:color="auto"/>
              <w:right w:val="single" w:sz="4" w:space="0" w:color="auto"/>
            </w:tcBorders>
          </w:tcPr>
          <w:p w14:paraId="43DE1970" w14:textId="77777777" w:rsidR="00913783" w:rsidRPr="00EA026D" w:rsidRDefault="00913783" w:rsidP="00452E3D">
            <w:pPr>
              <w:numPr>
                <w:ilvl w:val="12"/>
                <w:numId w:val="0"/>
              </w:numPr>
              <w:tabs>
                <w:tab w:val="left" w:pos="1134"/>
              </w:tabs>
              <w:jc w:val="both"/>
            </w:pPr>
            <w:r w:rsidRPr="00EA026D">
              <w:t>закрытый</w:t>
            </w:r>
          </w:p>
        </w:tc>
        <w:tc>
          <w:tcPr>
            <w:tcW w:w="283" w:type="dxa"/>
            <w:tcBorders>
              <w:top w:val="single" w:sz="4" w:space="0" w:color="auto"/>
              <w:left w:val="single" w:sz="4" w:space="0" w:color="auto"/>
              <w:bottom w:val="single" w:sz="4" w:space="0" w:color="auto"/>
              <w:right w:val="single" w:sz="4" w:space="0" w:color="auto"/>
            </w:tcBorders>
          </w:tcPr>
          <w:p w14:paraId="3A82A40C" w14:textId="77777777" w:rsidR="00913783" w:rsidRPr="00EA026D" w:rsidRDefault="00913783" w:rsidP="00452E3D">
            <w:pPr>
              <w:numPr>
                <w:ilvl w:val="12"/>
                <w:numId w:val="0"/>
              </w:numPr>
              <w:tabs>
                <w:tab w:val="left" w:pos="1134"/>
              </w:tabs>
              <w:jc w:val="both"/>
            </w:pPr>
          </w:p>
        </w:tc>
        <w:tc>
          <w:tcPr>
            <w:tcW w:w="2253" w:type="dxa"/>
            <w:gridSpan w:val="2"/>
            <w:tcBorders>
              <w:left w:val="single" w:sz="4" w:space="0" w:color="auto"/>
              <w:right w:val="single" w:sz="12" w:space="0" w:color="auto"/>
            </w:tcBorders>
          </w:tcPr>
          <w:p w14:paraId="40DC2957" w14:textId="77777777" w:rsidR="00913783" w:rsidRPr="00EA026D" w:rsidRDefault="00913783" w:rsidP="00452E3D">
            <w:pPr>
              <w:numPr>
                <w:ilvl w:val="12"/>
                <w:numId w:val="0"/>
              </w:numPr>
              <w:tabs>
                <w:tab w:val="left" w:pos="1134"/>
              </w:tabs>
              <w:jc w:val="both"/>
            </w:pPr>
            <w:r w:rsidRPr="00EA026D">
              <w:t>маркированный</w:t>
            </w:r>
          </w:p>
        </w:tc>
      </w:tr>
      <w:tr w:rsidR="00913783" w:rsidRPr="00EA026D" w14:paraId="1DE8B8FA" w14:textId="77777777" w:rsidTr="00036E14">
        <w:trPr>
          <w:trHeight w:val="63"/>
        </w:trPr>
        <w:tc>
          <w:tcPr>
            <w:tcW w:w="9766" w:type="dxa"/>
            <w:gridSpan w:val="15"/>
            <w:tcBorders>
              <w:left w:val="single" w:sz="12" w:space="0" w:color="auto"/>
              <w:bottom w:val="single" w:sz="12" w:space="0" w:color="auto"/>
              <w:right w:val="single" w:sz="12" w:space="0" w:color="auto"/>
            </w:tcBorders>
          </w:tcPr>
          <w:p w14:paraId="58DFD484" w14:textId="77777777" w:rsidR="00913783" w:rsidRPr="00EA026D" w:rsidRDefault="00913783" w:rsidP="00452E3D">
            <w:pPr>
              <w:numPr>
                <w:ilvl w:val="12"/>
                <w:numId w:val="0"/>
              </w:numPr>
              <w:tabs>
                <w:tab w:val="left" w:pos="1134"/>
              </w:tabs>
              <w:jc w:val="both"/>
            </w:pPr>
          </w:p>
        </w:tc>
      </w:tr>
    </w:tbl>
    <w:p w14:paraId="040D0D51" w14:textId="77777777" w:rsidR="00166FE3" w:rsidRPr="00EA026D" w:rsidRDefault="00166FE3" w:rsidP="00452E3D">
      <w:pPr>
        <w:numPr>
          <w:ilvl w:val="12"/>
          <w:numId w:val="0"/>
        </w:numPr>
        <w:tabs>
          <w:tab w:val="left" w:pos="1134"/>
        </w:tabs>
        <w:jc w:val="both"/>
        <w:rPr>
          <w:sz w:val="24"/>
          <w:szCs w:val="24"/>
        </w:rPr>
      </w:pPr>
    </w:p>
    <w:p w14:paraId="03C47C46" w14:textId="77777777" w:rsidR="00166FE3" w:rsidRPr="00EA026D" w:rsidRDefault="00166FE3" w:rsidP="00452E3D">
      <w:r w:rsidRPr="00EA026D">
        <w:br w:type="page"/>
      </w:r>
    </w:p>
    <w:tbl>
      <w:tblPr>
        <w:tblStyle w:val="affa"/>
        <w:tblW w:w="9805" w:type="dxa"/>
        <w:tblInd w:w="113" w:type="dxa"/>
        <w:tblLook w:val="04A0" w:firstRow="1" w:lastRow="0" w:firstColumn="1" w:lastColumn="0" w:noHBand="0" w:noVBand="1"/>
      </w:tblPr>
      <w:tblGrid>
        <w:gridCol w:w="2766"/>
        <w:gridCol w:w="377"/>
        <w:gridCol w:w="3307"/>
        <w:gridCol w:w="378"/>
        <w:gridCol w:w="2552"/>
        <w:gridCol w:w="425"/>
      </w:tblGrid>
      <w:tr w:rsidR="007F4A15" w:rsidRPr="00EA026D" w14:paraId="197750C3" w14:textId="77777777" w:rsidTr="007C7744">
        <w:tc>
          <w:tcPr>
            <w:tcW w:w="3143" w:type="dxa"/>
            <w:gridSpan w:val="2"/>
          </w:tcPr>
          <w:p w14:paraId="23E0447A" w14:textId="77777777" w:rsidR="007F4A15" w:rsidRPr="00EA026D" w:rsidRDefault="007F4A15" w:rsidP="00452E3D">
            <w:pPr>
              <w:numPr>
                <w:ilvl w:val="12"/>
                <w:numId w:val="0"/>
              </w:numPr>
              <w:rPr>
                <w:sz w:val="24"/>
                <w:szCs w:val="24"/>
              </w:rPr>
            </w:pPr>
            <w:r w:rsidRPr="00EA026D">
              <w:rPr>
                <w:sz w:val="24"/>
                <w:szCs w:val="24"/>
              </w:rPr>
              <w:t>ОПЕРАЦИЯ</w:t>
            </w:r>
          </w:p>
        </w:tc>
        <w:tc>
          <w:tcPr>
            <w:tcW w:w="3685" w:type="dxa"/>
            <w:gridSpan w:val="2"/>
          </w:tcPr>
          <w:p w14:paraId="6DAFB4E4" w14:textId="77777777" w:rsidR="007F4A15" w:rsidRPr="00EA026D" w:rsidRDefault="007F4A15" w:rsidP="00452E3D">
            <w:pPr>
              <w:numPr>
                <w:ilvl w:val="12"/>
                <w:numId w:val="0"/>
              </w:numPr>
              <w:rPr>
                <w:sz w:val="24"/>
                <w:szCs w:val="24"/>
              </w:rPr>
            </w:pPr>
            <w:r w:rsidRPr="00EA026D">
              <w:rPr>
                <w:sz w:val="24"/>
                <w:szCs w:val="24"/>
              </w:rPr>
              <w:t>ТИП СДЕЛКИ</w:t>
            </w:r>
          </w:p>
        </w:tc>
        <w:tc>
          <w:tcPr>
            <w:tcW w:w="2977" w:type="dxa"/>
            <w:gridSpan w:val="2"/>
          </w:tcPr>
          <w:p w14:paraId="08BB6DFE" w14:textId="77777777" w:rsidR="007F4A15" w:rsidRPr="00EA026D" w:rsidRDefault="007F4A15" w:rsidP="00452E3D">
            <w:pPr>
              <w:numPr>
                <w:ilvl w:val="12"/>
                <w:numId w:val="0"/>
              </w:numPr>
              <w:rPr>
                <w:sz w:val="24"/>
                <w:szCs w:val="24"/>
              </w:rPr>
            </w:pPr>
            <w:r w:rsidRPr="00EA026D">
              <w:rPr>
                <w:sz w:val="24"/>
                <w:szCs w:val="24"/>
              </w:rPr>
              <w:t>ОСНОВАНИЕ ОПЕРАЦИИ</w:t>
            </w:r>
          </w:p>
        </w:tc>
      </w:tr>
      <w:tr w:rsidR="00BC2E41" w:rsidRPr="00EA026D" w14:paraId="6AD45F59" w14:textId="77777777" w:rsidTr="007C7744">
        <w:tc>
          <w:tcPr>
            <w:tcW w:w="2766" w:type="dxa"/>
          </w:tcPr>
          <w:p w14:paraId="1162181E" w14:textId="77777777" w:rsidR="00BC2E41" w:rsidRPr="00EA026D" w:rsidRDefault="007F4A15" w:rsidP="00452E3D">
            <w:pPr>
              <w:numPr>
                <w:ilvl w:val="12"/>
                <w:numId w:val="0"/>
              </w:numPr>
              <w:rPr>
                <w:sz w:val="24"/>
                <w:szCs w:val="24"/>
              </w:rPr>
            </w:pPr>
            <w:r w:rsidRPr="00EA026D">
              <w:rPr>
                <w:sz w:val="24"/>
                <w:szCs w:val="24"/>
              </w:rPr>
              <w:t>Зачисление</w:t>
            </w:r>
          </w:p>
        </w:tc>
        <w:tc>
          <w:tcPr>
            <w:tcW w:w="377" w:type="dxa"/>
          </w:tcPr>
          <w:p w14:paraId="7B43F11D" w14:textId="77777777" w:rsidR="00BC2E41" w:rsidRPr="00EA026D" w:rsidRDefault="00BC2E41" w:rsidP="00452E3D">
            <w:pPr>
              <w:numPr>
                <w:ilvl w:val="12"/>
                <w:numId w:val="0"/>
              </w:numPr>
              <w:rPr>
                <w:sz w:val="24"/>
                <w:szCs w:val="24"/>
              </w:rPr>
            </w:pPr>
          </w:p>
        </w:tc>
        <w:tc>
          <w:tcPr>
            <w:tcW w:w="3307" w:type="dxa"/>
          </w:tcPr>
          <w:p w14:paraId="7885EAE8" w14:textId="77777777" w:rsidR="00BC2E41" w:rsidRPr="00EA026D" w:rsidRDefault="007F4A15" w:rsidP="00452E3D">
            <w:pPr>
              <w:numPr>
                <w:ilvl w:val="12"/>
                <w:numId w:val="0"/>
              </w:numPr>
              <w:rPr>
                <w:sz w:val="24"/>
                <w:szCs w:val="24"/>
              </w:rPr>
            </w:pPr>
            <w:r w:rsidRPr="00EA026D">
              <w:rPr>
                <w:sz w:val="24"/>
                <w:szCs w:val="24"/>
              </w:rPr>
              <w:t>Купля – продажа</w:t>
            </w:r>
          </w:p>
        </w:tc>
        <w:tc>
          <w:tcPr>
            <w:tcW w:w="378" w:type="dxa"/>
          </w:tcPr>
          <w:p w14:paraId="4491AC69" w14:textId="77777777" w:rsidR="00BC2E41" w:rsidRPr="00EA026D" w:rsidRDefault="00BC2E41" w:rsidP="00452E3D">
            <w:pPr>
              <w:numPr>
                <w:ilvl w:val="12"/>
                <w:numId w:val="0"/>
              </w:numPr>
              <w:rPr>
                <w:sz w:val="24"/>
                <w:szCs w:val="24"/>
              </w:rPr>
            </w:pPr>
          </w:p>
        </w:tc>
        <w:tc>
          <w:tcPr>
            <w:tcW w:w="2552" w:type="dxa"/>
          </w:tcPr>
          <w:p w14:paraId="239001CD" w14:textId="77777777" w:rsidR="00BC2E41" w:rsidRPr="00EA026D" w:rsidRDefault="007F4A15" w:rsidP="00452E3D">
            <w:pPr>
              <w:numPr>
                <w:ilvl w:val="12"/>
                <w:numId w:val="0"/>
              </w:numPr>
              <w:rPr>
                <w:sz w:val="24"/>
                <w:szCs w:val="24"/>
              </w:rPr>
            </w:pPr>
            <w:r w:rsidRPr="00EA026D">
              <w:rPr>
                <w:sz w:val="24"/>
                <w:szCs w:val="24"/>
              </w:rPr>
              <w:t>Договор купли/продажи</w:t>
            </w:r>
          </w:p>
        </w:tc>
        <w:tc>
          <w:tcPr>
            <w:tcW w:w="425" w:type="dxa"/>
          </w:tcPr>
          <w:p w14:paraId="66A1DE27" w14:textId="77777777" w:rsidR="00BC2E41" w:rsidRPr="00EA026D" w:rsidRDefault="00BC2E41" w:rsidP="00452E3D">
            <w:pPr>
              <w:numPr>
                <w:ilvl w:val="12"/>
                <w:numId w:val="0"/>
              </w:numPr>
              <w:rPr>
                <w:sz w:val="24"/>
                <w:szCs w:val="24"/>
              </w:rPr>
            </w:pPr>
          </w:p>
        </w:tc>
      </w:tr>
      <w:tr w:rsidR="00BC2E41" w:rsidRPr="00EA026D" w14:paraId="3A252468" w14:textId="77777777" w:rsidTr="007C7744">
        <w:tc>
          <w:tcPr>
            <w:tcW w:w="2766" w:type="dxa"/>
          </w:tcPr>
          <w:p w14:paraId="705AC9B9" w14:textId="77777777" w:rsidR="00BC2E41" w:rsidRPr="00EA026D" w:rsidRDefault="00BC2E41" w:rsidP="00452E3D">
            <w:pPr>
              <w:numPr>
                <w:ilvl w:val="12"/>
                <w:numId w:val="0"/>
              </w:numPr>
              <w:rPr>
                <w:sz w:val="24"/>
                <w:szCs w:val="24"/>
              </w:rPr>
            </w:pPr>
            <w:r w:rsidRPr="00EA026D">
              <w:rPr>
                <w:sz w:val="24"/>
                <w:szCs w:val="24"/>
              </w:rPr>
              <w:t>Списание</w:t>
            </w:r>
          </w:p>
        </w:tc>
        <w:tc>
          <w:tcPr>
            <w:tcW w:w="377" w:type="dxa"/>
          </w:tcPr>
          <w:p w14:paraId="65F9A9BA" w14:textId="77777777" w:rsidR="00BC2E41" w:rsidRPr="00EA026D" w:rsidRDefault="00BC2E41" w:rsidP="00452E3D">
            <w:pPr>
              <w:numPr>
                <w:ilvl w:val="12"/>
                <w:numId w:val="0"/>
              </w:numPr>
              <w:rPr>
                <w:sz w:val="24"/>
                <w:szCs w:val="24"/>
              </w:rPr>
            </w:pPr>
          </w:p>
        </w:tc>
        <w:tc>
          <w:tcPr>
            <w:tcW w:w="3307" w:type="dxa"/>
          </w:tcPr>
          <w:p w14:paraId="35F13796" w14:textId="77777777" w:rsidR="00BC2E41" w:rsidRPr="00EA026D" w:rsidRDefault="00BC2E41" w:rsidP="00452E3D">
            <w:pPr>
              <w:numPr>
                <w:ilvl w:val="12"/>
                <w:numId w:val="0"/>
              </w:numPr>
              <w:rPr>
                <w:sz w:val="24"/>
                <w:szCs w:val="24"/>
              </w:rPr>
            </w:pPr>
            <w:r w:rsidRPr="00EA026D">
              <w:rPr>
                <w:sz w:val="24"/>
                <w:szCs w:val="24"/>
              </w:rPr>
              <w:t>Дарение</w:t>
            </w:r>
          </w:p>
        </w:tc>
        <w:tc>
          <w:tcPr>
            <w:tcW w:w="378" w:type="dxa"/>
          </w:tcPr>
          <w:p w14:paraId="01EE485E" w14:textId="77777777" w:rsidR="00BC2E41" w:rsidRPr="00EA026D" w:rsidRDefault="00BC2E41" w:rsidP="00452E3D">
            <w:pPr>
              <w:numPr>
                <w:ilvl w:val="12"/>
                <w:numId w:val="0"/>
              </w:numPr>
              <w:rPr>
                <w:sz w:val="24"/>
                <w:szCs w:val="24"/>
              </w:rPr>
            </w:pPr>
          </w:p>
        </w:tc>
        <w:tc>
          <w:tcPr>
            <w:tcW w:w="2552" w:type="dxa"/>
            <w:vMerge w:val="restart"/>
          </w:tcPr>
          <w:p w14:paraId="2D5AED94" w14:textId="77777777" w:rsidR="00BC2E41" w:rsidRPr="00EA026D" w:rsidRDefault="00BC2E41" w:rsidP="00452E3D">
            <w:pPr>
              <w:numPr>
                <w:ilvl w:val="12"/>
                <w:numId w:val="0"/>
              </w:numPr>
              <w:rPr>
                <w:sz w:val="24"/>
                <w:szCs w:val="24"/>
              </w:rPr>
            </w:pPr>
            <w:r w:rsidRPr="00EA026D">
              <w:rPr>
                <w:sz w:val="24"/>
                <w:szCs w:val="24"/>
              </w:rPr>
              <w:t>Депозитарный договор</w:t>
            </w:r>
          </w:p>
        </w:tc>
        <w:tc>
          <w:tcPr>
            <w:tcW w:w="425" w:type="dxa"/>
          </w:tcPr>
          <w:p w14:paraId="14591FC9" w14:textId="77777777" w:rsidR="00BC2E41" w:rsidRPr="00EA026D" w:rsidRDefault="00BC2E41" w:rsidP="00452E3D">
            <w:pPr>
              <w:numPr>
                <w:ilvl w:val="12"/>
                <w:numId w:val="0"/>
              </w:numPr>
              <w:rPr>
                <w:sz w:val="24"/>
                <w:szCs w:val="24"/>
              </w:rPr>
            </w:pPr>
          </w:p>
        </w:tc>
      </w:tr>
      <w:tr w:rsidR="00BC2E41" w:rsidRPr="00EA026D" w14:paraId="004CA487" w14:textId="77777777" w:rsidTr="007C7744">
        <w:tc>
          <w:tcPr>
            <w:tcW w:w="2766" w:type="dxa"/>
          </w:tcPr>
          <w:p w14:paraId="3DF28113" w14:textId="77777777" w:rsidR="00BC2E41" w:rsidRPr="00EA026D" w:rsidRDefault="00BC2E41" w:rsidP="00452E3D">
            <w:pPr>
              <w:numPr>
                <w:ilvl w:val="12"/>
                <w:numId w:val="0"/>
              </w:numPr>
              <w:rPr>
                <w:sz w:val="24"/>
                <w:szCs w:val="24"/>
              </w:rPr>
            </w:pPr>
            <w:r w:rsidRPr="00EA026D">
              <w:rPr>
                <w:sz w:val="24"/>
                <w:szCs w:val="24"/>
              </w:rPr>
              <w:t>Перевод</w:t>
            </w:r>
          </w:p>
        </w:tc>
        <w:tc>
          <w:tcPr>
            <w:tcW w:w="377" w:type="dxa"/>
          </w:tcPr>
          <w:p w14:paraId="1B4E80D5" w14:textId="77777777" w:rsidR="00BC2E41" w:rsidRPr="00EA026D" w:rsidRDefault="00BC2E41" w:rsidP="00452E3D">
            <w:pPr>
              <w:numPr>
                <w:ilvl w:val="12"/>
                <w:numId w:val="0"/>
              </w:numPr>
              <w:rPr>
                <w:sz w:val="24"/>
                <w:szCs w:val="24"/>
              </w:rPr>
            </w:pPr>
          </w:p>
        </w:tc>
        <w:tc>
          <w:tcPr>
            <w:tcW w:w="3307" w:type="dxa"/>
          </w:tcPr>
          <w:p w14:paraId="2DB1376F" w14:textId="77777777" w:rsidR="00BC2E41" w:rsidRPr="00EA026D" w:rsidRDefault="00BC2E41" w:rsidP="00452E3D">
            <w:pPr>
              <w:numPr>
                <w:ilvl w:val="12"/>
                <w:numId w:val="0"/>
              </w:numPr>
              <w:rPr>
                <w:sz w:val="24"/>
                <w:szCs w:val="24"/>
              </w:rPr>
            </w:pPr>
            <w:r w:rsidRPr="00EA026D">
              <w:rPr>
                <w:sz w:val="24"/>
                <w:szCs w:val="24"/>
              </w:rPr>
              <w:t>Мена</w:t>
            </w:r>
          </w:p>
        </w:tc>
        <w:tc>
          <w:tcPr>
            <w:tcW w:w="378" w:type="dxa"/>
          </w:tcPr>
          <w:p w14:paraId="02A85ED1" w14:textId="77777777" w:rsidR="00BC2E41" w:rsidRPr="00EA026D" w:rsidRDefault="00BC2E41" w:rsidP="00452E3D">
            <w:pPr>
              <w:numPr>
                <w:ilvl w:val="12"/>
                <w:numId w:val="0"/>
              </w:numPr>
              <w:rPr>
                <w:sz w:val="24"/>
                <w:szCs w:val="24"/>
              </w:rPr>
            </w:pPr>
          </w:p>
        </w:tc>
        <w:tc>
          <w:tcPr>
            <w:tcW w:w="2552" w:type="dxa"/>
            <w:vMerge/>
          </w:tcPr>
          <w:p w14:paraId="104A21F7" w14:textId="77777777" w:rsidR="00BC2E41" w:rsidRPr="00EA026D" w:rsidRDefault="00BC2E41" w:rsidP="00452E3D">
            <w:pPr>
              <w:numPr>
                <w:ilvl w:val="12"/>
                <w:numId w:val="0"/>
              </w:numPr>
              <w:rPr>
                <w:sz w:val="24"/>
                <w:szCs w:val="24"/>
              </w:rPr>
            </w:pPr>
          </w:p>
        </w:tc>
        <w:tc>
          <w:tcPr>
            <w:tcW w:w="425" w:type="dxa"/>
          </w:tcPr>
          <w:p w14:paraId="0705B064" w14:textId="77777777" w:rsidR="00BC2E41" w:rsidRPr="00EA026D" w:rsidRDefault="00BC2E41" w:rsidP="00452E3D">
            <w:pPr>
              <w:numPr>
                <w:ilvl w:val="12"/>
                <w:numId w:val="0"/>
              </w:numPr>
              <w:rPr>
                <w:sz w:val="24"/>
                <w:szCs w:val="24"/>
              </w:rPr>
            </w:pPr>
          </w:p>
        </w:tc>
      </w:tr>
      <w:tr w:rsidR="00BC2E41" w:rsidRPr="00EA026D" w14:paraId="35F054F0" w14:textId="77777777" w:rsidTr="007C7744">
        <w:tc>
          <w:tcPr>
            <w:tcW w:w="2766" w:type="dxa"/>
          </w:tcPr>
          <w:p w14:paraId="17508B5D" w14:textId="77777777" w:rsidR="00BC2E41" w:rsidRPr="00EA026D" w:rsidRDefault="00BC2E41" w:rsidP="00452E3D">
            <w:pPr>
              <w:numPr>
                <w:ilvl w:val="12"/>
                <w:numId w:val="0"/>
              </w:numPr>
              <w:rPr>
                <w:sz w:val="24"/>
                <w:szCs w:val="24"/>
              </w:rPr>
            </w:pPr>
            <w:r w:rsidRPr="00EA026D">
              <w:rPr>
                <w:sz w:val="24"/>
                <w:szCs w:val="24"/>
              </w:rPr>
              <w:t>Перемещение</w:t>
            </w:r>
          </w:p>
        </w:tc>
        <w:tc>
          <w:tcPr>
            <w:tcW w:w="377" w:type="dxa"/>
          </w:tcPr>
          <w:p w14:paraId="07FF2ABC" w14:textId="77777777" w:rsidR="00BC2E41" w:rsidRPr="00EA026D" w:rsidRDefault="00BC2E41" w:rsidP="00452E3D">
            <w:pPr>
              <w:numPr>
                <w:ilvl w:val="12"/>
                <w:numId w:val="0"/>
              </w:numPr>
              <w:rPr>
                <w:sz w:val="24"/>
                <w:szCs w:val="24"/>
              </w:rPr>
            </w:pPr>
          </w:p>
        </w:tc>
        <w:tc>
          <w:tcPr>
            <w:tcW w:w="3307" w:type="dxa"/>
          </w:tcPr>
          <w:p w14:paraId="631715C3" w14:textId="77777777" w:rsidR="00BC2E41" w:rsidRPr="00EA026D" w:rsidRDefault="00BC2E41" w:rsidP="00452E3D">
            <w:pPr>
              <w:numPr>
                <w:ilvl w:val="12"/>
                <w:numId w:val="0"/>
              </w:numPr>
              <w:rPr>
                <w:sz w:val="24"/>
                <w:szCs w:val="24"/>
              </w:rPr>
            </w:pPr>
            <w:r w:rsidRPr="00EA026D">
              <w:rPr>
                <w:sz w:val="24"/>
                <w:szCs w:val="24"/>
              </w:rPr>
              <w:t>Наследование</w:t>
            </w:r>
          </w:p>
        </w:tc>
        <w:tc>
          <w:tcPr>
            <w:tcW w:w="378" w:type="dxa"/>
          </w:tcPr>
          <w:p w14:paraId="07AAD754" w14:textId="77777777" w:rsidR="00BC2E41" w:rsidRPr="00EA026D" w:rsidRDefault="00BC2E41" w:rsidP="00452E3D">
            <w:pPr>
              <w:numPr>
                <w:ilvl w:val="12"/>
                <w:numId w:val="0"/>
              </w:numPr>
              <w:rPr>
                <w:sz w:val="24"/>
                <w:szCs w:val="24"/>
              </w:rPr>
            </w:pPr>
          </w:p>
        </w:tc>
        <w:tc>
          <w:tcPr>
            <w:tcW w:w="2552" w:type="dxa"/>
            <w:vMerge w:val="restart"/>
          </w:tcPr>
          <w:p w14:paraId="40137660" w14:textId="77777777" w:rsidR="00BC2E41" w:rsidRPr="00EA026D" w:rsidRDefault="00BC2E41" w:rsidP="00452E3D">
            <w:pPr>
              <w:numPr>
                <w:ilvl w:val="12"/>
                <w:numId w:val="0"/>
              </w:numPr>
              <w:rPr>
                <w:sz w:val="24"/>
                <w:szCs w:val="24"/>
              </w:rPr>
            </w:pPr>
            <w:r w:rsidRPr="006B7593">
              <w:rPr>
                <w:sz w:val="24"/>
                <w:szCs w:val="24"/>
              </w:rPr>
              <w:t>Договор на комплексное обслуживание</w:t>
            </w:r>
          </w:p>
        </w:tc>
        <w:tc>
          <w:tcPr>
            <w:tcW w:w="425" w:type="dxa"/>
          </w:tcPr>
          <w:p w14:paraId="45B117F1" w14:textId="77777777" w:rsidR="00BC2E41" w:rsidRPr="00EA026D" w:rsidRDefault="00BC2E41" w:rsidP="00452E3D">
            <w:pPr>
              <w:numPr>
                <w:ilvl w:val="12"/>
                <w:numId w:val="0"/>
              </w:numPr>
              <w:rPr>
                <w:sz w:val="24"/>
                <w:szCs w:val="24"/>
              </w:rPr>
            </w:pPr>
          </w:p>
        </w:tc>
      </w:tr>
      <w:tr w:rsidR="00BC2E41" w:rsidRPr="00EA026D" w14:paraId="1E28C2FF" w14:textId="77777777" w:rsidTr="007C7744">
        <w:tc>
          <w:tcPr>
            <w:tcW w:w="2766" w:type="dxa"/>
          </w:tcPr>
          <w:p w14:paraId="5FF7539A" w14:textId="77777777" w:rsidR="00BC2E41" w:rsidRPr="00EA026D" w:rsidRDefault="00BC2E41" w:rsidP="00452E3D">
            <w:pPr>
              <w:numPr>
                <w:ilvl w:val="12"/>
                <w:numId w:val="0"/>
              </w:numPr>
              <w:rPr>
                <w:sz w:val="24"/>
                <w:szCs w:val="24"/>
              </w:rPr>
            </w:pPr>
            <w:r w:rsidRPr="00EA026D">
              <w:rPr>
                <w:sz w:val="24"/>
                <w:szCs w:val="24"/>
              </w:rPr>
              <w:t>Блокировка</w:t>
            </w:r>
          </w:p>
        </w:tc>
        <w:tc>
          <w:tcPr>
            <w:tcW w:w="377" w:type="dxa"/>
          </w:tcPr>
          <w:p w14:paraId="2E4F21AC" w14:textId="77777777" w:rsidR="00BC2E41" w:rsidRPr="00EA026D" w:rsidRDefault="00BC2E41" w:rsidP="00452E3D">
            <w:pPr>
              <w:numPr>
                <w:ilvl w:val="12"/>
                <w:numId w:val="0"/>
              </w:numPr>
              <w:rPr>
                <w:sz w:val="24"/>
                <w:szCs w:val="24"/>
              </w:rPr>
            </w:pPr>
          </w:p>
        </w:tc>
        <w:tc>
          <w:tcPr>
            <w:tcW w:w="3307" w:type="dxa"/>
          </w:tcPr>
          <w:p w14:paraId="2CCB9E73" w14:textId="77777777" w:rsidR="00BC2E41" w:rsidRPr="00EA026D" w:rsidRDefault="00BC2E41" w:rsidP="00452E3D">
            <w:pPr>
              <w:numPr>
                <w:ilvl w:val="12"/>
                <w:numId w:val="0"/>
              </w:numPr>
              <w:rPr>
                <w:sz w:val="24"/>
                <w:szCs w:val="24"/>
              </w:rPr>
            </w:pPr>
            <w:r w:rsidRPr="00EA026D">
              <w:rPr>
                <w:sz w:val="24"/>
                <w:szCs w:val="24"/>
              </w:rPr>
              <w:t>Обременение обязательствами</w:t>
            </w:r>
          </w:p>
        </w:tc>
        <w:tc>
          <w:tcPr>
            <w:tcW w:w="378" w:type="dxa"/>
          </w:tcPr>
          <w:p w14:paraId="1A8A68E3" w14:textId="77777777" w:rsidR="00BC2E41" w:rsidRPr="00EA026D" w:rsidRDefault="00BC2E41" w:rsidP="00452E3D">
            <w:pPr>
              <w:numPr>
                <w:ilvl w:val="12"/>
                <w:numId w:val="0"/>
              </w:numPr>
              <w:rPr>
                <w:sz w:val="24"/>
                <w:szCs w:val="24"/>
              </w:rPr>
            </w:pPr>
          </w:p>
        </w:tc>
        <w:tc>
          <w:tcPr>
            <w:tcW w:w="2552" w:type="dxa"/>
            <w:vMerge/>
          </w:tcPr>
          <w:p w14:paraId="4AE68E67" w14:textId="77777777" w:rsidR="00BC2E41" w:rsidRPr="00EA026D" w:rsidRDefault="00BC2E41" w:rsidP="00452E3D">
            <w:pPr>
              <w:numPr>
                <w:ilvl w:val="12"/>
                <w:numId w:val="0"/>
              </w:numPr>
              <w:rPr>
                <w:sz w:val="24"/>
                <w:szCs w:val="24"/>
              </w:rPr>
            </w:pPr>
          </w:p>
        </w:tc>
        <w:tc>
          <w:tcPr>
            <w:tcW w:w="425" w:type="dxa"/>
          </w:tcPr>
          <w:p w14:paraId="09F1D944" w14:textId="77777777" w:rsidR="00BC2E41" w:rsidRPr="00EA026D" w:rsidRDefault="00BC2E41" w:rsidP="00452E3D">
            <w:pPr>
              <w:numPr>
                <w:ilvl w:val="12"/>
                <w:numId w:val="0"/>
              </w:numPr>
              <w:rPr>
                <w:sz w:val="24"/>
                <w:szCs w:val="24"/>
              </w:rPr>
            </w:pPr>
          </w:p>
        </w:tc>
      </w:tr>
      <w:tr w:rsidR="00BC2E41" w:rsidRPr="00EA026D" w14:paraId="42720D1B" w14:textId="77777777" w:rsidTr="007C7744">
        <w:tc>
          <w:tcPr>
            <w:tcW w:w="2766" w:type="dxa"/>
          </w:tcPr>
          <w:p w14:paraId="1CCD7A72" w14:textId="77777777" w:rsidR="00BC2E41" w:rsidRPr="00EA026D" w:rsidRDefault="00BC2E41" w:rsidP="00452E3D">
            <w:pPr>
              <w:numPr>
                <w:ilvl w:val="12"/>
                <w:numId w:val="0"/>
              </w:numPr>
              <w:rPr>
                <w:sz w:val="24"/>
                <w:szCs w:val="24"/>
              </w:rPr>
            </w:pPr>
            <w:r w:rsidRPr="00EA026D">
              <w:rPr>
                <w:sz w:val="24"/>
                <w:szCs w:val="24"/>
              </w:rPr>
              <w:t>Разблокировка</w:t>
            </w:r>
          </w:p>
        </w:tc>
        <w:tc>
          <w:tcPr>
            <w:tcW w:w="377" w:type="dxa"/>
          </w:tcPr>
          <w:p w14:paraId="11DF17AC" w14:textId="77777777" w:rsidR="00BC2E41" w:rsidRPr="00EA026D" w:rsidRDefault="00BC2E41" w:rsidP="00452E3D">
            <w:pPr>
              <w:numPr>
                <w:ilvl w:val="12"/>
                <w:numId w:val="0"/>
              </w:numPr>
              <w:rPr>
                <w:sz w:val="24"/>
                <w:szCs w:val="24"/>
              </w:rPr>
            </w:pPr>
          </w:p>
        </w:tc>
        <w:tc>
          <w:tcPr>
            <w:tcW w:w="3307" w:type="dxa"/>
          </w:tcPr>
          <w:p w14:paraId="369BD410" w14:textId="77777777" w:rsidR="00BC2E41" w:rsidRPr="00EA026D" w:rsidRDefault="00BC2E41" w:rsidP="00452E3D">
            <w:pPr>
              <w:numPr>
                <w:ilvl w:val="12"/>
                <w:numId w:val="0"/>
              </w:numPr>
              <w:rPr>
                <w:sz w:val="24"/>
                <w:szCs w:val="24"/>
              </w:rPr>
            </w:pPr>
            <w:r w:rsidRPr="00EA026D">
              <w:rPr>
                <w:sz w:val="24"/>
                <w:szCs w:val="24"/>
              </w:rPr>
              <w:t>Сделка РЕПО</w:t>
            </w:r>
          </w:p>
        </w:tc>
        <w:tc>
          <w:tcPr>
            <w:tcW w:w="378" w:type="dxa"/>
          </w:tcPr>
          <w:p w14:paraId="13233498" w14:textId="77777777" w:rsidR="00BC2E41" w:rsidRPr="00EA026D" w:rsidRDefault="00BC2E41" w:rsidP="00452E3D">
            <w:pPr>
              <w:numPr>
                <w:ilvl w:val="12"/>
                <w:numId w:val="0"/>
              </w:numPr>
              <w:rPr>
                <w:sz w:val="24"/>
                <w:szCs w:val="24"/>
              </w:rPr>
            </w:pPr>
          </w:p>
        </w:tc>
        <w:tc>
          <w:tcPr>
            <w:tcW w:w="2552" w:type="dxa"/>
            <w:vMerge/>
          </w:tcPr>
          <w:p w14:paraId="48A56956" w14:textId="77777777" w:rsidR="00BC2E41" w:rsidRPr="00EA026D" w:rsidRDefault="00BC2E41" w:rsidP="00452E3D">
            <w:pPr>
              <w:numPr>
                <w:ilvl w:val="12"/>
                <w:numId w:val="0"/>
              </w:numPr>
              <w:rPr>
                <w:sz w:val="24"/>
                <w:szCs w:val="24"/>
              </w:rPr>
            </w:pPr>
          </w:p>
        </w:tc>
        <w:tc>
          <w:tcPr>
            <w:tcW w:w="425" w:type="dxa"/>
          </w:tcPr>
          <w:p w14:paraId="0CC6D1FA" w14:textId="77777777" w:rsidR="00BC2E41" w:rsidRPr="00EA026D" w:rsidRDefault="00BC2E41" w:rsidP="00452E3D">
            <w:pPr>
              <w:numPr>
                <w:ilvl w:val="12"/>
                <w:numId w:val="0"/>
              </w:numPr>
              <w:rPr>
                <w:sz w:val="24"/>
                <w:szCs w:val="24"/>
              </w:rPr>
            </w:pPr>
          </w:p>
        </w:tc>
      </w:tr>
      <w:tr w:rsidR="00BC2E41" w:rsidRPr="00EA026D" w14:paraId="742E6CD6" w14:textId="77777777" w:rsidTr="007C7744">
        <w:tc>
          <w:tcPr>
            <w:tcW w:w="2766" w:type="dxa"/>
          </w:tcPr>
          <w:p w14:paraId="2C6DA1DF" w14:textId="77777777" w:rsidR="00BC2E41" w:rsidRPr="00EA026D" w:rsidRDefault="00BC2E41" w:rsidP="00452E3D">
            <w:pPr>
              <w:numPr>
                <w:ilvl w:val="12"/>
                <w:numId w:val="0"/>
              </w:numPr>
              <w:rPr>
                <w:sz w:val="24"/>
                <w:szCs w:val="24"/>
              </w:rPr>
            </w:pPr>
            <w:r w:rsidRPr="00EA026D">
              <w:rPr>
                <w:sz w:val="24"/>
                <w:szCs w:val="24"/>
              </w:rPr>
              <w:t>Обременение обязательствами</w:t>
            </w:r>
          </w:p>
        </w:tc>
        <w:tc>
          <w:tcPr>
            <w:tcW w:w="377" w:type="dxa"/>
          </w:tcPr>
          <w:p w14:paraId="04E7B26B" w14:textId="77777777" w:rsidR="00BC2E41" w:rsidRPr="00EA026D" w:rsidRDefault="00BC2E41" w:rsidP="00452E3D">
            <w:pPr>
              <w:numPr>
                <w:ilvl w:val="12"/>
                <w:numId w:val="0"/>
              </w:numPr>
              <w:rPr>
                <w:sz w:val="24"/>
                <w:szCs w:val="24"/>
              </w:rPr>
            </w:pPr>
          </w:p>
        </w:tc>
        <w:tc>
          <w:tcPr>
            <w:tcW w:w="3307" w:type="dxa"/>
            <w:vMerge w:val="restart"/>
          </w:tcPr>
          <w:p w14:paraId="47B47482" w14:textId="77777777" w:rsidR="00BC2E41" w:rsidRPr="00EA026D" w:rsidRDefault="00BC2E41" w:rsidP="00452E3D">
            <w:pPr>
              <w:numPr>
                <w:ilvl w:val="12"/>
                <w:numId w:val="0"/>
              </w:numPr>
              <w:rPr>
                <w:sz w:val="24"/>
                <w:szCs w:val="24"/>
              </w:rPr>
            </w:pPr>
            <w:r w:rsidRPr="00EA026D">
              <w:rPr>
                <w:sz w:val="24"/>
                <w:szCs w:val="24"/>
              </w:rPr>
              <w:t xml:space="preserve">Решение государственных органов </w:t>
            </w:r>
          </w:p>
        </w:tc>
        <w:tc>
          <w:tcPr>
            <w:tcW w:w="378" w:type="dxa"/>
          </w:tcPr>
          <w:p w14:paraId="70E67D8F" w14:textId="77777777" w:rsidR="00BC2E41" w:rsidRPr="00EA026D" w:rsidRDefault="00BC2E41" w:rsidP="00452E3D">
            <w:pPr>
              <w:numPr>
                <w:ilvl w:val="12"/>
                <w:numId w:val="0"/>
              </w:numPr>
              <w:rPr>
                <w:sz w:val="24"/>
                <w:szCs w:val="24"/>
              </w:rPr>
            </w:pPr>
          </w:p>
        </w:tc>
        <w:tc>
          <w:tcPr>
            <w:tcW w:w="2552" w:type="dxa"/>
            <w:vMerge/>
          </w:tcPr>
          <w:p w14:paraId="556BCB16" w14:textId="77777777" w:rsidR="00BC2E41" w:rsidRPr="00EA026D" w:rsidRDefault="00BC2E41" w:rsidP="00452E3D">
            <w:pPr>
              <w:numPr>
                <w:ilvl w:val="12"/>
                <w:numId w:val="0"/>
              </w:numPr>
              <w:rPr>
                <w:sz w:val="24"/>
                <w:szCs w:val="24"/>
              </w:rPr>
            </w:pPr>
          </w:p>
        </w:tc>
        <w:tc>
          <w:tcPr>
            <w:tcW w:w="425" w:type="dxa"/>
          </w:tcPr>
          <w:p w14:paraId="235AF9D0" w14:textId="77777777" w:rsidR="00BC2E41" w:rsidRPr="00EA026D" w:rsidRDefault="00BC2E41" w:rsidP="00452E3D">
            <w:pPr>
              <w:numPr>
                <w:ilvl w:val="12"/>
                <w:numId w:val="0"/>
              </w:numPr>
              <w:rPr>
                <w:sz w:val="24"/>
                <w:szCs w:val="24"/>
              </w:rPr>
            </w:pPr>
          </w:p>
        </w:tc>
      </w:tr>
      <w:tr w:rsidR="00BC2E41" w:rsidRPr="00EA026D" w14:paraId="225700AF" w14:textId="77777777" w:rsidTr="007C7744">
        <w:tc>
          <w:tcPr>
            <w:tcW w:w="2766" w:type="dxa"/>
          </w:tcPr>
          <w:p w14:paraId="34124A80" w14:textId="77777777" w:rsidR="00BC2E41" w:rsidRPr="00EA026D" w:rsidRDefault="00BC2E41" w:rsidP="00452E3D">
            <w:pPr>
              <w:numPr>
                <w:ilvl w:val="12"/>
                <w:numId w:val="0"/>
              </w:numPr>
              <w:rPr>
                <w:sz w:val="24"/>
                <w:szCs w:val="24"/>
              </w:rPr>
            </w:pPr>
            <w:r w:rsidRPr="00EA026D">
              <w:rPr>
                <w:sz w:val="24"/>
                <w:szCs w:val="24"/>
              </w:rPr>
              <w:t>Снятие обременения обязательствами</w:t>
            </w:r>
          </w:p>
        </w:tc>
        <w:tc>
          <w:tcPr>
            <w:tcW w:w="377" w:type="dxa"/>
          </w:tcPr>
          <w:p w14:paraId="3CC0D49C" w14:textId="77777777" w:rsidR="00BC2E41" w:rsidRPr="00EA026D" w:rsidRDefault="00BC2E41" w:rsidP="00452E3D">
            <w:pPr>
              <w:numPr>
                <w:ilvl w:val="12"/>
                <w:numId w:val="0"/>
              </w:numPr>
              <w:rPr>
                <w:sz w:val="24"/>
                <w:szCs w:val="24"/>
              </w:rPr>
            </w:pPr>
          </w:p>
        </w:tc>
        <w:tc>
          <w:tcPr>
            <w:tcW w:w="3307" w:type="dxa"/>
            <w:vMerge/>
          </w:tcPr>
          <w:p w14:paraId="4CA942C8" w14:textId="77777777" w:rsidR="00BC2E41" w:rsidRPr="00EA026D" w:rsidRDefault="00BC2E41" w:rsidP="00452E3D">
            <w:pPr>
              <w:numPr>
                <w:ilvl w:val="12"/>
                <w:numId w:val="0"/>
              </w:numPr>
              <w:rPr>
                <w:sz w:val="24"/>
                <w:szCs w:val="24"/>
              </w:rPr>
            </w:pPr>
          </w:p>
        </w:tc>
        <w:tc>
          <w:tcPr>
            <w:tcW w:w="378" w:type="dxa"/>
          </w:tcPr>
          <w:p w14:paraId="1473D1E5" w14:textId="77777777" w:rsidR="00BC2E41" w:rsidRPr="00EA026D" w:rsidRDefault="00BC2E41" w:rsidP="00452E3D">
            <w:pPr>
              <w:numPr>
                <w:ilvl w:val="12"/>
                <w:numId w:val="0"/>
              </w:numPr>
              <w:rPr>
                <w:sz w:val="24"/>
                <w:szCs w:val="24"/>
              </w:rPr>
            </w:pPr>
          </w:p>
        </w:tc>
        <w:tc>
          <w:tcPr>
            <w:tcW w:w="2552" w:type="dxa"/>
          </w:tcPr>
          <w:p w14:paraId="3A47EC7F" w14:textId="77777777" w:rsidR="00BC2E41" w:rsidRPr="00EA026D" w:rsidRDefault="00BC2E41" w:rsidP="00452E3D">
            <w:pPr>
              <w:numPr>
                <w:ilvl w:val="12"/>
                <w:numId w:val="0"/>
              </w:numPr>
              <w:rPr>
                <w:sz w:val="24"/>
                <w:szCs w:val="24"/>
              </w:rPr>
            </w:pPr>
            <w:r w:rsidRPr="00EA026D">
              <w:rPr>
                <w:sz w:val="24"/>
                <w:szCs w:val="24"/>
              </w:rPr>
              <w:t>Договор репо</w:t>
            </w:r>
          </w:p>
        </w:tc>
        <w:tc>
          <w:tcPr>
            <w:tcW w:w="425" w:type="dxa"/>
          </w:tcPr>
          <w:p w14:paraId="7448A7B7" w14:textId="77777777" w:rsidR="00BC2E41" w:rsidRPr="00EA026D" w:rsidRDefault="00BC2E41" w:rsidP="00452E3D">
            <w:pPr>
              <w:numPr>
                <w:ilvl w:val="12"/>
                <w:numId w:val="0"/>
              </w:numPr>
              <w:rPr>
                <w:sz w:val="24"/>
                <w:szCs w:val="24"/>
              </w:rPr>
            </w:pPr>
          </w:p>
        </w:tc>
      </w:tr>
      <w:tr w:rsidR="00BC2E41" w:rsidRPr="00EA026D" w14:paraId="76AB7F0C" w14:textId="77777777" w:rsidTr="007C7744">
        <w:tc>
          <w:tcPr>
            <w:tcW w:w="2766" w:type="dxa"/>
          </w:tcPr>
          <w:p w14:paraId="7EC1EDF2" w14:textId="77777777" w:rsidR="00BC2E41" w:rsidRPr="00EA026D" w:rsidRDefault="00BC2E41" w:rsidP="00452E3D">
            <w:pPr>
              <w:numPr>
                <w:ilvl w:val="12"/>
                <w:numId w:val="0"/>
              </w:numPr>
              <w:rPr>
                <w:sz w:val="24"/>
                <w:szCs w:val="24"/>
              </w:rPr>
            </w:pPr>
            <w:r w:rsidRPr="00EA026D">
              <w:rPr>
                <w:sz w:val="24"/>
                <w:szCs w:val="24"/>
              </w:rPr>
              <w:t>Иное</w:t>
            </w:r>
          </w:p>
        </w:tc>
        <w:tc>
          <w:tcPr>
            <w:tcW w:w="377" w:type="dxa"/>
          </w:tcPr>
          <w:p w14:paraId="70D25BD7" w14:textId="77777777" w:rsidR="00BC2E41" w:rsidRPr="00EA026D" w:rsidRDefault="00BC2E41" w:rsidP="00452E3D">
            <w:pPr>
              <w:numPr>
                <w:ilvl w:val="12"/>
                <w:numId w:val="0"/>
              </w:numPr>
              <w:rPr>
                <w:sz w:val="24"/>
                <w:szCs w:val="24"/>
              </w:rPr>
            </w:pPr>
          </w:p>
        </w:tc>
        <w:tc>
          <w:tcPr>
            <w:tcW w:w="3307" w:type="dxa"/>
          </w:tcPr>
          <w:p w14:paraId="511A3BEB" w14:textId="77777777" w:rsidR="00BC2E41" w:rsidRPr="00EA026D" w:rsidRDefault="00BC2E41" w:rsidP="00452E3D">
            <w:pPr>
              <w:numPr>
                <w:ilvl w:val="12"/>
                <w:numId w:val="0"/>
              </w:numPr>
              <w:rPr>
                <w:sz w:val="24"/>
                <w:szCs w:val="24"/>
              </w:rPr>
            </w:pPr>
            <w:r w:rsidRPr="00EA026D">
              <w:rPr>
                <w:sz w:val="24"/>
                <w:szCs w:val="24"/>
              </w:rPr>
              <w:t>Иное</w:t>
            </w:r>
          </w:p>
        </w:tc>
        <w:tc>
          <w:tcPr>
            <w:tcW w:w="378" w:type="dxa"/>
          </w:tcPr>
          <w:p w14:paraId="7679871A" w14:textId="77777777" w:rsidR="00BC2E41" w:rsidRPr="00EA026D" w:rsidRDefault="00BC2E41" w:rsidP="00452E3D">
            <w:pPr>
              <w:numPr>
                <w:ilvl w:val="12"/>
                <w:numId w:val="0"/>
              </w:numPr>
              <w:rPr>
                <w:sz w:val="24"/>
                <w:szCs w:val="24"/>
              </w:rPr>
            </w:pPr>
          </w:p>
        </w:tc>
        <w:tc>
          <w:tcPr>
            <w:tcW w:w="2552" w:type="dxa"/>
          </w:tcPr>
          <w:p w14:paraId="2F40DD64" w14:textId="77777777" w:rsidR="00BC2E41" w:rsidRPr="00EA026D" w:rsidRDefault="00BC2E41" w:rsidP="00452E3D">
            <w:pPr>
              <w:numPr>
                <w:ilvl w:val="12"/>
                <w:numId w:val="0"/>
              </w:numPr>
              <w:rPr>
                <w:sz w:val="24"/>
                <w:szCs w:val="24"/>
              </w:rPr>
            </w:pPr>
            <w:r w:rsidRPr="00EA026D">
              <w:rPr>
                <w:sz w:val="24"/>
                <w:szCs w:val="24"/>
              </w:rPr>
              <w:t>Иное</w:t>
            </w:r>
          </w:p>
        </w:tc>
        <w:tc>
          <w:tcPr>
            <w:tcW w:w="425" w:type="dxa"/>
          </w:tcPr>
          <w:p w14:paraId="667A235C" w14:textId="77777777" w:rsidR="00BC2E41" w:rsidRPr="00EA026D" w:rsidRDefault="00BC2E41" w:rsidP="00452E3D">
            <w:pPr>
              <w:numPr>
                <w:ilvl w:val="12"/>
                <w:numId w:val="0"/>
              </w:numPr>
              <w:rPr>
                <w:sz w:val="24"/>
                <w:szCs w:val="24"/>
              </w:rPr>
            </w:pPr>
          </w:p>
        </w:tc>
      </w:tr>
    </w:tbl>
    <w:p w14:paraId="2C35EE84" w14:textId="77777777" w:rsidR="00913783" w:rsidRPr="00EA026D" w:rsidRDefault="00913783" w:rsidP="00452E3D">
      <w:pPr>
        <w:tabs>
          <w:tab w:val="left" w:pos="1134"/>
        </w:tabs>
        <w:ind w:firstLine="567"/>
        <w:jc w:val="both"/>
        <w:rPr>
          <w:sz w:val="24"/>
          <w:szCs w:val="24"/>
        </w:rPr>
      </w:pPr>
    </w:p>
    <w:p w14:paraId="2C0BFADF" w14:textId="77777777" w:rsidR="00BC2E41" w:rsidRPr="00EA026D" w:rsidRDefault="00BC2E41" w:rsidP="00452E3D">
      <w:pPr>
        <w:tabs>
          <w:tab w:val="left" w:pos="1134"/>
        </w:tabs>
        <w:ind w:firstLine="567"/>
        <w:jc w:val="both"/>
        <w:rPr>
          <w:sz w:val="24"/>
          <w:szCs w:val="24"/>
        </w:rPr>
      </w:pPr>
    </w:p>
    <w:tbl>
      <w:tblPr>
        <w:tblW w:w="0" w:type="auto"/>
        <w:tblLayout w:type="fixed"/>
        <w:tblLook w:val="0000" w:firstRow="0" w:lastRow="0" w:firstColumn="0" w:lastColumn="0" w:noHBand="0" w:noVBand="0"/>
      </w:tblPr>
      <w:tblGrid>
        <w:gridCol w:w="4820"/>
        <w:gridCol w:w="4252"/>
      </w:tblGrid>
      <w:tr w:rsidR="00913783" w:rsidRPr="00EA026D" w14:paraId="4C405C4C" w14:textId="77777777" w:rsidTr="00036E14">
        <w:tc>
          <w:tcPr>
            <w:tcW w:w="4820" w:type="dxa"/>
            <w:tcBorders>
              <w:top w:val="nil"/>
              <w:left w:val="nil"/>
              <w:bottom w:val="nil"/>
              <w:right w:val="nil"/>
            </w:tcBorders>
          </w:tcPr>
          <w:p w14:paraId="62A40A56" w14:textId="77777777" w:rsidR="00913783" w:rsidRPr="00EA026D" w:rsidRDefault="00913783" w:rsidP="00452E3D">
            <w:pPr>
              <w:tabs>
                <w:tab w:val="left" w:pos="1134"/>
              </w:tabs>
              <w:ind w:firstLine="37"/>
              <w:jc w:val="both"/>
              <w:rPr>
                <w:sz w:val="24"/>
                <w:szCs w:val="24"/>
              </w:rPr>
            </w:pPr>
            <w:r w:rsidRPr="00EA026D">
              <w:rPr>
                <w:b/>
                <w:bCs/>
                <w:sz w:val="24"/>
                <w:szCs w:val="24"/>
              </w:rPr>
              <w:t>Подпись Депонента</w:t>
            </w:r>
          </w:p>
        </w:tc>
        <w:tc>
          <w:tcPr>
            <w:tcW w:w="4252" w:type="dxa"/>
            <w:tcBorders>
              <w:top w:val="nil"/>
              <w:left w:val="nil"/>
              <w:bottom w:val="nil"/>
              <w:right w:val="nil"/>
            </w:tcBorders>
          </w:tcPr>
          <w:p w14:paraId="4A2D7077" w14:textId="77777777" w:rsidR="00913783" w:rsidRPr="00EA026D" w:rsidRDefault="00913783" w:rsidP="00452E3D">
            <w:pPr>
              <w:tabs>
                <w:tab w:val="left" w:pos="1134"/>
              </w:tabs>
              <w:jc w:val="both"/>
              <w:rPr>
                <w:b/>
                <w:bCs/>
                <w:sz w:val="24"/>
                <w:szCs w:val="24"/>
              </w:rPr>
            </w:pPr>
          </w:p>
        </w:tc>
      </w:tr>
      <w:tr w:rsidR="00913783" w:rsidRPr="00EA026D" w14:paraId="57838F73" w14:textId="77777777" w:rsidTr="00036E14">
        <w:trPr>
          <w:trHeight w:val="268"/>
        </w:trPr>
        <w:tc>
          <w:tcPr>
            <w:tcW w:w="4820" w:type="dxa"/>
            <w:tcBorders>
              <w:top w:val="nil"/>
              <w:left w:val="nil"/>
              <w:bottom w:val="nil"/>
              <w:right w:val="nil"/>
            </w:tcBorders>
          </w:tcPr>
          <w:p w14:paraId="5C21ABFF" w14:textId="77777777" w:rsidR="00913783" w:rsidRPr="00EA026D" w:rsidRDefault="00913783" w:rsidP="00452E3D">
            <w:pPr>
              <w:tabs>
                <w:tab w:val="left" w:pos="1134"/>
              </w:tabs>
              <w:spacing w:before="120"/>
              <w:ind w:firstLine="567"/>
              <w:jc w:val="both"/>
              <w:rPr>
                <w:sz w:val="24"/>
                <w:szCs w:val="24"/>
              </w:rPr>
            </w:pPr>
            <w:r w:rsidRPr="00EA026D">
              <w:rPr>
                <w:sz w:val="24"/>
                <w:szCs w:val="24"/>
              </w:rPr>
              <w:t>_____________(_________________) М.П.</w:t>
            </w:r>
          </w:p>
        </w:tc>
        <w:tc>
          <w:tcPr>
            <w:tcW w:w="4252" w:type="dxa"/>
            <w:tcBorders>
              <w:top w:val="nil"/>
              <w:left w:val="nil"/>
              <w:bottom w:val="nil"/>
              <w:right w:val="nil"/>
            </w:tcBorders>
          </w:tcPr>
          <w:p w14:paraId="12D02E0E" w14:textId="77777777" w:rsidR="00913783" w:rsidRPr="00EA026D" w:rsidRDefault="00913783" w:rsidP="00452E3D">
            <w:pPr>
              <w:tabs>
                <w:tab w:val="left" w:pos="1134"/>
              </w:tabs>
              <w:spacing w:before="120"/>
              <w:ind w:firstLine="567"/>
              <w:jc w:val="both"/>
              <w:rPr>
                <w:sz w:val="24"/>
                <w:szCs w:val="24"/>
              </w:rPr>
            </w:pPr>
          </w:p>
        </w:tc>
      </w:tr>
    </w:tbl>
    <w:p w14:paraId="6D2309BD" w14:textId="77777777" w:rsidR="00913783" w:rsidRPr="00EA026D" w:rsidRDefault="00913783" w:rsidP="00452E3D">
      <w:pPr>
        <w:tabs>
          <w:tab w:val="left" w:pos="1134"/>
        </w:tabs>
        <w:ind w:firstLine="567"/>
        <w:jc w:val="both"/>
        <w:rPr>
          <w:sz w:val="24"/>
          <w:szCs w:val="24"/>
        </w:rPr>
      </w:pPr>
    </w:p>
    <w:p w14:paraId="74398521" w14:textId="77777777" w:rsidR="00913783" w:rsidRPr="00EA026D" w:rsidRDefault="00913783" w:rsidP="00452E3D">
      <w:pPr>
        <w:tabs>
          <w:tab w:val="left" w:pos="1134"/>
        </w:tabs>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4"/>
      </w:tblGrid>
      <w:tr w:rsidR="00913783" w:rsidRPr="00EA026D" w14:paraId="6D79A990" w14:textId="77777777" w:rsidTr="004551E5">
        <w:trPr>
          <w:trHeight w:val="1431"/>
        </w:trPr>
        <w:tc>
          <w:tcPr>
            <w:tcW w:w="4934" w:type="dxa"/>
            <w:tcBorders>
              <w:top w:val="single" w:sz="4" w:space="0" w:color="auto"/>
              <w:left w:val="single" w:sz="4" w:space="0" w:color="auto"/>
              <w:bottom w:val="single" w:sz="4" w:space="0" w:color="auto"/>
              <w:right w:val="single" w:sz="4" w:space="0" w:color="auto"/>
            </w:tcBorders>
          </w:tcPr>
          <w:p w14:paraId="5DB52B5D" w14:textId="77777777" w:rsidR="00913783" w:rsidRPr="00EA026D" w:rsidRDefault="00913783" w:rsidP="00452E3D">
            <w:pPr>
              <w:tabs>
                <w:tab w:val="left" w:pos="1134"/>
              </w:tabs>
              <w:ind w:firstLine="22"/>
              <w:jc w:val="both"/>
              <w:rPr>
                <w:sz w:val="24"/>
                <w:szCs w:val="24"/>
              </w:rPr>
            </w:pPr>
            <w:r w:rsidRPr="00EA026D">
              <w:rPr>
                <w:sz w:val="24"/>
                <w:szCs w:val="24"/>
              </w:rPr>
              <w:t>Заполняется сотрудником Депозитария</w:t>
            </w:r>
          </w:p>
          <w:p w14:paraId="0A4D69AD" w14:textId="77777777" w:rsidR="00913783" w:rsidRPr="00EA026D" w:rsidRDefault="00913783" w:rsidP="00452E3D">
            <w:pPr>
              <w:tabs>
                <w:tab w:val="left" w:pos="1134"/>
              </w:tabs>
              <w:ind w:firstLine="22"/>
              <w:jc w:val="both"/>
              <w:rPr>
                <w:sz w:val="24"/>
                <w:szCs w:val="24"/>
              </w:rPr>
            </w:pPr>
            <w:r w:rsidRPr="00EA026D">
              <w:rPr>
                <w:sz w:val="24"/>
                <w:szCs w:val="24"/>
              </w:rPr>
              <w:t>Дата приема: "____" _____________ 20_</w:t>
            </w:r>
            <w:r w:rsidR="004551E5" w:rsidRPr="00EA026D">
              <w:rPr>
                <w:sz w:val="24"/>
                <w:szCs w:val="24"/>
              </w:rPr>
              <w:t>_</w:t>
            </w:r>
            <w:r w:rsidRPr="00EA026D">
              <w:rPr>
                <w:sz w:val="24"/>
                <w:szCs w:val="24"/>
              </w:rPr>
              <w:t xml:space="preserve">_г. </w:t>
            </w:r>
          </w:p>
          <w:p w14:paraId="56DBD1FC" w14:textId="77777777" w:rsidR="00913783" w:rsidRPr="00EA026D" w:rsidRDefault="00913783" w:rsidP="00452E3D">
            <w:pPr>
              <w:tabs>
                <w:tab w:val="left" w:pos="1134"/>
              </w:tabs>
              <w:ind w:firstLine="22"/>
              <w:jc w:val="both"/>
              <w:rPr>
                <w:sz w:val="24"/>
                <w:szCs w:val="24"/>
              </w:rPr>
            </w:pPr>
            <w:r w:rsidRPr="00EA026D">
              <w:rPr>
                <w:sz w:val="24"/>
                <w:szCs w:val="24"/>
              </w:rPr>
              <w:t>Рег.N: __ ______________________________</w:t>
            </w:r>
          </w:p>
          <w:p w14:paraId="4A139CF8" w14:textId="77777777" w:rsidR="00913783" w:rsidRPr="00EA026D" w:rsidRDefault="00913783" w:rsidP="00452E3D">
            <w:pPr>
              <w:tabs>
                <w:tab w:val="left" w:pos="1134"/>
              </w:tabs>
              <w:ind w:firstLine="22"/>
              <w:jc w:val="both"/>
              <w:rPr>
                <w:sz w:val="24"/>
                <w:szCs w:val="24"/>
              </w:rPr>
            </w:pPr>
            <w:r w:rsidRPr="00EA026D">
              <w:rPr>
                <w:sz w:val="24"/>
                <w:szCs w:val="24"/>
              </w:rPr>
              <w:t>Отв. Исп.: ______________________________</w:t>
            </w:r>
          </w:p>
        </w:tc>
      </w:tr>
    </w:tbl>
    <w:p w14:paraId="6F6AE07C" w14:textId="77777777" w:rsidR="00913783" w:rsidRPr="00452E3D" w:rsidDel="002527C1" w:rsidRDefault="00913783" w:rsidP="00452E3D">
      <w:pPr>
        <w:tabs>
          <w:tab w:val="left" w:pos="1134"/>
        </w:tabs>
        <w:ind w:firstLine="567"/>
        <w:jc w:val="both"/>
        <w:rPr>
          <w:rFonts w:asciiTheme="minorHAnsi" w:hAnsiTheme="minorHAnsi" w:cstheme="minorHAnsi"/>
          <w:b/>
          <w:sz w:val="24"/>
          <w:szCs w:val="24"/>
        </w:rPr>
      </w:pPr>
      <w:r w:rsidRPr="00452E3D">
        <w:rPr>
          <w:rFonts w:asciiTheme="minorHAnsi" w:hAnsiTheme="minorHAnsi" w:cstheme="minorHAnsi"/>
          <w:sz w:val="24"/>
          <w:szCs w:val="24"/>
        </w:rPr>
        <w:br w:type="page"/>
      </w:r>
    </w:p>
    <w:p w14:paraId="456392E3" w14:textId="43020664" w:rsidR="00E52769" w:rsidRPr="00E52769" w:rsidRDefault="00751E2E" w:rsidP="00E52769">
      <w:pPr>
        <w:pStyle w:val="30"/>
        <w:jc w:val="right"/>
        <w:rPr>
          <w:rFonts w:ascii="Times New Roman" w:hAnsi="Times New Roman"/>
          <w:sz w:val="24"/>
          <w:szCs w:val="24"/>
        </w:rPr>
      </w:pPr>
      <w:bookmarkStart w:id="279" w:name="_Приложение_1.14_ПОРУЧЕНИЕ"/>
      <w:bookmarkStart w:id="280" w:name="_Toc157094645"/>
      <w:bookmarkEnd w:id="279"/>
      <w:r w:rsidRPr="00E52769">
        <w:rPr>
          <w:rFonts w:ascii="Times New Roman" w:hAnsi="Times New Roman"/>
          <w:iCs/>
          <w:sz w:val="24"/>
          <w:szCs w:val="24"/>
        </w:rPr>
        <w:t>Приложение 1.1</w:t>
      </w:r>
      <w:r w:rsidR="006D4991">
        <w:rPr>
          <w:rFonts w:ascii="Times New Roman" w:hAnsi="Times New Roman"/>
          <w:iCs/>
          <w:sz w:val="24"/>
          <w:szCs w:val="24"/>
          <w:lang w:val="ru-RU"/>
        </w:rPr>
        <w:t>1</w:t>
      </w:r>
      <w:r w:rsidR="004B4ABC">
        <w:rPr>
          <w:rFonts w:ascii="Times New Roman" w:hAnsi="Times New Roman"/>
          <w:iCs/>
          <w:sz w:val="24"/>
          <w:szCs w:val="24"/>
          <w:lang w:val="ru-RU"/>
        </w:rPr>
        <w:t>.</w:t>
      </w:r>
      <w:r w:rsidRPr="00E52769">
        <w:rPr>
          <w:rFonts w:ascii="Times New Roman" w:hAnsi="Times New Roman"/>
          <w:iCs/>
          <w:sz w:val="24"/>
          <w:szCs w:val="24"/>
        </w:rPr>
        <w:t xml:space="preserve"> </w:t>
      </w:r>
      <w:r w:rsidR="00E52769" w:rsidRPr="00E52769">
        <w:rPr>
          <w:rFonts w:ascii="Times New Roman" w:hAnsi="Times New Roman"/>
          <w:sz w:val="24"/>
          <w:szCs w:val="24"/>
        </w:rPr>
        <w:t>ПОРУЧЕНИЕ НА</w:t>
      </w:r>
      <w:r w:rsidR="00E52769" w:rsidRPr="00E52769">
        <w:rPr>
          <w:rFonts w:ascii="Times New Roman" w:hAnsi="Times New Roman"/>
          <w:sz w:val="24"/>
          <w:szCs w:val="24"/>
          <w:lang w:val="ru-RU"/>
        </w:rPr>
        <w:t xml:space="preserve"> </w:t>
      </w:r>
      <w:r w:rsidR="00E52769" w:rsidRPr="00E52769">
        <w:rPr>
          <w:rFonts w:ascii="Times New Roman" w:hAnsi="Times New Roman"/>
          <w:sz w:val="24"/>
          <w:szCs w:val="24"/>
        </w:rPr>
        <w:t>ПРЕДОСТАВЛЕНИЕ</w:t>
      </w:r>
      <w:r w:rsidR="00E52769" w:rsidRPr="00E52769">
        <w:rPr>
          <w:rFonts w:ascii="Times New Roman" w:hAnsi="Times New Roman"/>
          <w:sz w:val="24"/>
          <w:szCs w:val="24"/>
        </w:rPr>
        <w:br/>
      </w:r>
      <w:r w:rsidR="00E52769" w:rsidRPr="00E52769">
        <w:rPr>
          <w:rFonts w:ascii="Times New Roman" w:hAnsi="Times New Roman"/>
          <w:sz w:val="24"/>
          <w:szCs w:val="24"/>
          <w:lang w:val="ru-RU"/>
        </w:rPr>
        <w:t>ОТЧЕТА</w:t>
      </w:r>
      <w:r w:rsidR="00E52769" w:rsidRPr="00E52769">
        <w:rPr>
          <w:rFonts w:ascii="Times New Roman" w:hAnsi="Times New Roman"/>
          <w:sz w:val="24"/>
          <w:szCs w:val="24"/>
        </w:rPr>
        <w:t>/ВЫПИСКИ ПО СЧЕТУ ДЕПО</w:t>
      </w:r>
      <w:bookmarkEnd w:id="280"/>
    </w:p>
    <w:p w14:paraId="199A7BEC" w14:textId="1806DB32" w:rsidR="00751E2E" w:rsidRPr="00E52769" w:rsidRDefault="00751E2E" w:rsidP="00452E3D">
      <w:pPr>
        <w:spacing w:line="276" w:lineRule="auto"/>
        <w:jc w:val="right"/>
        <w:rPr>
          <w:rFonts w:asciiTheme="minorHAnsi" w:hAnsiTheme="minorHAnsi" w:cstheme="minorHAnsi"/>
          <w:b/>
          <w:bCs/>
          <w:iCs/>
          <w:sz w:val="24"/>
          <w:szCs w:val="24"/>
          <w:lang w:val="x-none"/>
        </w:rPr>
      </w:pPr>
    </w:p>
    <w:p w14:paraId="7232F9E4" w14:textId="7EB24F55" w:rsidR="00025B8D" w:rsidRPr="00EA026D" w:rsidRDefault="00913783" w:rsidP="00452E3D">
      <w:pPr>
        <w:spacing w:line="276" w:lineRule="auto"/>
        <w:jc w:val="right"/>
        <w:rPr>
          <w:b/>
          <w:bCs/>
          <w:iCs/>
          <w:sz w:val="24"/>
          <w:szCs w:val="24"/>
        </w:rPr>
      </w:pPr>
      <w:r w:rsidRPr="00EA026D">
        <w:rPr>
          <w:b/>
          <w:bCs/>
          <w:iCs/>
          <w:sz w:val="24"/>
          <w:szCs w:val="24"/>
        </w:rPr>
        <w:t xml:space="preserve">ДЕПОЗИТАРИЙ </w:t>
      </w:r>
      <w:r w:rsidR="000472EF" w:rsidRPr="00EA026D">
        <w:rPr>
          <w:b/>
          <w:bCs/>
          <w:iCs/>
          <w:sz w:val="24"/>
          <w:szCs w:val="24"/>
        </w:rPr>
        <w:t>ООО ИК «Иволга Капитал»</w:t>
      </w:r>
    </w:p>
    <w:p w14:paraId="28A9A1FB" w14:textId="77777777" w:rsidR="007571B5" w:rsidRPr="00EA026D" w:rsidRDefault="007571B5" w:rsidP="00452E3D">
      <w:pPr>
        <w:jc w:val="center"/>
        <w:rPr>
          <w:b/>
          <w:sz w:val="24"/>
          <w:szCs w:val="24"/>
        </w:rPr>
      </w:pPr>
    </w:p>
    <w:p w14:paraId="4BCAAED9" w14:textId="77777777" w:rsidR="00751E2E" w:rsidRPr="00EA026D" w:rsidRDefault="00751E2E" w:rsidP="00E52769">
      <w:pPr>
        <w:jc w:val="center"/>
        <w:rPr>
          <w:b/>
          <w:bCs/>
          <w:sz w:val="26"/>
          <w:szCs w:val="26"/>
          <w:lang w:val="x-none"/>
        </w:rPr>
      </w:pPr>
      <w:bookmarkStart w:id="281" w:name="_ПОРУЧЕНИЕ_НА_ПРЕДОСТАВЛЕНИЕ"/>
      <w:bookmarkStart w:id="282" w:name="_Toc17814210"/>
      <w:bookmarkEnd w:id="281"/>
      <w:r w:rsidRPr="00EA026D">
        <w:rPr>
          <w:b/>
          <w:bCs/>
          <w:sz w:val="26"/>
          <w:szCs w:val="26"/>
          <w:lang w:val="x-none"/>
        </w:rPr>
        <w:t>ПОРУЧЕНИЕ НА ПРЕДОСТАВЛЕНИЕ ОТЧЕТА/ВЫПИСКИ ПО СЧЕТУ ДЕПО</w:t>
      </w:r>
      <w:bookmarkEnd w:id="282"/>
    </w:p>
    <w:p w14:paraId="39A29A54" w14:textId="77777777" w:rsidR="00751E2E" w:rsidRPr="00EA026D" w:rsidRDefault="00751E2E" w:rsidP="00751E2E">
      <w:pPr>
        <w:jc w:val="both"/>
        <w:rPr>
          <w:sz w:val="24"/>
          <w:szCs w:val="24"/>
        </w:rPr>
      </w:pPr>
    </w:p>
    <w:p w14:paraId="2E07626E" w14:textId="77777777" w:rsidR="00751E2E" w:rsidRPr="00EA026D" w:rsidRDefault="00751E2E" w:rsidP="00751E2E">
      <w:pPr>
        <w:jc w:val="both"/>
        <w:rPr>
          <w:sz w:val="24"/>
          <w:szCs w:val="24"/>
        </w:rPr>
      </w:pPr>
      <w:r w:rsidRPr="00EA026D">
        <w:rPr>
          <w:sz w:val="24"/>
          <w:szCs w:val="24"/>
        </w:rPr>
        <w:t xml:space="preserve">Я, нижеподписавшийся </w:t>
      </w:r>
      <w:r w:rsidRPr="004E4BAC">
        <w:rPr>
          <w:sz w:val="24"/>
          <w:szCs w:val="24"/>
          <w:u w:val="single"/>
        </w:rPr>
        <w:t>___________________________________________________________</w:t>
      </w:r>
    </w:p>
    <w:p w14:paraId="6C57EE99" w14:textId="77777777" w:rsidR="00751E2E" w:rsidRPr="00EA026D" w:rsidRDefault="00751E2E" w:rsidP="00751E2E">
      <w:pPr>
        <w:jc w:val="both"/>
        <w:rPr>
          <w:sz w:val="24"/>
          <w:szCs w:val="24"/>
        </w:rPr>
      </w:pPr>
      <w:r w:rsidRPr="00EA026D">
        <w:rPr>
          <w:sz w:val="24"/>
          <w:szCs w:val="24"/>
        </w:rPr>
        <w:t>обладая необходимыми на то полномочиями:</w:t>
      </w:r>
    </w:p>
    <w:p w14:paraId="04695F38" w14:textId="77777777" w:rsidR="00751E2E" w:rsidRPr="00EA026D" w:rsidRDefault="00751E2E" w:rsidP="00751E2E">
      <w:pPr>
        <w:jc w:val="both"/>
        <w:rPr>
          <w:sz w:val="24"/>
          <w:szCs w:val="24"/>
        </w:rPr>
      </w:pPr>
    </w:p>
    <w:p w14:paraId="59768FBB" w14:textId="77777777" w:rsidR="00751E2E" w:rsidRPr="004E4BAC" w:rsidRDefault="00751E2E" w:rsidP="00751E2E">
      <w:pPr>
        <w:tabs>
          <w:tab w:val="left" w:pos="2817"/>
        </w:tabs>
        <w:ind w:right="-284"/>
        <w:rPr>
          <w:sz w:val="24"/>
          <w:szCs w:val="24"/>
          <w:u w:val="single"/>
        </w:rPr>
      </w:pPr>
      <w:r w:rsidRPr="00EA026D">
        <w:rPr>
          <w:sz w:val="24"/>
          <w:szCs w:val="24"/>
        </w:rPr>
        <w:t>Депонент</w:t>
      </w:r>
      <w:r w:rsidRPr="004E4BAC">
        <w:rPr>
          <w:sz w:val="24"/>
          <w:szCs w:val="24"/>
          <w:u w:val="single"/>
        </w:rPr>
        <w:t>________________________________________________________________________</w:t>
      </w:r>
    </w:p>
    <w:p w14:paraId="3474CF1A" w14:textId="77777777" w:rsidR="00751E2E" w:rsidRPr="00EA026D" w:rsidRDefault="00751E2E" w:rsidP="00751E2E">
      <w:pPr>
        <w:ind w:right="-284"/>
        <w:rPr>
          <w:sz w:val="24"/>
          <w:szCs w:val="24"/>
        </w:rPr>
      </w:pPr>
    </w:p>
    <w:p w14:paraId="0039EDF1" w14:textId="77777777" w:rsidR="00751E2E" w:rsidRPr="00EA026D" w:rsidRDefault="00751E2E" w:rsidP="00751E2E">
      <w:pPr>
        <w:tabs>
          <w:tab w:val="left" w:pos="2250"/>
          <w:tab w:val="left" w:pos="5864"/>
        </w:tabs>
        <w:ind w:right="-284"/>
        <w:rPr>
          <w:sz w:val="24"/>
          <w:szCs w:val="24"/>
        </w:rPr>
      </w:pPr>
      <w:r w:rsidRPr="00EA026D">
        <w:rPr>
          <w:sz w:val="24"/>
          <w:szCs w:val="24"/>
        </w:rPr>
        <w:t>Счет депо N_</w:t>
      </w:r>
      <w:r w:rsidRPr="004E4BAC">
        <w:rPr>
          <w:sz w:val="24"/>
          <w:szCs w:val="24"/>
          <w:u w:val="single"/>
        </w:rPr>
        <w:t>_____________________________________________________________________</w:t>
      </w:r>
    </w:p>
    <w:p w14:paraId="4969F3B1" w14:textId="77777777" w:rsidR="00751E2E" w:rsidRPr="00EA026D" w:rsidRDefault="00751E2E" w:rsidP="00751E2E">
      <w:pPr>
        <w:ind w:right="-284"/>
        <w:rPr>
          <w:sz w:val="24"/>
          <w:szCs w:val="24"/>
        </w:rPr>
      </w:pPr>
    </w:p>
    <w:p w14:paraId="00B6AF8A" w14:textId="1D671011" w:rsidR="00751E2E" w:rsidRDefault="00751E2E" w:rsidP="00751E2E">
      <w:pPr>
        <w:jc w:val="both"/>
        <w:rPr>
          <w:sz w:val="24"/>
          <w:szCs w:val="24"/>
        </w:rPr>
      </w:pPr>
      <w:r w:rsidRPr="00EA026D">
        <w:rPr>
          <w:sz w:val="24"/>
          <w:szCs w:val="24"/>
        </w:rPr>
        <w:t>прошу выдать:</w:t>
      </w:r>
    </w:p>
    <w:p w14:paraId="15E01473" w14:textId="77777777" w:rsidR="00390795" w:rsidRPr="00EA026D" w:rsidRDefault="00390795" w:rsidP="00751E2E">
      <w:pPr>
        <w:jc w:val="both"/>
        <w:rPr>
          <w:sz w:val="24"/>
          <w:szCs w:val="24"/>
        </w:rPr>
      </w:pPr>
    </w:p>
    <w:p w14:paraId="64256737" w14:textId="6BBB6F88" w:rsidR="00E9613C" w:rsidRDefault="00751E2E" w:rsidP="00751E2E">
      <w:pPr>
        <w:jc w:val="both"/>
        <w:rPr>
          <w:i/>
          <w:sz w:val="24"/>
          <w:szCs w:val="24"/>
        </w:rPr>
      </w:pPr>
      <w:r w:rsidRPr="00EA026D">
        <w:rPr>
          <w:sz w:val="24"/>
          <w:szCs w:val="24"/>
        </w:rPr>
        <w:sym w:font="Wingdings" w:char="F0A8"/>
      </w:r>
      <w:r w:rsidRPr="00EA026D">
        <w:rPr>
          <w:sz w:val="24"/>
          <w:szCs w:val="24"/>
        </w:rPr>
        <w:t xml:space="preserve"> Выписка со счета депо на дату «__</w:t>
      </w:r>
      <w:r w:rsidR="00B655E1" w:rsidRPr="00EA026D">
        <w:rPr>
          <w:sz w:val="24"/>
          <w:szCs w:val="24"/>
        </w:rPr>
        <w:t>_»</w:t>
      </w:r>
      <w:r w:rsidR="00B655E1">
        <w:rPr>
          <w:sz w:val="24"/>
          <w:szCs w:val="24"/>
        </w:rPr>
        <w:t xml:space="preserve"> </w:t>
      </w:r>
      <w:r w:rsidR="00B655E1" w:rsidRPr="006B7593">
        <w:rPr>
          <w:sz w:val="24"/>
          <w:szCs w:val="24"/>
        </w:rPr>
        <w:t>_</w:t>
      </w:r>
      <w:r w:rsidRPr="006B7593">
        <w:rPr>
          <w:sz w:val="24"/>
          <w:szCs w:val="24"/>
        </w:rPr>
        <w:t>______</w:t>
      </w:r>
      <w:r w:rsidRPr="00EA026D">
        <w:rPr>
          <w:sz w:val="24"/>
          <w:szCs w:val="24"/>
        </w:rPr>
        <w:t xml:space="preserve">г. по конкретному выпуску ценной бумаги </w:t>
      </w:r>
      <w:r w:rsidRPr="00EA026D">
        <w:rPr>
          <w:i/>
          <w:sz w:val="24"/>
          <w:szCs w:val="24"/>
        </w:rPr>
        <w:t>наименование эмитента</w:t>
      </w:r>
      <w:r w:rsidR="00B655E1">
        <w:rPr>
          <w:i/>
          <w:sz w:val="24"/>
          <w:szCs w:val="24"/>
        </w:rPr>
        <w:t>:</w:t>
      </w:r>
      <w:r w:rsidR="004E4BAC" w:rsidRPr="004E4BAC">
        <w:rPr>
          <w:i/>
          <w:sz w:val="24"/>
          <w:szCs w:val="24"/>
          <w:u w:val="single"/>
        </w:rPr>
        <w:t xml:space="preserve">        </w:t>
      </w:r>
      <w:r w:rsidR="004E4BAC">
        <w:rPr>
          <w:i/>
          <w:sz w:val="24"/>
          <w:szCs w:val="24"/>
        </w:rPr>
        <w:t xml:space="preserve">  </w:t>
      </w:r>
    </w:p>
    <w:p w14:paraId="7B78E1A6" w14:textId="14B315DA" w:rsidR="00751E2E" w:rsidRDefault="00751E2E" w:rsidP="00751E2E">
      <w:pPr>
        <w:jc w:val="both"/>
        <w:rPr>
          <w:sz w:val="24"/>
          <w:szCs w:val="24"/>
        </w:rPr>
      </w:pPr>
      <w:r w:rsidRPr="00EA026D">
        <w:rPr>
          <w:i/>
          <w:sz w:val="24"/>
          <w:szCs w:val="24"/>
        </w:rPr>
        <w:t xml:space="preserve">регистрационный номер </w:t>
      </w:r>
      <w:r w:rsidR="00E9613C" w:rsidRPr="00EA026D">
        <w:rPr>
          <w:i/>
          <w:sz w:val="24"/>
          <w:szCs w:val="24"/>
        </w:rPr>
        <w:t>выпуска</w:t>
      </w:r>
      <w:r w:rsidR="00B655E1">
        <w:rPr>
          <w:i/>
          <w:sz w:val="24"/>
          <w:szCs w:val="24"/>
        </w:rPr>
        <w:t>:</w:t>
      </w:r>
      <w:r w:rsidR="004E4BAC" w:rsidRPr="004E4BAC">
        <w:rPr>
          <w:i/>
          <w:sz w:val="24"/>
          <w:szCs w:val="24"/>
          <w:u w:val="single"/>
        </w:rPr>
        <w:t xml:space="preserve">                                                             </w:t>
      </w:r>
    </w:p>
    <w:p w14:paraId="15000D74" w14:textId="77777777" w:rsidR="004E4BAC" w:rsidRPr="00EA026D" w:rsidRDefault="004E4BAC" w:rsidP="00751E2E">
      <w:pPr>
        <w:jc w:val="both"/>
        <w:rPr>
          <w:sz w:val="24"/>
          <w:szCs w:val="24"/>
        </w:rPr>
      </w:pPr>
    </w:p>
    <w:p w14:paraId="67759710" w14:textId="1180A088" w:rsidR="00751E2E" w:rsidRPr="00EA026D" w:rsidRDefault="00751E2E" w:rsidP="00751E2E">
      <w:pPr>
        <w:jc w:val="both"/>
        <w:rPr>
          <w:sz w:val="24"/>
          <w:szCs w:val="24"/>
        </w:rPr>
      </w:pPr>
      <w:r w:rsidRPr="00EA026D">
        <w:rPr>
          <w:sz w:val="24"/>
          <w:szCs w:val="24"/>
        </w:rPr>
        <w:sym w:font="Wingdings" w:char="F0A8"/>
      </w:r>
      <w:r w:rsidRPr="00EA026D">
        <w:rPr>
          <w:sz w:val="24"/>
          <w:szCs w:val="24"/>
        </w:rPr>
        <w:t xml:space="preserve"> Выписка со счета депо на дату «</w:t>
      </w:r>
      <w:r w:rsidRPr="006B7593">
        <w:rPr>
          <w:sz w:val="24"/>
          <w:szCs w:val="24"/>
        </w:rPr>
        <w:t>___</w:t>
      </w:r>
      <w:r w:rsidRPr="00EA026D">
        <w:rPr>
          <w:sz w:val="24"/>
          <w:szCs w:val="24"/>
        </w:rPr>
        <w:t xml:space="preserve">» </w:t>
      </w:r>
      <w:r w:rsidRPr="00D625EC">
        <w:rPr>
          <w:sz w:val="24"/>
          <w:szCs w:val="24"/>
        </w:rPr>
        <w:t>_______</w:t>
      </w:r>
      <w:r w:rsidRPr="00EA026D">
        <w:rPr>
          <w:sz w:val="24"/>
          <w:szCs w:val="24"/>
        </w:rPr>
        <w:t xml:space="preserve">г. по всем ценным бумагам на счете депо </w:t>
      </w:r>
    </w:p>
    <w:p w14:paraId="6A8A2B4D" w14:textId="77777777" w:rsidR="00751E2E" w:rsidRPr="00EA026D" w:rsidRDefault="00751E2E" w:rsidP="00751E2E">
      <w:pPr>
        <w:jc w:val="both"/>
        <w:rPr>
          <w:sz w:val="24"/>
          <w:szCs w:val="24"/>
        </w:rPr>
      </w:pPr>
    </w:p>
    <w:p w14:paraId="31099F1C" w14:textId="48B45A69" w:rsidR="00E9613C" w:rsidRDefault="00751E2E" w:rsidP="00751E2E">
      <w:pPr>
        <w:jc w:val="both"/>
        <w:rPr>
          <w:sz w:val="24"/>
          <w:szCs w:val="24"/>
        </w:rPr>
      </w:pPr>
      <w:r w:rsidRPr="00EA026D">
        <w:rPr>
          <w:sz w:val="24"/>
          <w:szCs w:val="24"/>
        </w:rPr>
        <w:sym w:font="Wingdings" w:char="F0A8"/>
      </w:r>
      <w:r w:rsidR="00E9613C">
        <w:rPr>
          <w:sz w:val="24"/>
          <w:szCs w:val="24"/>
        </w:rPr>
        <w:t xml:space="preserve"> </w:t>
      </w:r>
      <w:r w:rsidRPr="00EA026D">
        <w:rPr>
          <w:sz w:val="24"/>
          <w:szCs w:val="24"/>
        </w:rPr>
        <w:t xml:space="preserve">Выписка об операциях по счету депо по </w:t>
      </w:r>
      <w:r w:rsidR="004E4BAC">
        <w:rPr>
          <w:sz w:val="24"/>
          <w:szCs w:val="24"/>
        </w:rPr>
        <w:t>активу</w:t>
      </w:r>
      <w:r w:rsidR="00E9613C">
        <w:rPr>
          <w:sz w:val="24"/>
          <w:szCs w:val="24"/>
        </w:rPr>
        <w:t>:</w:t>
      </w:r>
    </w:p>
    <w:p w14:paraId="291AA138" w14:textId="75707AF1" w:rsidR="00E9613C" w:rsidRPr="00091A8B" w:rsidRDefault="00751E2E" w:rsidP="00751E2E">
      <w:pPr>
        <w:jc w:val="both"/>
        <w:rPr>
          <w:i/>
          <w:iCs/>
          <w:sz w:val="24"/>
          <w:szCs w:val="24"/>
          <w:u w:val="single"/>
        </w:rPr>
      </w:pPr>
      <w:r w:rsidRPr="00091A8B">
        <w:rPr>
          <w:i/>
          <w:iCs/>
          <w:sz w:val="24"/>
          <w:szCs w:val="24"/>
        </w:rPr>
        <w:t>наименование</w:t>
      </w:r>
      <w:r w:rsidR="00E9613C" w:rsidRPr="00091A8B">
        <w:rPr>
          <w:i/>
          <w:iCs/>
          <w:sz w:val="24"/>
          <w:szCs w:val="24"/>
        </w:rPr>
        <w:t xml:space="preserve"> </w:t>
      </w:r>
      <w:r w:rsidRPr="00091A8B">
        <w:rPr>
          <w:i/>
          <w:iCs/>
          <w:sz w:val="24"/>
          <w:szCs w:val="24"/>
        </w:rPr>
        <w:t>эмитента</w:t>
      </w:r>
      <w:r w:rsidR="004E4BAC" w:rsidRPr="00091A8B">
        <w:rPr>
          <w:i/>
          <w:iCs/>
          <w:sz w:val="24"/>
          <w:szCs w:val="24"/>
        </w:rPr>
        <w:t>:</w:t>
      </w:r>
    </w:p>
    <w:p w14:paraId="3A09B207" w14:textId="067FAA12" w:rsidR="00B655E1" w:rsidRPr="00091A8B" w:rsidRDefault="00751E2E" w:rsidP="00751E2E">
      <w:pPr>
        <w:jc w:val="both"/>
        <w:rPr>
          <w:i/>
          <w:iCs/>
          <w:sz w:val="24"/>
          <w:szCs w:val="24"/>
        </w:rPr>
      </w:pPr>
      <w:r w:rsidRPr="00091A8B">
        <w:rPr>
          <w:i/>
          <w:iCs/>
          <w:sz w:val="24"/>
          <w:szCs w:val="24"/>
        </w:rPr>
        <w:t xml:space="preserve">регистрационный номер </w:t>
      </w:r>
      <w:r w:rsidR="00B655E1" w:rsidRPr="00091A8B">
        <w:rPr>
          <w:i/>
          <w:iCs/>
          <w:sz w:val="24"/>
          <w:szCs w:val="24"/>
        </w:rPr>
        <w:t>выпуска:</w:t>
      </w:r>
    </w:p>
    <w:p w14:paraId="51AC0AC1" w14:textId="52F61573" w:rsidR="00751E2E" w:rsidRPr="00EA026D" w:rsidRDefault="00751E2E" w:rsidP="00751E2E">
      <w:pPr>
        <w:jc w:val="both"/>
        <w:rPr>
          <w:sz w:val="24"/>
          <w:szCs w:val="24"/>
        </w:rPr>
      </w:pPr>
      <w:r w:rsidRPr="00EA026D">
        <w:rPr>
          <w:sz w:val="24"/>
          <w:szCs w:val="24"/>
        </w:rPr>
        <w:t>за период с</w:t>
      </w:r>
      <w:r w:rsidR="00B655E1">
        <w:rPr>
          <w:sz w:val="24"/>
          <w:szCs w:val="24"/>
        </w:rPr>
        <w:t xml:space="preserve"> ___________</w:t>
      </w:r>
      <w:r w:rsidRPr="00EA026D">
        <w:rPr>
          <w:sz w:val="24"/>
          <w:szCs w:val="24"/>
        </w:rPr>
        <w:t>г. по</w:t>
      </w:r>
      <w:r w:rsidR="00B655E1" w:rsidRPr="006B7593">
        <w:rPr>
          <w:sz w:val="24"/>
          <w:szCs w:val="24"/>
        </w:rPr>
        <w:t xml:space="preserve"> _________ </w:t>
      </w:r>
      <w:r w:rsidRPr="00EA026D">
        <w:rPr>
          <w:sz w:val="24"/>
          <w:szCs w:val="24"/>
        </w:rPr>
        <w:t>г</w:t>
      </w:r>
      <w:r w:rsidR="00B655E1">
        <w:rPr>
          <w:sz w:val="24"/>
          <w:szCs w:val="24"/>
        </w:rPr>
        <w:t>.</w:t>
      </w:r>
    </w:p>
    <w:p w14:paraId="50256986" w14:textId="77777777" w:rsidR="00751E2E" w:rsidRPr="00EA026D" w:rsidRDefault="00751E2E" w:rsidP="00751E2E">
      <w:pPr>
        <w:jc w:val="both"/>
        <w:rPr>
          <w:sz w:val="24"/>
          <w:szCs w:val="24"/>
        </w:rPr>
      </w:pPr>
    </w:p>
    <w:p w14:paraId="7DDE5AEE" w14:textId="45A1CF58" w:rsidR="00B655E1" w:rsidRPr="00EA026D" w:rsidRDefault="00751E2E" w:rsidP="00B655E1">
      <w:pPr>
        <w:jc w:val="both"/>
        <w:rPr>
          <w:sz w:val="24"/>
          <w:szCs w:val="24"/>
        </w:rPr>
      </w:pPr>
      <w:r w:rsidRPr="00EA026D">
        <w:rPr>
          <w:sz w:val="24"/>
          <w:szCs w:val="24"/>
        </w:rPr>
        <w:sym w:font="Wingdings" w:char="F0A8"/>
      </w:r>
      <w:r w:rsidRPr="00EA026D">
        <w:rPr>
          <w:sz w:val="24"/>
          <w:szCs w:val="24"/>
        </w:rPr>
        <w:t xml:space="preserve"> </w:t>
      </w:r>
      <w:r w:rsidR="00B655E1">
        <w:rPr>
          <w:sz w:val="24"/>
          <w:szCs w:val="24"/>
        </w:rPr>
        <w:t>О</w:t>
      </w:r>
      <w:r w:rsidRPr="00EA026D">
        <w:rPr>
          <w:sz w:val="24"/>
          <w:szCs w:val="24"/>
        </w:rPr>
        <w:t xml:space="preserve">тчет об операциях </w:t>
      </w:r>
      <w:r w:rsidR="005075C8">
        <w:rPr>
          <w:sz w:val="24"/>
          <w:szCs w:val="24"/>
        </w:rPr>
        <w:t xml:space="preserve">по счету депо </w:t>
      </w:r>
      <w:r w:rsidR="00B655E1" w:rsidRPr="00EA026D">
        <w:rPr>
          <w:sz w:val="24"/>
          <w:szCs w:val="24"/>
        </w:rPr>
        <w:t>за период с</w:t>
      </w:r>
      <w:r w:rsidR="00B655E1">
        <w:rPr>
          <w:sz w:val="24"/>
          <w:szCs w:val="24"/>
        </w:rPr>
        <w:t xml:space="preserve"> ___________</w:t>
      </w:r>
      <w:r w:rsidR="00B655E1" w:rsidRPr="00EA026D">
        <w:rPr>
          <w:sz w:val="24"/>
          <w:szCs w:val="24"/>
        </w:rPr>
        <w:t>г. по</w:t>
      </w:r>
      <w:r w:rsidR="00B655E1" w:rsidRPr="00B86D81">
        <w:rPr>
          <w:sz w:val="24"/>
          <w:szCs w:val="24"/>
        </w:rPr>
        <w:t xml:space="preserve"> _________ </w:t>
      </w:r>
      <w:r w:rsidR="00B655E1" w:rsidRPr="00EA026D">
        <w:rPr>
          <w:sz w:val="24"/>
          <w:szCs w:val="24"/>
        </w:rPr>
        <w:t>г</w:t>
      </w:r>
      <w:r w:rsidR="00B655E1">
        <w:rPr>
          <w:sz w:val="24"/>
          <w:szCs w:val="24"/>
        </w:rPr>
        <w:t>.</w:t>
      </w:r>
    </w:p>
    <w:p w14:paraId="464E2A99" w14:textId="10BA0AEE" w:rsidR="00751E2E" w:rsidRPr="00EA026D" w:rsidRDefault="00751E2E" w:rsidP="00751E2E">
      <w:pPr>
        <w:jc w:val="both"/>
        <w:rPr>
          <w:sz w:val="24"/>
          <w:szCs w:val="24"/>
        </w:rPr>
      </w:pPr>
    </w:p>
    <w:p w14:paraId="3FC4FF28" w14:textId="77777777" w:rsidR="00751E2E" w:rsidRPr="00EA026D" w:rsidRDefault="00751E2E" w:rsidP="00751E2E">
      <w:pPr>
        <w:jc w:val="both"/>
        <w:rPr>
          <w:sz w:val="24"/>
          <w:szCs w:val="24"/>
        </w:rPr>
      </w:pPr>
    </w:p>
    <w:p w14:paraId="037D77A1" w14:textId="07EC7755" w:rsidR="00751E2E" w:rsidRPr="00EA026D" w:rsidRDefault="00751E2E" w:rsidP="00751E2E">
      <w:pPr>
        <w:jc w:val="both"/>
        <w:rPr>
          <w:sz w:val="24"/>
          <w:szCs w:val="24"/>
        </w:rPr>
      </w:pPr>
      <w:r w:rsidRPr="00EA026D">
        <w:rPr>
          <w:sz w:val="24"/>
          <w:szCs w:val="24"/>
        </w:rPr>
        <w:sym w:font="Wingdings" w:char="F0A8"/>
      </w:r>
      <w:r w:rsidRPr="00EA026D">
        <w:rPr>
          <w:sz w:val="24"/>
          <w:szCs w:val="24"/>
        </w:rPr>
        <w:t xml:space="preserve"> </w:t>
      </w:r>
      <w:r w:rsidR="00B655E1">
        <w:rPr>
          <w:sz w:val="24"/>
          <w:szCs w:val="24"/>
        </w:rPr>
        <w:t>О</w:t>
      </w:r>
      <w:r w:rsidRPr="00EA026D">
        <w:rPr>
          <w:sz w:val="24"/>
          <w:szCs w:val="24"/>
        </w:rPr>
        <w:t>тчет об операциях</w:t>
      </w:r>
      <w:r w:rsidR="005075C8">
        <w:rPr>
          <w:sz w:val="24"/>
          <w:szCs w:val="24"/>
        </w:rPr>
        <w:t xml:space="preserve"> по счету депо</w:t>
      </w:r>
      <w:r w:rsidRPr="00EA026D">
        <w:rPr>
          <w:sz w:val="24"/>
          <w:szCs w:val="24"/>
        </w:rPr>
        <w:t xml:space="preserve"> за дату «</w:t>
      </w:r>
      <w:r w:rsidRPr="006B7593">
        <w:rPr>
          <w:sz w:val="24"/>
          <w:szCs w:val="24"/>
        </w:rPr>
        <w:t>___</w:t>
      </w:r>
      <w:r w:rsidRPr="00EA026D">
        <w:rPr>
          <w:sz w:val="24"/>
          <w:szCs w:val="24"/>
        </w:rPr>
        <w:t xml:space="preserve">» </w:t>
      </w:r>
      <w:r w:rsidRPr="006B7593">
        <w:rPr>
          <w:sz w:val="24"/>
          <w:szCs w:val="24"/>
        </w:rPr>
        <w:t>_______</w:t>
      </w:r>
      <w:r w:rsidRPr="00EA026D">
        <w:rPr>
          <w:sz w:val="24"/>
          <w:szCs w:val="24"/>
        </w:rPr>
        <w:t>г</w:t>
      </w:r>
      <w:r w:rsidR="00B655E1">
        <w:rPr>
          <w:sz w:val="24"/>
          <w:szCs w:val="24"/>
        </w:rPr>
        <w:t>.</w:t>
      </w:r>
    </w:p>
    <w:p w14:paraId="7F6303A5" w14:textId="77777777" w:rsidR="00751E2E" w:rsidRPr="00EA026D" w:rsidRDefault="00751E2E" w:rsidP="00751E2E">
      <w:pPr>
        <w:jc w:val="both"/>
        <w:rPr>
          <w:sz w:val="24"/>
          <w:szCs w:val="24"/>
        </w:rPr>
      </w:pPr>
    </w:p>
    <w:p w14:paraId="3A60ADBD" w14:textId="15AAB64C" w:rsidR="00B655E1" w:rsidRPr="00EA026D" w:rsidRDefault="00751E2E" w:rsidP="00B655E1">
      <w:pPr>
        <w:jc w:val="both"/>
        <w:rPr>
          <w:sz w:val="24"/>
          <w:szCs w:val="24"/>
        </w:rPr>
      </w:pPr>
      <w:r w:rsidRPr="00EA026D">
        <w:rPr>
          <w:sz w:val="24"/>
          <w:szCs w:val="24"/>
        </w:rPr>
        <w:sym w:font="Wingdings" w:char="F0A8"/>
      </w:r>
      <w:r w:rsidRPr="00EA026D">
        <w:rPr>
          <w:sz w:val="24"/>
          <w:szCs w:val="24"/>
        </w:rPr>
        <w:t xml:space="preserve"> </w:t>
      </w:r>
      <w:r w:rsidR="00B655E1">
        <w:rPr>
          <w:sz w:val="24"/>
          <w:szCs w:val="24"/>
        </w:rPr>
        <w:t>О</w:t>
      </w:r>
      <w:r w:rsidRPr="00EA026D">
        <w:rPr>
          <w:sz w:val="24"/>
          <w:szCs w:val="24"/>
        </w:rPr>
        <w:t xml:space="preserve">тчет по определенному виду операций за </w:t>
      </w:r>
      <w:r w:rsidR="00B655E1" w:rsidRPr="00EA026D">
        <w:rPr>
          <w:sz w:val="24"/>
          <w:szCs w:val="24"/>
        </w:rPr>
        <w:t>с</w:t>
      </w:r>
      <w:r w:rsidR="00B655E1">
        <w:rPr>
          <w:sz w:val="24"/>
          <w:szCs w:val="24"/>
        </w:rPr>
        <w:t xml:space="preserve"> ___________</w:t>
      </w:r>
      <w:r w:rsidR="00B655E1" w:rsidRPr="00EA026D">
        <w:rPr>
          <w:sz w:val="24"/>
          <w:szCs w:val="24"/>
        </w:rPr>
        <w:t>г. по</w:t>
      </w:r>
      <w:r w:rsidR="00B655E1" w:rsidRPr="00B86D81">
        <w:rPr>
          <w:sz w:val="24"/>
          <w:szCs w:val="24"/>
        </w:rPr>
        <w:t xml:space="preserve"> _________ </w:t>
      </w:r>
      <w:r w:rsidR="00B655E1" w:rsidRPr="00EA026D">
        <w:rPr>
          <w:sz w:val="24"/>
          <w:szCs w:val="24"/>
        </w:rPr>
        <w:t>г</w:t>
      </w:r>
      <w:r w:rsidR="00B655E1">
        <w:rPr>
          <w:sz w:val="24"/>
          <w:szCs w:val="24"/>
        </w:rPr>
        <w:t>.</w:t>
      </w:r>
    </w:p>
    <w:p w14:paraId="030048AD" w14:textId="77777777" w:rsidR="00751E2E" w:rsidRPr="00EA026D" w:rsidRDefault="00751E2E" w:rsidP="00751E2E">
      <w:pPr>
        <w:jc w:val="both"/>
        <w:rPr>
          <w:sz w:val="24"/>
          <w:szCs w:val="24"/>
        </w:rPr>
      </w:pPr>
    </w:p>
    <w:p w14:paraId="3CF0CCBF" w14:textId="77777777" w:rsidR="00751E2E" w:rsidRPr="00EA026D" w:rsidRDefault="00751E2E" w:rsidP="00751E2E">
      <w:pPr>
        <w:jc w:val="both"/>
        <w:rPr>
          <w:sz w:val="24"/>
          <w:szCs w:val="24"/>
        </w:rPr>
      </w:pPr>
    </w:p>
    <w:p w14:paraId="7CEB8231" w14:textId="77777777" w:rsidR="00751E2E" w:rsidRPr="00EA026D" w:rsidRDefault="00751E2E" w:rsidP="00751E2E">
      <w:pPr>
        <w:jc w:val="both"/>
        <w:rPr>
          <w:sz w:val="24"/>
          <w:szCs w:val="24"/>
        </w:rPr>
      </w:pPr>
    </w:p>
    <w:p w14:paraId="71EE9B97" w14:textId="77777777" w:rsidR="00751E2E" w:rsidRPr="00EA026D" w:rsidRDefault="00751E2E" w:rsidP="00751E2E">
      <w:pPr>
        <w:jc w:val="both"/>
        <w:rPr>
          <w:sz w:val="24"/>
          <w:szCs w:val="24"/>
        </w:rPr>
      </w:pPr>
    </w:p>
    <w:p w14:paraId="69D3F18E" w14:textId="77777777" w:rsidR="00751E2E" w:rsidRPr="00EA026D" w:rsidRDefault="00751E2E" w:rsidP="00751E2E">
      <w:pPr>
        <w:spacing w:before="240"/>
        <w:jc w:val="both"/>
        <w:rPr>
          <w:sz w:val="24"/>
          <w:szCs w:val="24"/>
        </w:rPr>
      </w:pPr>
      <w:r w:rsidRPr="00EA026D">
        <w:rPr>
          <w:b/>
          <w:sz w:val="24"/>
          <w:szCs w:val="24"/>
        </w:rPr>
        <w:t>ДЕПОНЕНТ</w:t>
      </w:r>
      <w:r w:rsidRPr="00EA026D">
        <w:rPr>
          <w:sz w:val="24"/>
          <w:szCs w:val="24"/>
        </w:rPr>
        <w:t xml:space="preserve">: _________________ /___________________/ </w:t>
      </w:r>
    </w:p>
    <w:p w14:paraId="02E6BE9D" w14:textId="77777777" w:rsidR="00751E2E" w:rsidRPr="00EA026D" w:rsidRDefault="00751E2E" w:rsidP="00751E2E">
      <w:pPr>
        <w:jc w:val="both"/>
        <w:rPr>
          <w:sz w:val="24"/>
          <w:szCs w:val="24"/>
        </w:rPr>
      </w:pPr>
      <w:r w:rsidRPr="00EA026D">
        <w:rPr>
          <w:sz w:val="24"/>
          <w:szCs w:val="24"/>
        </w:rPr>
        <w:t>(уполномоченный представитель)</w:t>
      </w:r>
    </w:p>
    <w:p w14:paraId="692B4155" w14:textId="77777777" w:rsidR="00751E2E" w:rsidRPr="00EA026D" w:rsidRDefault="00751E2E" w:rsidP="00751E2E">
      <w:pPr>
        <w:jc w:val="both"/>
        <w:rPr>
          <w:sz w:val="24"/>
          <w:szCs w:val="24"/>
        </w:rPr>
      </w:pPr>
      <w:r w:rsidRPr="00EA026D">
        <w:rPr>
          <w:sz w:val="24"/>
          <w:szCs w:val="24"/>
        </w:rPr>
        <w:t>м.п.</w:t>
      </w:r>
    </w:p>
    <w:p w14:paraId="3B7651D8" w14:textId="77777777" w:rsidR="00751E2E" w:rsidRPr="00EA026D" w:rsidRDefault="00751E2E" w:rsidP="00751E2E">
      <w:pPr>
        <w:jc w:val="both"/>
        <w:rPr>
          <w:sz w:val="24"/>
          <w:szCs w:val="24"/>
        </w:rPr>
      </w:pPr>
    </w:p>
    <w:p w14:paraId="452E8E88" w14:textId="77777777" w:rsidR="00751E2E" w:rsidRPr="00EA026D" w:rsidRDefault="00751E2E" w:rsidP="00751E2E">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9"/>
      </w:tblGrid>
      <w:tr w:rsidR="00751E2E" w:rsidRPr="00EA026D" w14:paraId="01182E02" w14:textId="77777777" w:rsidTr="00FF5AC3">
        <w:trPr>
          <w:trHeight w:val="1641"/>
        </w:trPr>
        <w:tc>
          <w:tcPr>
            <w:tcW w:w="5039" w:type="dxa"/>
            <w:tcBorders>
              <w:top w:val="single" w:sz="4" w:space="0" w:color="auto"/>
              <w:left w:val="single" w:sz="4" w:space="0" w:color="auto"/>
              <w:bottom w:val="single" w:sz="4" w:space="0" w:color="auto"/>
              <w:right w:val="single" w:sz="4" w:space="0" w:color="auto"/>
            </w:tcBorders>
          </w:tcPr>
          <w:p w14:paraId="261EC0B0" w14:textId="77777777" w:rsidR="00751E2E" w:rsidRPr="00EA026D" w:rsidRDefault="00751E2E" w:rsidP="00FF5AC3">
            <w:pPr>
              <w:spacing w:before="120" w:after="120"/>
              <w:ind w:right="-167"/>
              <w:jc w:val="both"/>
              <w:rPr>
                <w:sz w:val="24"/>
                <w:szCs w:val="24"/>
              </w:rPr>
            </w:pPr>
            <w:r w:rsidRPr="00EA026D">
              <w:rPr>
                <w:sz w:val="24"/>
                <w:szCs w:val="24"/>
              </w:rPr>
              <w:t>Заполняется сотрудником Депозитария</w:t>
            </w:r>
          </w:p>
          <w:p w14:paraId="04D2EC25" w14:textId="77777777" w:rsidR="00751E2E" w:rsidRPr="00EA026D" w:rsidRDefault="00751E2E" w:rsidP="00FF5AC3">
            <w:pPr>
              <w:jc w:val="both"/>
              <w:rPr>
                <w:sz w:val="24"/>
                <w:szCs w:val="24"/>
              </w:rPr>
            </w:pPr>
            <w:r w:rsidRPr="00EA026D">
              <w:rPr>
                <w:sz w:val="24"/>
                <w:szCs w:val="24"/>
              </w:rPr>
              <w:t xml:space="preserve">Дата приема: "____" _____________ 20__г. </w:t>
            </w:r>
          </w:p>
          <w:p w14:paraId="2AB9F081" w14:textId="77777777" w:rsidR="00751E2E" w:rsidRPr="00EA026D" w:rsidRDefault="00751E2E" w:rsidP="00FF5AC3">
            <w:pPr>
              <w:jc w:val="both"/>
              <w:rPr>
                <w:sz w:val="24"/>
                <w:szCs w:val="24"/>
              </w:rPr>
            </w:pPr>
            <w:r w:rsidRPr="00EA026D">
              <w:rPr>
                <w:sz w:val="24"/>
                <w:szCs w:val="24"/>
              </w:rPr>
              <w:t>Рег.N: __ ______________________________</w:t>
            </w:r>
          </w:p>
          <w:p w14:paraId="3A4C4D05" w14:textId="77777777" w:rsidR="00751E2E" w:rsidRPr="00EA026D" w:rsidRDefault="00751E2E" w:rsidP="00FF5AC3">
            <w:pPr>
              <w:jc w:val="both"/>
              <w:rPr>
                <w:sz w:val="24"/>
                <w:szCs w:val="24"/>
              </w:rPr>
            </w:pPr>
            <w:r w:rsidRPr="00EA026D">
              <w:rPr>
                <w:sz w:val="24"/>
                <w:szCs w:val="24"/>
              </w:rPr>
              <w:t>Отв. Исп.: ______________________________</w:t>
            </w:r>
          </w:p>
          <w:p w14:paraId="1C338F96" w14:textId="77777777" w:rsidR="00751E2E" w:rsidRPr="00EA026D" w:rsidRDefault="00751E2E" w:rsidP="00FF5AC3">
            <w:pPr>
              <w:jc w:val="both"/>
              <w:rPr>
                <w:sz w:val="24"/>
                <w:szCs w:val="24"/>
              </w:rPr>
            </w:pPr>
          </w:p>
        </w:tc>
      </w:tr>
    </w:tbl>
    <w:p w14:paraId="17A9C544" w14:textId="77777777" w:rsidR="00751E2E" w:rsidRPr="00EA026D" w:rsidRDefault="00751E2E" w:rsidP="00751E2E">
      <w:pPr>
        <w:tabs>
          <w:tab w:val="left" w:pos="1134"/>
        </w:tabs>
        <w:ind w:firstLine="567"/>
        <w:jc w:val="both"/>
        <w:rPr>
          <w:sz w:val="24"/>
          <w:szCs w:val="24"/>
        </w:rPr>
      </w:pPr>
      <w:r w:rsidRPr="00EA026D">
        <w:rPr>
          <w:sz w:val="24"/>
          <w:szCs w:val="24"/>
        </w:rPr>
        <w:br w:type="page"/>
      </w:r>
    </w:p>
    <w:p w14:paraId="596F4297" w14:textId="79DF48FA" w:rsidR="00E52769" w:rsidRPr="00E52769" w:rsidRDefault="00751E2E" w:rsidP="00E52769">
      <w:pPr>
        <w:pStyle w:val="30"/>
        <w:jc w:val="right"/>
        <w:rPr>
          <w:rFonts w:ascii="Times New Roman" w:hAnsi="Times New Roman"/>
          <w:sz w:val="24"/>
          <w:szCs w:val="24"/>
        </w:rPr>
      </w:pPr>
      <w:bookmarkStart w:id="283" w:name="_Приложение_1.15._УСЛОВНОЕ"/>
      <w:bookmarkStart w:id="284" w:name="_Toc157094646"/>
      <w:bookmarkEnd w:id="283"/>
      <w:r w:rsidRPr="00E52769">
        <w:rPr>
          <w:rFonts w:ascii="Times New Roman" w:hAnsi="Times New Roman"/>
          <w:sz w:val="24"/>
          <w:szCs w:val="24"/>
        </w:rPr>
        <w:t>Приложение 1.1</w:t>
      </w:r>
      <w:r w:rsidR="006D4991">
        <w:rPr>
          <w:rFonts w:ascii="Times New Roman" w:hAnsi="Times New Roman"/>
          <w:sz w:val="24"/>
          <w:szCs w:val="24"/>
          <w:lang w:val="ru-RU"/>
        </w:rPr>
        <w:t>2</w:t>
      </w:r>
      <w:r w:rsidR="00E52769" w:rsidRPr="00E52769">
        <w:rPr>
          <w:rFonts w:ascii="Times New Roman" w:hAnsi="Times New Roman"/>
          <w:sz w:val="24"/>
          <w:szCs w:val="24"/>
        </w:rPr>
        <w:t>.</w:t>
      </w:r>
      <w:r w:rsidRPr="00E52769">
        <w:rPr>
          <w:rFonts w:ascii="Times New Roman" w:hAnsi="Times New Roman"/>
          <w:sz w:val="24"/>
          <w:szCs w:val="24"/>
        </w:rPr>
        <w:t xml:space="preserve"> </w:t>
      </w:r>
      <w:r w:rsidR="00E52769" w:rsidRPr="00E52769">
        <w:rPr>
          <w:rFonts w:ascii="Times New Roman" w:hAnsi="Times New Roman"/>
          <w:sz w:val="24"/>
          <w:szCs w:val="24"/>
        </w:rPr>
        <w:t>УСЛОВНОЕ ПОРУЧЕНИЕ ДЕПОНЕНТА</w:t>
      </w:r>
      <w:bookmarkEnd w:id="284"/>
    </w:p>
    <w:p w14:paraId="015A3C49" w14:textId="1C5A7718" w:rsidR="00751E2E" w:rsidRDefault="00751E2E" w:rsidP="00751E2E">
      <w:pPr>
        <w:spacing w:line="276" w:lineRule="auto"/>
        <w:jc w:val="right"/>
        <w:rPr>
          <w:rFonts w:asciiTheme="minorHAnsi" w:hAnsiTheme="minorHAnsi" w:cstheme="minorHAnsi"/>
          <w:b/>
          <w:bCs/>
          <w:iCs/>
          <w:sz w:val="24"/>
          <w:szCs w:val="24"/>
        </w:rPr>
      </w:pPr>
    </w:p>
    <w:p w14:paraId="20C3BC68" w14:textId="7ABCD6C0" w:rsidR="00F5256C" w:rsidRPr="004B4ABC" w:rsidRDefault="00F5256C" w:rsidP="00452E3D">
      <w:pPr>
        <w:jc w:val="right"/>
        <w:rPr>
          <w:b/>
          <w:bCs/>
          <w:caps/>
          <w:sz w:val="24"/>
          <w:szCs w:val="24"/>
        </w:rPr>
      </w:pPr>
      <w:r w:rsidRPr="004B4ABC">
        <w:rPr>
          <w:b/>
          <w:bCs/>
          <w:caps/>
          <w:sz w:val="24"/>
          <w:szCs w:val="24"/>
        </w:rPr>
        <w:t xml:space="preserve">депозитарий ооо </w:t>
      </w:r>
      <w:r w:rsidR="00E86637" w:rsidRPr="004B4ABC">
        <w:rPr>
          <w:b/>
          <w:bCs/>
          <w:caps/>
          <w:sz w:val="24"/>
          <w:szCs w:val="24"/>
        </w:rPr>
        <w:t xml:space="preserve">ИК </w:t>
      </w:r>
      <w:r w:rsidRPr="004B4ABC">
        <w:rPr>
          <w:b/>
          <w:bCs/>
          <w:caps/>
          <w:sz w:val="24"/>
          <w:szCs w:val="24"/>
        </w:rPr>
        <w:t>«</w:t>
      </w:r>
      <w:r w:rsidR="00E86637" w:rsidRPr="004B4ABC">
        <w:rPr>
          <w:b/>
          <w:bCs/>
          <w:caps/>
          <w:sz w:val="24"/>
          <w:szCs w:val="24"/>
        </w:rPr>
        <w:t>Иволга Капитал</w:t>
      </w:r>
      <w:r w:rsidRPr="004B4ABC">
        <w:rPr>
          <w:b/>
          <w:bCs/>
          <w:caps/>
          <w:sz w:val="24"/>
          <w:szCs w:val="24"/>
        </w:rPr>
        <w:t>»</w:t>
      </w:r>
    </w:p>
    <w:p w14:paraId="101F92CA" w14:textId="77777777" w:rsidR="00F5256C" w:rsidRPr="004B4ABC" w:rsidRDefault="00F5256C" w:rsidP="00452E3D">
      <w:pPr>
        <w:jc w:val="center"/>
        <w:rPr>
          <w:b/>
          <w:bCs/>
          <w:caps/>
          <w:sz w:val="24"/>
          <w:szCs w:val="24"/>
        </w:rPr>
      </w:pPr>
    </w:p>
    <w:p w14:paraId="3BD310A5" w14:textId="77777777" w:rsidR="002A6606" w:rsidRPr="004B4ABC" w:rsidRDefault="002A6606" w:rsidP="005A1DBA">
      <w:pPr>
        <w:jc w:val="center"/>
        <w:rPr>
          <w:b/>
          <w:bCs/>
          <w:sz w:val="26"/>
          <w:szCs w:val="26"/>
          <w:lang w:val="x-none"/>
        </w:rPr>
      </w:pPr>
      <w:bookmarkStart w:id="285" w:name="_Условное_ПОРУЧЕНИЕ_Депонента"/>
      <w:bookmarkStart w:id="286" w:name="_Toc17814211"/>
      <w:bookmarkEnd w:id="285"/>
      <w:r w:rsidRPr="004B4ABC">
        <w:rPr>
          <w:b/>
          <w:bCs/>
          <w:sz w:val="26"/>
          <w:szCs w:val="26"/>
          <w:lang w:val="x-none"/>
        </w:rPr>
        <w:t>УСЛОВНОЕ ПОРУЧЕНИЕ ДЕПОНЕНТА</w:t>
      </w:r>
      <w:bookmarkEnd w:id="286"/>
    </w:p>
    <w:p w14:paraId="2B3269C7" w14:textId="77777777" w:rsidR="002A6606" w:rsidRPr="004B4ABC" w:rsidRDefault="002A6606" w:rsidP="002A6606">
      <w:pPr>
        <w:rPr>
          <w:rStyle w:val="afff0"/>
        </w:rPr>
      </w:pPr>
    </w:p>
    <w:p w14:paraId="4810B6FB" w14:textId="77777777" w:rsidR="002A6606" w:rsidRPr="004B4ABC" w:rsidRDefault="002A6606" w:rsidP="002A6606">
      <w:pPr>
        <w:ind w:firstLine="708"/>
        <w:jc w:val="both"/>
        <w:rPr>
          <w:b/>
          <w:bCs/>
          <w:caps/>
          <w:sz w:val="24"/>
          <w:szCs w:val="24"/>
        </w:rPr>
      </w:pPr>
      <w:r w:rsidRPr="004B4ABC">
        <w:rPr>
          <w:sz w:val="24"/>
          <w:szCs w:val="24"/>
        </w:rPr>
        <w:t>Во взаимоотношениях по Депозитарному договору/Договору о междепозитарных отношениях (далее – Депозитарный договор) Депонент и Депозитарий договорились использовать Условное поручение Депонента, в соответствии с которым в случае наступления следующих условий:</w:t>
      </w:r>
    </w:p>
    <w:p w14:paraId="4448A428" w14:textId="77777777" w:rsidR="002A6606" w:rsidRPr="004B4ABC" w:rsidRDefault="002A6606" w:rsidP="002A6606">
      <w:pPr>
        <w:tabs>
          <w:tab w:val="left" w:pos="1134"/>
        </w:tabs>
        <w:adjustRightInd w:val="0"/>
        <w:ind w:firstLine="567"/>
        <w:jc w:val="both"/>
        <w:rPr>
          <w:sz w:val="24"/>
          <w:szCs w:val="24"/>
        </w:rPr>
      </w:pPr>
      <w:r w:rsidRPr="004B4ABC">
        <w:rPr>
          <w:sz w:val="24"/>
          <w:szCs w:val="24"/>
        </w:rPr>
        <w:t>- заключение Депонентом (Клиентом) с ООО ИК «Иволга Капитал» Договора на брокерское обслуживание/Договора на ведение индивидуального инвестиционного счета (далее – Договор на брокерское обслуживание) путем присоединения к стандартной форме Договора на брокерское обслуживание, в том числе к Регламенту брокерского обслуживании клиентов на финансовом рынке ООО ИК «Иволга Капитал» (далее – Регламент); и/или</w:t>
      </w:r>
    </w:p>
    <w:p w14:paraId="31CE7EBB" w14:textId="77777777" w:rsidR="002A6606" w:rsidRPr="004B4ABC" w:rsidRDefault="002A6606" w:rsidP="00F23C39">
      <w:pPr>
        <w:tabs>
          <w:tab w:val="left" w:pos="1134"/>
        </w:tabs>
        <w:adjustRightInd w:val="0"/>
        <w:ind w:firstLine="567"/>
        <w:jc w:val="both"/>
        <w:rPr>
          <w:sz w:val="24"/>
          <w:szCs w:val="24"/>
        </w:rPr>
      </w:pPr>
      <w:r w:rsidRPr="004B4ABC">
        <w:rPr>
          <w:sz w:val="24"/>
          <w:szCs w:val="24"/>
        </w:rPr>
        <w:t>- заключения ООО ИК «Иволга Капитал» от своего имени и за счет Депонента (Клиента) или от имени и за счет Депонента (Клиента) сделок с ценными бумагами (в том числе иностранными ценными бумагами) по поручениям Депонента (Клиента) в рамках брокерской деятельности (оказания брокерских услуг); и/или</w:t>
      </w:r>
    </w:p>
    <w:p w14:paraId="59E08A7F" w14:textId="77777777" w:rsidR="002A6606" w:rsidRPr="004B4ABC" w:rsidRDefault="002A6606" w:rsidP="002A6606">
      <w:pPr>
        <w:tabs>
          <w:tab w:val="left" w:pos="1134"/>
        </w:tabs>
        <w:adjustRightInd w:val="0"/>
        <w:spacing w:after="120"/>
        <w:ind w:firstLine="567"/>
        <w:jc w:val="both"/>
        <w:rPr>
          <w:sz w:val="24"/>
          <w:szCs w:val="24"/>
        </w:rPr>
      </w:pPr>
      <w:r w:rsidRPr="004B4ABC">
        <w:rPr>
          <w:sz w:val="24"/>
          <w:szCs w:val="24"/>
        </w:rPr>
        <w:t>- наступления срока исполнения обязательств по сделкам с ценными бумагами, заключенным ООО ИК «Иволга Капитал» по поручениям Депонента (Клиента) в рамках исполнения Договора на брокерское обслуживание,</w:t>
      </w:r>
    </w:p>
    <w:p w14:paraId="162E1DAE" w14:textId="77777777" w:rsidR="002A6606" w:rsidRPr="004B4ABC" w:rsidRDefault="002A6606" w:rsidP="00F23C39">
      <w:pPr>
        <w:tabs>
          <w:tab w:val="left" w:pos="1134"/>
        </w:tabs>
        <w:adjustRightInd w:val="0"/>
        <w:ind w:firstLine="567"/>
        <w:jc w:val="both"/>
        <w:rPr>
          <w:sz w:val="24"/>
          <w:szCs w:val="24"/>
        </w:rPr>
      </w:pPr>
      <w:r w:rsidRPr="004B4ABC">
        <w:rPr>
          <w:sz w:val="24"/>
          <w:szCs w:val="24"/>
        </w:rPr>
        <w:t>-настоящим Депонент поручает Депозитарию осуществлять все необходимые депозитарные операции в целях исполнения положений Депозитарного договора, Условий или обязательств по сделкам с ценными бумагами, заключенным ООО ИК «Иволга Капитал» в рамках Договора на оказание брокерских услуг, Регламента или расчетными инструкциями (сводными поручениями), переданными в Депозитарий уполномоченным лицом, к обязанностям которого отнесено ведение внутреннего учета ООО ИК «Иволга Капитал», а именно:</w:t>
      </w:r>
    </w:p>
    <w:p w14:paraId="02355323" w14:textId="77777777" w:rsidR="002A6606" w:rsidRPr="004B4ABC" w:rsidRDefault="002A6606" w:rsidP="002A6606">
      <w:pPr>
        <w:adjustRightInd w:val="0"/>
        <w:ind w:firstLine="567"/>
        <w:jc w:val="both"/>
        <w:rPr>
          <w:sz w:val="24"/>
          <w:szCs w:val="24"/>
        </w:rPr>
      </w:pPr>
      <w:r w:rsidRPr="004B4ABC">
        <w:rPr>
          <w:sz w:val="24"/>
          <w:szCs w:val="24"/>
        </w:rPr>
        <w:t>- открывать и закрывать торговые счета/разделы счетов в случаях, предусмотренных Условиями;</w:t>
      </w:r>
    </w:p>
    <w:p w14:paraId="52C31EA9" w14:textId="77777777" w:rsidR="002A6606" w:rsidRPr="004B4ABC" w:rsidRDefault="002A6606" w:rsidP="002A6606">
      <w:pPr>
        <w:adjustRightInd w:val="0"/>
        <w:ind w:firstLine="567"/>
        <w:jc w:val="both"/>
        <w:rPr>
          <w:sz w:val="24"/>
          <w:szCs w:val="24"/>
        </w:rPr>
      </w:pPr>
      <w:r w:rsidRPr="004B4ABC">
        <w:rPr>
          <w:sz w:val="24"/>
          <w:szCs w:val="24"/>
        </w:rPr>
        <w:t>- осуществлять депозитарные операции по списанию и зачислению ценных бумаг, перемещению в соответствии с расчетными инструкциями (Сводными поручениями) и Условиями;</w:t>
      </w:r>
    </w:p>
    <w:p w14:paraId="227C1509" w14:textId="77777777" w:rsidR="002A6606" w:rsidRPr="004B4ABC" w:rsidRDefault="002A6606" w:rsidP="002A6606">
      <w:pPr>
        <w:adjustRightInd w:val="0"/>
        <w:ind w:firstLine="567"/>
        <w:jc w:val="both"/>
        <w:rPr>
          <w:sz w:val="24"/>
          <w:szCs w:val="24"/>
        </w:rPr>
      </w:pPr>
      <w:r w:rsidRPr="004B4ABC">
        <w:rPr>
          <w:sz w:val="24"/>
          <w:szCs w:val="24"/>
        </w:rPr>
        <w:t>- направлять в структурные подразделения Компании отчеты о проведенных операциях и иные документы, связанные с обслуживанием счетов депо Депонента.</w:t>
      </w:r>
    </w:p>
    <w:p w14:paraId="0D3FCA5F" w14:textId="77777777" w:rsidR="002A6606" w:rsidRPr="004B4ABC" w:rsidRDefault="002A6606" w:rsidP="002A6606">
      <w:pPr>
        <w:adjustRightInd w:val="0"/>
        <w:jc w:val="both"/>
        <w:rPr>
          <w:sz w:val="24"/>
          <w:szCs w:val="24"/>
        </w:rPr>
      </w:pPr>
    </w:p>
    <w:p w14:paraId="634358A7" w14:textId="77777777" w:rsidR="002A6606" w:rsidRPr="004B4ABC" w:rsidRDefault="002A6606" w:rsidP="002A6606">
      <w:pPr>
        <w:adjustRightInd w:val="0"/>
        <w:jc w:val="both"/>
        <w:rPr>
          <w:sz w:val="24"/>
          <w:szCs w:val="24"/>
        </w:rPr>
      </w:pPr>
      <w:r w:rsidRPr="004B4ABC">
        <w:rPr>
          <w:sz w:val="24"/>
          <w:szCs w:val="24"/>
        </w:rPr>
        <w:t>При этом:</w:t>
      </w:r>
    </w:p>
    <w:p w14:paraId="29ACFD13" w14:textId="77777777" w:rsidR="002A6606" w:rsidRPr="004B4ABC" w:rsidRDefault="002A6606" w:rsidP="002A6606">
      <w:pPr>
        <w:adjustRightInd w:val="0"/>
        <w:jc w:val="both"/>
        <w:rPr>
          <w:sz w:val="24"/>
          <w:szCs w:val="24"/>
        </w:rPr>
      </w:pPr>
      <w:r w:rsidRPr="004B4ABC">
        <w:rPr>
          <w:sz w:val="24"/>
          <w:szCs w:val="24"/>
        </w:rPr>
        <w:t>− вид депозитарной операции определяется в соответствии с расчетной инструкцией (Сводным поручением) или Условиями;</w:t>
      </w:r>
    </w:p>
    <w:p w14:paraId="6C7585C9" w14:textId="77777777" w:rsidR="002A6606" w:rsidRPr="004B4ABC" w:rsidRDefault="002A6606" w:rsidP="002A6606">
      <w:pPr>
        <w:adjustRightInd w:val="0"/>
        <w:jc w:val="both"/>
        <w:rPr>
          <w:sz w:val="24"/>
          <w:szCs w:val="24"/>
        </w:rPr>
      </w:pPr>
      <w:r w:rsidRPr="004B4ABC">
        <w:rPr>
          <w:sz w:val="24"/>
          <w:szCs w:val="24"/>
        </w:rPr>
        <w:t>− вид, категория (тип), выпуск, регистрационный номер ценной бумаги, код, ISIN, CFI, иная информация, однозначно идентифицирующая ценную бумагу – определяется в соответствии с расчетной инструкцией (Сводным поручением), отчетом клиринговой организации или Условиями;</w:t>
      </w:r>
    </w:p>
    <w:p w14:paraId="739A5F96" w14:textId="77777777" w:rsidR="002A6606" w:rsidRPr="004B4ABC" w:rsidRDefault="002A6606" w:rsidP="002A6606">
      <w:pPr>
        <w:adjustRightInd w:val="0"/>
        <w:jc w:val="both"/>
        <w:rPr>
          <w:sz w:val="24"/>
          <w:szCs w:val="24"/>
        </w:rPr>
      </w:pPr>
      <w:r w:rsidRPr="004B4ABC">
        <w:rPr>
          <w:sz w:val="24"/>
          <w:szCs w:val="24"/>
        </w:rPr>
        <w:t>− количество ценных бумаг – определяется в соответствии с расчетной инструкцией (Сводным поручением) или Условиями;</w:t>
      </w:r>
    </w:p>
    <w:p w14:paraId="0451E92B" w14:textId="77777777" w:rsidR="002A6606" w:rsidRPr="004B4ABC" w:rsidRDefault="002A6606" w:rsidP="002A6606">
      <w:pPr>
        <w:adjustRightInd w:val="0"/>
        <w:jc w:val="both"/>
        <w:rPr>
          <w:sz w:val="24"/>
          <w:szCs w:val="24"/>
        </w:rPr>
      </w:pPr>
      <w:r w:rsidRPr="004B4ABC">
        <w:rPr>
          <w:sz w:val="24"/>
          <w:szCs w:val="24"/>
        </w:rPr>
        <w:t>− срок действия Условного поручения – в течение срока действия Депозитарного договора и Договора на оказание брокерских услуг;</w:t>
      </w:r>
    </w:p>
    <w:p w14:paraId="556ACAD8" w14:textId="77777777" w:rsidR="002A6606" w:rsidRPr="004B4ABC" w:rsidRDefault="002A6606" w:rsidP="002A6606">
      <w:pPr>
        <w:adjustRightInd w:val="0"/>
        <w:jc w:val="both"/>
        <w:rPr>
          <w:sz w:val="24"/>
          <w:szCs w:val="24"/>
        </w:rPr>
      </w:pPr>
      <w:r w:rsidRPr="004B4ABC">
        <w:rPr>
          <w:sz w:val="24"/>
          <w:szCs w:val="24"/>
        </w:rPr>
        <w:t>− срок исполнения Условного поручения – определяется в соответствии с Условиями для соответствующей депозитарной операции;</w:t>
      </w:r>
    </w:p>
    <w:p w14:paraId="7CF4B175" w14:textId="77777777" w:rsidR="002A6606" w:rsidRPr="004B4ABC" w:rsidRDefault="002A6606" w:rsidP="002A6606">
      <w:pPr>
        <w:adjustRightInd w:val="0"/>
        <w:jc w:val="both"/>
        <w:rPr>
          <w:sz w:val="24"/>
          <w:szCs w:val="24"/>
        </w:rPr>
      </w:pPr>
      <w:r w:rsidRPr="004B4ABC">
        <w:rPr>
          <w:sz w:val="24"/>
          <w:szCs w:val="24"/>
        </w:rPr>
        <w:t xml:space="preserve">− дата и время подачи настоящего Условного поручения – дата и время заключения Депозитарного договора и Договора на оказание брокерских услуг. Подписывая указанные договоры, Депонент совершает конклюдентные действия по предоставлению Условного поручения в Депозитарий. </w:t>
      </w:r>
    </w:p>
    <w:p w14:paraId="5248D269" w14:textId="77777777" w:rsidR="002A6606" w:rsidRPr="004B4ABC" w:rsidRDefault="002A6606" w:rsidP="002A6606">
      <w:pPr>
        <w:rPr>
          <w:sz w:val="24"/>
          <w:szCs w:val="24"/>
        </w:rPr>
      </w:pPr>
    </w:p>
    <w:p w14:paraId="00EF8622" w14:textId="0A776E69" w:rsidR="002A6606" w:rsidRPr="004B4ABC" w:rsidRDefault="002A6606">
      <w:pPr>
        <w:autoSpaceDE/>
        <w:autoSpaceDN/>
        <w:spacing w:after="160" w:line="259" w:lineRule="auto"/>
        <w:rPr>
          <w:sz w:val="24"/>
          <w:szCs w:val="24"/>
        </w:rPr>
      </w:pPr>
      <w:r w:rsidRPr="004B4ABC">
        <w:rPr>
          <w:sz w:val="24"/>
          <w:szCs w:val="24"/>
        </w:rPr>
        <w:br w:type="page"/>
      </w:r>
    </w:p>
    <w:p w14:paraId="22D3610D" w14:textId="77777777" w:rsidR="00913783" w:rsidRPr="00452E3D" w:rsidRDefault="00913783" w:rsidP="00452E3D">
      <w:pPr>
        <w:tabs>
          <w:tab w:val="left" w:pos="1134"/>
        </w:tabs>
        <w:ind w:firstLine="567"/>
        <w:jc w:val="both"/>
        <w:rPr>
          <w:rFonts w:asciiTheme="minorHAnsi" w:hAnsiTheme="minorHAnsi" w:cstheme="minorHAnsi"/>
          <w:sz w:val="24"/>
          <w:szCs w:val="24"/>
        </w:rPr>
      </w:pPr>
    </w:p>
    <w:p w14:paraId="558676A7" w14:textId="46773357" w:rsidR="005A1DBA" w:rsidRPr="005A1DBA" w:rsidRDefault="002A6606" w:rsidP="005A1DBA">
      <w:pPr>
        <w:pStyle w:val="30"/>
        <w:jc w:val="right"/>
        <w:rPr>
          <w:rFonts w:ascii="Times New Roman" w:hAnsi="Times New Roman"/>
          <w:sz w:val="24"/>
          <w:szCs w:val="24"/>
        </w:rPr>
      </w:pPr>
      <w:bookmarkStart w:id="287" w:name="_Сводное_поручение_на_1"/>
      <w:bookmarkStart w:id="288" w:name="_Сводное_поручение_на"/>
      <w:bookmarkStart w:id="289" w:name="_Приложение_1.16._ЗАПРОС"/>
      <w:bookmarkStart w:id="290" w:name="_Hlk83112972"/>
      <w:bookmarkStart w:id="291" w:name="_Toc157094647"/>
      <w:bookmarkEnd w:id="287"/>
      <w:bookmarkEnd w:id="288"/>
      <w:bookmarkEnd w:id="289"/>
      <w:r w:rsidRPr="005A1DBA">
        <w:rPr>
          <w:rFonts w:ascii="Times New Roman" w:hAnsi="Times New Roman"/>
          <w:iCs/>
          <w:sz w:val="24"/>
          <w:szCs w:val="24"/>
        </w:rPr>
        <w:t>Приложение 1.1</w:t>
      </w:r>
      <w:r w:rsidR="00963D1D">
        <w:rPr>
          <w:rFonts w:ascii="Times New Roman" w:hAnsi="Times New Roman"/>
          <w:iCs/>
          <w:sz w:val="24"/>
          <w:szCs w:val="24"/>
          <w:lang w:val="ru-RU"/>
        </w:rPr>
        <w:t>3</w:t>
      </w:r>
      <w:r w:rsidR="005A1DBA" w:rsidRPr="005A1DBA">
        <w:rPr>
          <w:rFonts w:ascii="Times New Roman" w:hAnsi="Times New Roman"/>
          <w:iCs/>
          <w:sz w:val="24"/>
          <w:szCs w:val="24"/>
          <w:lang w:val="ru-RU"/>
        </w:rPr>
        <w:t>.</w:t>
      </w:r>
      <w:r w:rsidRPr="005A1DBA">
        <w:rPr>
          <w:rFonts w:ascii="Times New Roman" w:hAnsi="Times New Roman"/>
          <w:iCs/>
          <w:sz w:val="24"/>
          <w:szCs w:val="24"/>
        </w:rPr>
        <w:t xml:space="preserve"> </w:t>
      </w:r>
      <w:r w:rsidR="005A1DBA" w:rsidRPr="005A1DBA">
        <w:rPr>
          <w:rFonts w:ascii="Times New Roman" w:hAnsi="Times New Roman"/>
          <w:sz w:val="24"/>
          <w:szCs w:val="24"/>
        </w:rPr>
        <w:t>ЗАПРОС НА ПРЕДОСТАВЛЕНИЕ</w:t>
      </w:r>
      <w:bookmarkEnd w:id="290"/>
      <w:r w:rsidR="005A1DBA" w:rsidRPr="005A1DBA">
        <w:rPr>
          <w:rFonts w:ascii="Times New Roman" w:hAnsi="Times New Roman"/>
          <w:sz w:val="24"/>
          <w:szCs w:val="24"/>
        </w:rPr>
        <w:br/>
        <w:t>ИНФОРМАЦИИ ЗАЛОГОДЕРЖАТЕЛЮ</w:t>
      </w:r>
      <w:bookmarkEnd w:id="291"/>
    </w:p>
    <w:p w14:paraId="7A42CDE1" w14:textId="2282D849" w:rsidR="002A6606" w:rsidRDefault="002A6606" w:rsidP="002A6606">
      <w:pPr>
        <w:spacing w:line="276" w:lineRule="auto"/>
        <w:jc w:val="right"/>
        <w:rPr>
          <w:rFonts w:asciiTheme="minorHAnsi" w:hAnsiTheme="minorHAnsi" w:cstheme="minorHAnsi"/>
          <w:b/>
          <w:bCs/>
          <w:iCs/>
          <w:sz w:val="24"/>
          <w:szCs w:val="24"/>
        </w:rPr>
      </w:pPr>
    </w:p>
    <w:p w14:paraId="0983282C" w14:textId="400850CC" w:rsidR="00B615E1" w:rsidRPr="004B4ABC" w:rsidRDefault="00913783" w:rsidP="00452E3D">
      <w:pPr>
        <w:spacing w:line="276" w:lineRule="auto"/>
        <w:jc w:val="right"/>
        <w:rPr>
          <w:b/>
          <w:bCs/>
          <w:iCs/>
          <w:sz w:val="24"/>
          <w:szCs w:val="24"/>
        </w:rPr>
      </w:pPr>
      <w:r w:rsidRPr="004B4ABC">
        <w:rPr>
          <w:b/>
          <w:bCs/>
          <w:iCs/>
          <w:sz w:val="24"/>
          <w:szCs w:val="24"/>
        </w:rPr>
        <w:t>Д</w:t>
      </w:r>
      <w:r w:rsidR="00B615E1" w:rsidRPr="004B4ABC">
        <w:rPr>
          <w:b/>
          <w:bCs/>
          <w:iCs/>
          <w:sz w:val="24"/>
          <w:szCs w:val="24"/>
        </w:rPr>
        <w:t xml:space="preserve">ЕПОЗИТАРИЙ </w:t>
      </w:r>
      <w:r w:rsidR="000472EF" w:rsidRPr="004B4ABC">
        <w:rPr>
          <w:b/>
          <w:bCs/>
          <w:iCs/>
          <w:sz w:val="24"/>
          <w:szCs w:val="24"/>
        </w:rPr>
        <w:t>ООО ИК «Иволга Капитал»</w:t>
      </w:r>
    </w:p>
    <w:p w14:paraId="1A1071C3" w14:textId="77777777" w:rsidR="005A1DBA" w:rsidRPr="004B4ABC" w:rsidRDefault="005A1DBA" w:rsidP="00452E3D">
      <w:pPr>
        <w:spacing w:line="276" w:lineRule="auto"/>
        <w:jc w:val="right"/>
        <w:rPr>
          <w:b/>
          <w:bCs/>
          <w:iCs/>
          <w:sz w:val="24"/>
          <w:szCs w:val="24"/>
        </w:rPr>
      </w:pPr>
    </w:p>
    <w:p w14:paraId="07A8C561" w14:textId="77777777" w:rsidR="00913783" w:rsidRPr="004B4ABC" w:rsidRDefault="00913783" w:rsidP="005A1DBA">
      <w:pPr>
        <w:jc w:val="center"/>
        <w:rPr>
          <w:b/>
          <w:bCs/>
          <w:sz w:val="26"/>
          <w:szCs w:val="26"/>
          <w:lang w:val="x-none"/>
        </w:rPr>
      </w:pPr>
      <w:bookmarkStart w:id="292" w:name="_ЗАПРОС_НА_ПРЕДОСТАВЛЕНИЕ"/>
      <w:bookmarkEnd w:id="292"/>
      <w:r w:rsidRPr="004B4ABC">
        <w:rPr>
          <w:b/>
          <w:bCs/>
          <w:sz w:val="26"/>
          <w:szCs w:val="26"/>
          <w:lang w:val="x-none"/>
        </w:rPr>
        <w:t>ЗАПРОС НА ПРЕДОСТАВЛЕНИЕ ИНФОРМАЦИИ ЗАЛОГОДЕРЖАТЕЛЮ</w:t>
      </w:r>
    </w:p>
    <w:p w14:paraId="00821088" w14:textId="77777777" w:rsidR="005A1DBA" w:rsidRPr="004B4ABC" w:rsidRDefault="005A1DBA" w:rsidP="00452E3D">
      <w:pPr>
        <w:jc w:val="both"/>
        <w:rPr>
          <w:sz w:val="24"/>
          <w:szCs w:val="24"/>
        </w:rPr>
      </w:pPr>
    </w:p>
    <w:p w14:paraId="14D4EF15" w14:textId="70F19F88" w:rsidR="00913783" w:rsidRPr="004B4ABC" w:rsidRDefault="00913783" w:rsidP="00452E3D">
      <w:pPr>
        <w:jc w:val="both"/>
        <w:rPr>
          <w:sz w:val="24"/>
          <w:szCs w:val="24"/>
        </w:rPr>
      </w:pPr>
      <w:r w:rsidRPr="004B4ABC">
        <w:rPr>
          <w:sz w:val="24"/>
          <w:szCs w:val="24"/>
        </w:rPr>
        <w:t>Я, нижеподписавшийся ______________</w:t>
      </w:r>
      <w:r w:rsidR="00AA1B73" w:rsidRPr="004B4ABC">
        <w:rPr>
          <w:sz w:val="24"/>
          <w:szCs w:val="24"/>
        </w:rPr>
        <w:t>_____________________________________________</w:t>
      </w:r>
    </w:p>
    <w:p w14:paraId="47E4A6DC" w14:textId="77777777" w:rsidR="00913783" w:rsidRPr="004B4ABC" w:rsidRDefault="00913783" w:rsidP="00452E3D">
      <w:pPr>
        <w:jc w:val="both"/>
        <w:rPr>
          <w:sz w:val="24"/>
          <w:szCs w:val="24"/>
        </w:rPr>
      </w:pPr>
      <w:r w:rsidRPr="004B4ABC">
        <w:rPr>
          <w:sz w:val="24"/>
          <w:szCs w:val="24"/>
        </w:rPr>
        <w:t>(полное наименование / ФИО залогодержателя)</w:t>
      </w:r>
    </w:p>
    <w:p w14:paraId="29E22289" w14:textId="77777777" w:rsidR="00913783" w:rsidRPr="004B4ABC" w:rsidRDefault="00913783" w:rsidP="00452E3D">
      <w:pPr>
        <w:jc w:val="both"/>
        <w:rPr>
          <w:sz w:val="24"/>
          <w:szCs w:val="24"/>
        </w:rPr>
      </w:pPr>
    </w:p>
    <w:p w14:paraId="6353A8BA" w14:textId="77777777" w:rsidR="00913783" w:rsidRPr="004B4ABC" w:rsidRDefault="00913783" w:rsidP="00452E3D">
      <w:pPr>
        <w:jc w:val="both"/>
        <w:rPr>
          <w:sz w:val="24"/>
          <w:szCs w:val="24"/>
        </w:rPr>
      </w:pPr>
      <w:r w:rsidRPr="004B4ABC">
        <w:rPr>
          <w:sz w:val="24"/>
          <w:szCs w:val="24"/>
        </w:rPr>
        <w:t>Для залогодержателя – физического лица:</w:t>
      </w:r>
    </w:p>
    <w:p w14:paraId="2ADB2C7E" w14:textId="3C241933" w:rsidR="004B4ABC" w:rsidRDefault="00913783" w:rsidP="00452E3D">
      <w:pPr>
        <w:jc w:val="both"/>
        <w:rPr>
          <w:sz w:val="24"/>
          <w:szCs w:val="24"/>
        </w:rPr>
      </w:pPr>
      <w:r w:rsidRPr="004B4ABC">
        <w:rPr>
          <w:sz w:val="24"/>
          <w:szCs w:val="24"/>
        </w:rPr>
        <w:t>Данные документа, удостоверяющего личность (серия, номер, дата выдачи, орган, выдавших документ, код подразделения (при наличии))</w:t>
      </w:r>
      <w:r w:rsidR="004B4ABC">
        <w:rPr>
          <w:sz w:val="24"/>
          <w:szCs w:val="24"/>
        </w:rPr>
        <w:t>:</w:t>
      </w:r>
    </w:p>
    <w:p w14:paraId="1B7CC1F0" w14:textId="733E67E1" w:rsidR="00913783" w:rsidRPr="004B4ABC" w:rsidRDefault="004B4ABC" w:rsidP="00452E3D">
      <w:pPr>
        <w:jc w:val="both"/>
        <w:rPr>
          <w:sz w:val="24"/>
          <w:szCs w:val="24"/>
        </w:rPr>
      </w:pPr>
      <w:r>
        <w:rPr>
          <w:sz w:val="24"/>
          <w:szCs w:val="24"/>
        </w:rPr>
        <w:t xml:space="preserve"> </w:t>
      </w:r>
      <w:r w:rsidR="00913783" w:rsidRPr="004B4ABC">
        <w:rPr>
          <w:sz w:val="24"/>
          <w:szCs w:val="24"/>
        </w:rPr>
        <w:t>____________________________________________________</w:t>
      </w:r>
      <w:r w:rsidR="00AA1B73" w:rsidRPr="004B4ABC">
        <w:rPr>
          <w:sz w:val="24"/>
          <w:szCs w:val="24"/>
        </w:rPr>
        <w:t>__________________________</w:t>
      </w:r>
      <w:r w:rsidR="00913783" w:rsidRPr="004B4ABC">
        <w:rPr>
          <w:sz w:val="24"/>
          <w:szCs w:val="24"/>
        </w:rPr>
        <w:t>__</w:t>
      </w:r>
    </w:p>
    <w:p w14:paraId="1C28C9EA" w14:textId="77777777" w:rsidR="00913783" w:rsidRPr="004B4ABC" w:rsidRDefault="00913783" w:rsidP="00452E3D">
      <w:pPr>
        <w:jc w:val="both"/>
        <w:rPr>
          <w:sz w:val="24"/>
          <w:szCs w:val="24"/>
        </w:rPr>
      </w:pPr>
      <w:r w:rsidRPr="004B4ABC">
        <w:rPr>
          <w:sz w:val="24"/>
          <w:szCs w:val="24"/>
        </w:rPr>
        <w:t>Адрес регистрации: ______________________________________</w:t>
      </w:r>
      <w:r w:rsidR="00AA1B73" w:rsidRPr="004B4ABC">
        <w:rPr>
          <w:sz w:val="24"/>
          <w:szCs w:val="24"/>
        </w:rPr>
        <w:t>____</w:t>
      </w:r>
      <w:r w:rsidRPr="004B4ABC">
        <w:rPr>
          <w:sz w:val="24"/>
          <w:szCs w:val="24"/>
        </w:rPr>
        <w:t>_____________________</w:t>
      </w:r>
    </w:p>
    <w:p w14:paraId="63D6D28C" w14:textId="77777777" w:rsidR="00913783" w:rsidRPr="004B4ABC" w:rsidRDefault="00913783" w:rsidP="00452E3D">
      <w:pPr>
        <w:jc w:val="both"/>
        <w:rPr>
          <w:sz w:val="24"/>
          <w:szCs w:val="24"/>
        </w:rPr>
      </w:pPr>
    </w:p>
    <w:p w14:paraId="43583C12" w14:textId="77777777" w:rsidR="00913783" w:rsidRPr="004B4ABC" w:rsidRDefault="00913783" w:rsidP="00452E3D">
      <w:pPr>
        <w:jc w:val="both"/>
        <w:rPr>
          <w:sz w:val="24"/>
          <w:szCs w:val="24"/>
        </w:rPr>
      </w:pPr>
      <w:r w:rsidRPr="004B4ABC">
        <w:rPr>
          <w:sz w:val="24"/>
          <w:szCs w:val="24"/>
        </w:rPr>
        <w:t>Для залогодержателя – юридического лица:</w:t>
      </w:r>
    </w:p>
    <w:p w14:paraId="2B055801" w14:textId="77777777" w:rsidR="00913783" w:rsidRPr="004B4ABC" w:rsidRDefault="00913783" w:rsidP="00452E3D">
      <w:pPr>
        <w:jc w:val="both"/>
        <w:rPr>
          <w:sz w:val="24"/>
          <w:szCs w:val="24"/>
        </w:rPr>
      </w:pPr>
      <w:r w:rsidRPr="004B4ABC">
        <w:rPr>
          <w:sz w:val="24"/>
          <w:szCs w:val="24"/>
        </w:rPr>
        <w:t>ОГРН, дата регистрации (для резидентов) ________________________________</w:t>
      </w:r>
    </w:p>
    <w:p w14:paraId="070DF390" w14:textId="77777777" w:rsidR="00913783" w:rsidRPr="004B4ABC" w:rsidRDefault="00913783" w:rsidP="00452E3D">
      <w:pPr>
        <w:jc w:val="both"/>
        <w:rPr>
          <w:sz w:val="24"/>
          <w:szCs w:val="24"/>
        </w:rPr>
      </w:pPr>
      <w:r w:rsidRPr="004B4ABC">
        <w:rPr>
          <w:sz w:val="24"/>
          <w:szCs w:val="24"/>
        </w:rPr>
        <w:t>Регистрационный номер в стране регистрации, дата регистрации (для нерезидентов) _________</w:t>
      </w:r>
      <w:r w:rsidR="00AA1B73" w:rsidRPr="004B4ABC">
        <w:rPr>
          <w:sz w:val="24"/>
          <w:szCs w:val="24"/>
        </w:rPr>
        <w:t>________________________________________________________________</w:t>
      </w:r>
      <w:r w:rsidRPr="004B4ABC">
        <w:rPr>
          <w:sz w:val="24"/>
          <w:szCs w:val="24"/>
        </w:rPr>
        <w:t>_______</w:t>
      </w:r>
    </w:p>
    <w:p w14:paraId="3D457C95" w14:textId="77777777" w:rsidR="00913783" w:rsidRPr="004B4ABC" w:rsidRDefault="00913783" w:rsidP="00452E3D">
      <w:pPr>
        <w:jc w:val="both"/>
        <w:rPr>
          <w:sz w:val="24"/>
          <w:szCs w:val="24"/>
        </w:rPr>
      </w:pPr>
      <w:r w:rsidRPr="004B4ABC">
        <w:rPr>
          <w:sz w:val="24"/>
          <w:szCs w:val="24"/>
        </w:rPr>
        <w:t>Адрес рег</w:t>
      </w:r>
      <w:r w:rsidR="00AA1B73" w:rsidRPr="004B4ABC">
        <w:rPr>
          <w:sz w:val="24"/>
          <w:szCs w:val="24"/>
        </w:rPr>
        <w:t>истрации ___</w:t>
      </w:r>
      <w:r w:rsidRPr="004B4ABC">
        <w:rPr>
          <w:sz w:val="24"/>
          <w:szCs w:val="24"/>
        </w:rPr>
        <w:t>___</w:t>
      </w:r>
      <w:r w:rsidR="00AA1B73" w:rsidRPr="004B4ABC">
        <w:rPr>
          <w:sz w:val="24"/>
          <w:szCs w:val="24"/>
        </w:rPr>
        <w:t>_________________________</w:t>
      </w:r>
      <w:r w:rsidRPr="004B4ABC">
        <w:rPr>
          <w:sz w:val="24"/>
          <w:szCs w:val="24"/>
        </w:rPr>
        <w:t>________________________________</w:t>
      </w:r>
    </w:p>
    <w:p w14:paraId="2DC92C7B" w14:textId="77777777" w:rsidR="00913783" w:rsidRPr="004B4ABC" w:rsidRDefault="00913783" w:rsidP="00452E3D">
      <w:pPr>
        <w:jc w:val="both"/>
        <w:rPr>
          <w:sz w:val="24"/>
          <w:szCs w:val="24"/>
        </w:rPr>
      </w:pPr>
    </w:p>
    <w:p w14:paraId="19BC480C" w14:textId="77777777" w:rsidR="00913783" w:rsidRPr="004B4ABC" w:rsidRDefault="00913783" w:rsidP="00452E3D">
      <w:pPr>
        <w:jc w:val="both"/>
        <w:rPr>
          <w:sz w:val="24"/>
          <w:szCs w:val="24"/>
        </w:rPr>
      </w:pPr>
      <w:r w:rsidRPr="004B4ABC">
        <w:rPr>
          <w:sz w:val="24"/>
          <w:szCs w:val="24"/>
        </w:rPr>
        <w:t>прошу выдать следующую информацию о заложенных в мою пользу ценных бумаг, находящихся на счетах депо в Депозитарии:</w:t>
      </w:r>
    </w:p>
    <w:p w14:paraId="6724B445" w14:textId="77777777" w:rsidR="00913783" w:rsidRPr="004B4ABC" w:rsidRDefault="00913783" w:rsidP="00452E3D">
      <w:pPr>
        <w:pStyle w:val="ConsPlusNormal"/>
        <w:jc w:val="both"/>
        <w:rPr>
          <w:rFonts w:ascii="Times New Roman" w:hAnsi="Times New Roman" w:cs="Times New Roman"/>
          <w:sz w:val="24"/>
          <w:szCs w:val="24"/>
        </w:rPr>
      </w:pPr>
      <w:r w:rsidRPr="004B4ABC">
        <w:rPr>
          <w:rFonts w:ascii="Times New Roman" w:hAnsi="Times New Roman" w:cs="Times New Roman"/>
          <w:sz w:val="24"/>
          <w:szCs w:val="24"/>
        </w:rPr>
        <w:sym w:font="Wingdings" w:char="F0A8"/>
      </w:r>
      <w:r w:rsidRPr="004B4ABC">
        <w:rPr>
          <w:rFonts w:ascii="Times New Roman" w:hAnsi="Times New Roman" w:cs="Times New Roman"/>
          <w:sz w:val="24"/>
          <w:szCs w:val="24"/>
        </w:rPr>
        <w:t xml:space="preserve"> количество ценных бумаг, право залога на которые зафиксировано по счетам депо в мою пользу, в том числе количество ценных бумаг, находящихся в предыдущем (последующем) залоге;</w:t>
      </w:r>
    </w:p>
    <w:p w14:paraId="0624B8F3" w14:textId="77777777" w:rsidR="00913783" w:rsidRPr="004B4ABC" w:rsidRDefault="00913783" w:rsidP="00452E3D">
      <w:pPr>
        <w:pStyle w:val="ConsPlusNormal"/>
        <w:jc w:val="both"/>
        <w:rPr>
          <w:rFonts w:ascii="Times New Roman" w:hAnsi="Times New Roman" w:cs="Times New Roman"/>
          <w:sz w:val="24"/>
          <w:szCs w:val="24"/>
        </w:rPr>
      </w:pPr>
      <w:r w:rsidRPr="004B4ABC">
        <w:rPr>
          <w:rFonts w:ascii="Times New Roman" w:hAnsi="Times New Roman" w:cs="Times New Roman"/>
          <w:sz w:val="24"/>
          <w:szCs w:val="24"/>
        </w:rPr>
        <w:sym w:font="Wingdings" w:char="F0A8"/>
      </w:r>
      <w:r w:rsidRPr="004B4ABC">
        <w:rPr>
          <w:rFonts w:ascii="Times New Roman" w:hAnsi="Times New Roman" w:cs="Times New Roman"/>
          <w:sz w:val="24"/>
          <w:szCs w:val="24"/>
        </w:rPr>
        <w:t xml:space="preserve"> фамилию, имя, отчество (при наличии последнего) каждого залогодателя - физического лица, полное наименование каждого залогодателя - юридического лица;</w:t>
      </w:r>
    </w:p>
    <w:p w14:paraId="49D7FBBF" w14:textId="77777777" w:rsidR="00913783" w:rsidRPr="004B4ABC" w:rsidRDefault="00913783" w:rsidP="00452E3D">
      <w:pPr>
        <w:pStyle w:val="ConsPlusNormal"/>
        <w:jc w:val="both"/>
        <w:rPr>
          <w:rFonts w:ascii="Times New Roman" w:hAnsi="Times New Roman" w:cs="Times New Roman"/>
          <w:sz w:val="24"/>
          <w:szCs w:val="24"/>
        </w:rPr>
      </w:pPr>
      <w:r w:rsidRPr="004B4ABC">
        <w:rPr>
          <w:rFonts w:ascii="Times New Roman" w:hAnsi="Times New Roman" w:cs="Times New Roman"/>
          <w:sz w:val="24"/>
          <w:szCs w:val="24"/>
        </w:rPr>
        <w:sym w:font="Wingdings" w:char="F0A8"/>
      </w:r>
      <w:r w:rsidRPr="004B4ABC">
        <w:rPr>
          <w:rFonts w:ascii="Times New Roman" w:hAnsi="Times New Roman" w:cs="Times New Roman"/>
          <w:sz w:val="24"/>
          <w:szCs w:val="24"/>
        </w:rPr>
        <w:t xml:space="preserve"> номер счета депо залогодателя, на котором учитываются заложенные ценные бумаги;</w:t>
      </w:r>
    </w:p>
    <w:p w14:paraId="7DE1B470" w14:textId="77777777" w:rsidR="00913783" w:rsidRPr="004B4ABC" w:rsidRDefault="00913783" w:rsidP="00452E3D">
      <w:pPr>
        <w:pStyle w:val="ConsPlusNormal"/>
        <w:jc w:val="both"/>
        <w:rPr>
          <w:rFonts w:ascii="Times New Roman" w:hAnsi="Times New Roman" w:cs="Times New Roman"/>
          <w:sz w:val="24"/>
          <w:szCs w:val="24"/>
        </w:rPr>
      </w:pPr>
      <w:r w:rsidRPr="004B4ABC">
        <w:rPr>
          <w:rFonts w:ascii="Times New Roman" w:hAnsi="Times New Roman" w:cs="Times New Roman"/>
          <w:sz w:val="24"/>
          <w:szCs w:val="24"/>
        </w:rPr>
        <w:sym w:font="Wingdings" w:char="F0A8"/>
      </w:r>
      <w:r w:rsidRPr="004B4ABC">
        <w:rPr>
          <w:rFonts w:ascii="Times New Roman" w:hAnsi="Times New Roman" w:cs="Times New Roman"/>
          <w:sz w:val="24"/>
          <w:szCs w:val="24"/>
        </w:rPr>
        <w:t xml:space="preserve"> сведения, позволяющие идентифицировать заложенные ценные бумаги;</w:t>
      </w:r>
    </w:p>
    <w:p w14:paraId="56D415A9" w14:textId="77777777" w:rsidR="00913783" w:rsidRPr="004B4ABC" w:rsidRDefault="00913783" w:rsidP="00452E3D">
      <w:pPr>
        <w:pStyle w:val="ConsPlusNormal"/>
        <w:jc w:val="both"/>
        <w:rPr>
          <w:rFonts w:ascii="Times New Roman" w:hAnsi="Times New Roman" w:cs="Times New Roman"/>
          <w:sz w:val="24"/>
          <w:szCs w:val="24"/>
        </w:rPr>
      </w:pPr>
      <w:r w:rsidRPr="004B4ABC">
        <w:rPr>
          <w:rFonts w:ascii="Times New Roman" w:hAnsi="Times New Roman" w:cs="Times New Roman"/>
          <w:sz w:val="24"/>
          <w:szCs w:val="24"/>
        </w:rPr>
        <w:sym w:font="Wingdings" w:char="F0A8"/>
      </w:r>
      <w:r w:rsidRPr="004B4ABC">
        <w:rPr>
          <w:rFonts w:ascii="Times New Roman" w:hAnsi="Times New Roman" w:cs="Times New Roman"/>
          <w:sz w:val="24"/>
          <w:szCs w:val="24"/>
        </w:rPr>
        <w:t xml:space="preserve"> идентифицирующие признаки договора о залоге;</w:t>
      </w:r>
    </w:p>
    <w:p w14:paraId="214FE0AB" w14:textId="77777777" w:rsidR="00913783" w:rsidRPr="004B4ABC" w:rsidRDefault="00913783" w:rsidP="00452E3D">
      <w:pPr>
        <w:pStyle w:val="ConsPlusNormal"/>
        <w:jc w:val="both"/>
        <w:rPr>
          <w:rFonts w:ascii="Times New Roman" w:hAnsi="Times New Roman" w:cs="Times New Roman"/>
          <w:sz w:val="24"/>
          <w:szCs w:val="24"/>
        </w:rPr>
      </w:pPr>
      <w:r w:rsidRPr="004B4ABC">
        <w:rPr>
          <w:rFonts w:ascii="Times New Roman" w:hAnsi="Times New Roman" w:cs="Times New Roman"/>
          <w:sz w:val="24"/>
          <w:szCs w:val="24"/>
        </w:rPr>
        <w:sym w:font="Wingdings" w:char="F0A8"/>
      </w:r>
      <w:r w:rsidRPr="004B4ABC">
        <w:rPr>
          <w:rFonts w:ascii="Times New Roman" w:hAnsi="Times New Roman" w:cs="Times New Roman"/>
          <w:sz w:val="24"/>
          <w:szCs w:val="24"/>
        </w:rPr>
        <w:t xml:space="preserve"> иную информацию, в отношении ценных бумаг, заложенных в мою пользу: ______________</w:t>
      </w:r>
      <w:r w:rsidR="00AA1B73" w:rsidRPr="004B4ABC">
        <w:rPr>
          <w:rFonts w:ascii="Times New Roman" w:hAnsi="Times New Roman" w:cs="Times New Roman"/>
          <w:sz w:val="24"/>
          <w:szCs w:val="24"/>
        </w:rPr>
        <w:t>_____________________________________________________________</w:t>
      </w:r>
      <w:r w:rsidRPr="004B4ABC">
        <w:rPr>
          <w:rFonts w:ascii="Times New Roman" w:hAnsi="Times New Roman" w:cs="Times New Roman"/>
          <w:sz w:val="24"/>
          <w:szCs w:val="24"/>
        </w:rPr>
        <w:t>_____</w:t>
      </w:r>
    </w:p>
    <w:p w14:paraId="106AC5A8" w14:textId="4FE79A1C" w:rsidR="00913783" w:rsidRPr="004B4ABC" w:rsidRDefault="00913783" w:rsidP="00452E3D">
      <w:pPr>
        <w:pStyle w:val="ConsPlusNormal"/>
        <w:jc w:val="both"/>
        <w:rPr>
          <w:rFonts w:ascii="Times New Roman" w:hAnsi="Times New Roman" w:cs="Times New Roman"/>
          <w:sz w:val="24"/>
          <w:szCs w:val="24"/>
        </w:rPr>
      </w:pPr>
      <w:r w:rsidRPr="004B4ABC">
        <w:rPr>
          <w:rFonts w:ascii="Times New Roman" w:hAnsi="Times New Roman" w:cs="Times New Roman"/>
          <w:sz w:val="24"/>
          <w:szCs w:val="24"/>
        </w:rPr>
        <w:t>______________________________________________________________________________________</w:t>
      </w:r>
      <w:r w:rsidR="00AA1B73" w:rsidRPr="004B4ABC">
        <w:rPr>
          <w:rFonts w:ascii="Times New Roman" w:hAnsi="Times New Roman" w:cs="Times New Roman"/>
          <w:sz w:val="24"/>
          <w:szCs w:val="24"/>
        </w:rPr>
        <w:t>__________________________________________________________________________</w:t>
      </w:r>
    </w:p>
    <w:p w14:paraId="6B2D8716" w14:textId="77777777" w:rsidR="00913783" w:rsidRPr="004B4ABC" w:rsidRDefault="00913783" w:rsidP="00452E3D">
      <w:pPr>
        <w:jc w:val="both"/>
        <w:rPr>
          <w:sz w:val="24"/>
          <w:szCs w:val="24"/>
        </w:rPr>
      </w:pPr>
    </w:p>
    <w:p w14:paraId="4CA434A7" w14:textId="77777777" w:rsidR="00913783" w:rsidRPr="004B4ABC" w:rsidRDefault="00913783" w:rsidP="00452E3D">
      <w:pPr>
        <w:jc w:val="both"/>
        <w:rPr>
          <w:sz w:val="24"/>
          <w:szCs w:val="24"/>
        </w:rPr>
      </w:pPr>
      <w:r w:rsidRPr="004B4ABC">
        <w:rPr>
          <w:sz w:val="24"/>
          <w:szCs w:val="24"/>
        </w:rPr>
        <w:t>Дата и время, на которые должны быть предоставлены данные</w:t>
      </w:r>
      <w:r w:rsidRPr="004B4ABC">
        <w:rPr>
          <w:sz w:val="24"/>
          <w:szCs w:val="24"/>
          <w:shd w:val="clear" w:color="auto" w:fill="FFFFFF"/>
        </w:rPr>
        <w:t xml:space="preserve"> ___________________________</w:t>
      </w:r>
    </w:p>
    <w:p w14:paraId="5284C69B" w14:textId="77777777" w:rsidR="00913783" w:rsidRPr="004B4ABC" w:rsidRDefault="00913783" w:rsidP="00452E3D">
      <w:pPr>
        <w:spacing w:before="240"/>
        <w:jc w:val="both"/>
        <w:rPr>
          <w:b/>
          <w:sz w:val="24"/>
          <w:szCs w:val="24"/>
        </w:rPr>
      </w:pPr>
    </w:p>
    <w:p w14:paraId="4AC3FD47" w14:textId="77777777" w:rsidR="00913783" w:rsidRPr="004B4ABC" w:rsidRDefault="00913783" w:rsidP="00452E3D">
      <w:pPr>
        <w:jc w:val="both"/>
        <w:rPr>
          <w:sz w:val="24"/>
          <w:szCs w:val="24"/>
        </w:rPr>
      </w:pPr>
      <w:r w:rsidRPr="004B4ABC">
        <w:rPr>
          <w:b/>
          <w:sz w:val="24"/>
          <w:szCs w:val="24"/>
        </w:rPr>
        <w:t>ЗАЛОГОДЕРЖАТЕЛЬ:</w:t>
      </w:r>
      <w:r w:rsidRPr="004B4ABC">
        <w:rPr>
          <w:sz w:val="24"/>
          <w:szCs w:val="24"/>
        </w:rPr>
        <w:t xml:space="preserve"> _________________ /___________________/ </w:t>
      </w:r>
    </w:p>
    <w:p w14:paraId="5BD865E2" w14:textId="77777777" w:rsidR="00913783" w:rsidRPr="004B4ABC" w:rsidRDefault="00913783" w:rsidP="00452E3D">
      <w:pPr>
        <w:jc w:val="both"/>
        <w:rPr>
          <w:sz w:val="24"/>
          <w:szCs w:val="24"/>
        </w:rPr>
      </w:pPr>
      <w:r w:rsidRPr="004B4ABC">
        <w:rPr>
          <w:sz w:val="24"/>
          <w:szCs w:val="24"/>
        </w:rPr>
        <w:t>(уполномоченный представитель)</w:t>
      </w:r>
    </w:p>
    <w:p w14:paraId="17C967D2" w14:textId="77777777" w:rsidR="00913783" w:rsidRPr="004B4ABC" w:rsidRDefault="00913783" w:rsidP="00452E3D">
      <w:pPr>
        <w:jc w:val="both"/>
        <w:rPr>
          <w:sz w:val="24"/>
          <w:szCs w:val="24"/>
        </w:rPr>
      </w:pPr>
      <w:r w:rsidRPr="004B4ABC">
        <w:rPr>
          <w:sz w:val="24"/>
          <w:szCs w:val="24"/>
        </w:rPr>
        <w:t>м.п.</w:t>
      </w:r>
    </w:p>
    <w:p w14:paraId="24A0992A" w14:textId="77777777" w:rsidR="00913783" w:rsidRPr="004B4ABC" w:rsidRDefault="00913783" w:rsidP="00452E3D">
      <w:pPr>
        <w:jc w:val="both"/>
        <w:rPr>
          <w:sz w:val="24"/>
          <w:szCs w:val="24"/>
        </w:rPr>
      </w:pPr>
    </w:p>
    <w:p w14:paraId="4020AABD" w14:textId="77777777" w:rsidR="00A85DEC" w:rsidRPr="004B4ABC" w:rsidRDefault="00A85DEC" w:rsidP="00452E3D">
      <w:pPr>
        <w:jc w:val="both"/>
        <w:rPr>
          <w:sz w:val="24"/>
          <w:szCs w:val="24"/>
        </w:rPr>
      </w:pPr>
    </w:p>
    <w:p w14:paraId="4042DD44" w14:textId="77777777" w:rsidR="00A85DEC" w:rsidRPr="004B4ABC" w:rsidRDefault="00A85DEC" w:rsidP="00452E3D">
      <w:pPr>
        <w:jc w:val="both"/>
        <w:rPr>
          <w:sz w:val="24"/>
          <w:szCs w:val="24"/>
        </w:rPr>
      </w:pPr>
    </w:p>
    <w:p w14:paraId="602F53EA" w14:textId="77777777" w:rsidR="00A85DEC" w:rsidRPr="004B4ABC" w:rsidRDefault="00A85DEC" w:rsidP="00452E3D">
      <w:pPr>
        <w:jc w:val="both"/>
        <w:rPr>
          <w:sz w:val="24"/>
          <w:szCs w:val="24"/>
        </w:rPr>
      </w:pPr>
    </w:p>
    <w:p w14:paraId="12B32C86" w14:textId="77777777" w:rsidR="00A85DEC" w:rsidRPr="004B4ABC" w:rsidRDefault="00A85DEC" w:rsidP="00452E3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9"/>
      </w:tblGrid>
      <w:tr w:rsidR="00913783" w:rsidRPr="004B4ABC" w14:paraId="5BB49DA0" w14:textId="77777777" w:rsidTr="00AA1B73">
        <w:trPr>
          <w:trHeight w:val="2120"/>
        </w:trPr>
        <w:tc>
          <w:tcPr>
            <w:tcW w:w="5039" w:type="dxa"/>
            <w:tcBorders>
              <w:top w:val="single" w:sz="4" w:space="0" w:color="auto"/>
              <w:left w:val="single" w:sz="4" w:space="0" w:color="auto"/>
              <w:bottom w:val="single" w:sz="4" w:space="0" w:color="auto"/>
              <w:right w:val="single" w:sz="4" w:space="0" w:color="auto"/>
            </w:tcBorders>
          </w:tcPr>
          <w:p w14:paraId="7EBFD576" w14:textId="77777777" w:rsidR="00913783" w:rsidRPr="004B4ABC" w:rsidRDefault="00913783" w:rsidP="00452E3D">
            <w:pPr>
              <w:spacing w:before="120" w:after="120"/>
              <w:jc w:val="both"/>
              <w:rPr>
                <w:sz w:val="24"/>
                <w:szCs w:val="24"/>
              </w:rPr>
            </w:pPr>
            <w:r w:rsidRPr="004B4ABC">
              <w:rPr>
                <w:sz w:val="24"/>
                <w:szCs w:val="24"/>
              </w:rPr>
              <w:t>Заполняется сотрудником Депозитария</w:t>
            </w:r>
          </w:p>
          <w:p w14:paraId="206D0655" w14:textId="77777777" w:rsidR="00913783" w:rsidRPr="004B4ABC" w:rsidRDefault="00913783" w:rsidP="00452E3D">
            <w:pPr>
              <w:jc w:val="both"/>
              <w:rPr>
                <w:sz w:val="24"/>
                <w:szCs w:val="24"/>
              </w:rPr>
            </w:pPr>
            <w:r w:rsidRPr="004B4ABC">
              <w:rPr>
                <w:sz w:val="24"/>
                <w:szCs w:val="24"/>
              </w:rPr>
              <w:t>Дата приема: "____" _____________  20__</w:t>
            </w:r>
            <w:r w:rsidR="00AA1B73" w:rsidRPr="004B4ABC">
              <w:rPr>
                <w:sz w:val="24"/>
                <w:szCs w:val="24"/>
              </w:rPr>
              <w:t>_</w:t>
            </w:r>
            <w:r w:rsidRPr="004B4ABC">
              <w:rPr>
                <w:sz w:val="24"/>
                <w:szCs w:val="24"/>
              </w:rPr>
              <w:t xml:space="preserve">г. </w:t>
            </w:r>
          </w:p>
          <w:p w14:paraId="1198A51A" w14:textId="77777777" w:rsidR="00913783" w:rsidRPr="004B4ABC" w:rsidRDefault="00AA1B73" w:rsidP="00452E3D">
            <w:pPr>
              <w:jc w:val="both"/>
              <w:rPr>
                <w:sz w:val="24"/>
                <w:szCs w:val="24"/>
              </w:rPr>
            </w:pPr>
            <w:r w:rsidRPr="004B4ABC">
              <w:rPr>
                <w:sz w:val="24"/>
                <w:szCs w:val="24"/>
              </w:rPr>
              <w:t>Рег.N: __</w:t>
            </w:r>
            <w:r w:rsidR="00913783" w:rsidRPr="004B4ABC">
              <w:rPr>
                <w:sz w:val="24"/>
                <w:szCs w:val="24"/>
              </w:rPr>
              <w:t>___________________________</w:t>
            </w:r>
            <w:r w:rsidRPr="004B4ABC">
              <w:rPr>
                <w:sz w:val="24"/>
                <w:szCs w:val="24"/>
              </w:rPr>
              <w:t>_</w:t>
            </w:r>
            <w:r w:rsidR="00913783" w:rsidRPr="004B4ABC">
              <w:rPr>
                <w:sz w:val="24"/>
                <w:szCs w:val="24"/>
              </w:rPr>
              <w:t>___</w:t>
            </w:r>
          </w:p>
          <w:p w14:paraId="28028F18" w14:textId="77777777" w:rsidR="00913783" w:rsidRPr="004B4ABC" w:rsidRDefault="00AA1B73" w:rsidP="00452E3D">
            <w:pPr>
              <w:jc w:val="both"/>
              <w:rPr>
                <w:sz w:val="24"/>
                <w:szCs w:val="24"/>
              </w:rPr>
            </w:pPr>
            <w:r w:rsidRPr="004B4ABC">
              <w:rPr>
                <w:sz w:val="24"/>
                <w:szCs w:val="24"/>
              </w:rPr>
              <w:t xml:space="preserve">Отв. Исп.: </w:t>
            </w:r>
            <w:r w:rsidR="00913783" w:rsidRPr="004B4ABC">
              <w:rPr>
                <w:sz w:val="24"/>
                <w:szCs w:val="24"/>
              </w:rPr>
              <w:t>______________________________</w:t>
            </w:r>
          </w:p>
          <w:p w14:paraId="05384B7D" w14:textId="77777777" w:rsidR="00913783" w:rsidRPr="004B4ABC" w:rsidRDefault="00913783" w:rsidP="00452E3D">
            <w:pPr>
              <w:jc w:val="both"/>
              <w:rPr>
                <w:sz w:val="24"/>
                <w:szCs w:val="24"/>
              </w:rPr>
            </w:pPr>
            <w:r w:rsidRPr="004B4ABC">
              <w:rPr>
                <w:sz w:val="24"/>
                <w:szCs w:val="24"/>
              </w:rPr>
              <w:t>_____________________________________</w:t>
            </w:r>
            <w:r w:rsidR="00AA1B73" w:rsidRPr="004B4ABC">
              <w:rPr>
                <w:sz w:val="24"/>
                <w:szCs w:val="24"/>
              </w:rPr>
              <w:t>_</w:t>
            </w:r>
            <w:r w:rsidRPr="004B4ABC">
              <w:rPr>
                <w:sz w:val="24"/>
                <w:szCs w:val="24"/>
              </w:rPr>
              <w:t>_</w:t>
            </w:r>
          </w:p>
        </w:tc>
      </w:tr>
    </w:tbl>
    <w:p w14:paraId="449A7067" w14:textId="72CCB7F5" w:rsidR="003139D4" w:rsidRPr="005A1DBA" w:rsidRDefault="00913783" w:rsidP="005A1DBA">
      <w:pPr>
        <w:pStyle w:val="30"/>
        <w:jc w:val="right"/>
        <w:rPr>
          <w:rFonts w:ascii="Times New Roman" w:hAnsi="Times New Roman"/>
          <w:sz w:val="24"/>
          <w:szCs w:val="24"/>
        </w:rPr>
      </w:pPr>
      <w:bookmarkStart w:id="293" w:name="_Приложение_1.17._ПОРУЧЕНИЕ"/>
      <w:bookmarkEnd w:id="293"/>
      <w:r w:rsidRPr="004B4ABC">
        <w:rPr>
          <w:rFonts w:ascii="Times New Roman" w:hAnsi="Times New Roman"/>
          <w:sz w:val="24"/>
          <w:szCs w:val="24"/>
        </w:rPr>
        <w:br w:type="page"/>
      </w:r>
      <w:bookmarkStart w:id="294" w:name="_Toc157094648"/>
      <w:r w:rsidR="003139D4" w:rsidRPr="005A1DBA">
        <w:rPr>
          <w:rFonts w:ascii="Times New Roman" w:hAnsi="Times New Roman"/>
          <w:sz w:val="24"/>
          <w:szCs w:val="24"/>
        </w:rPr>
        <w:t>П</w:t>
      </w:r>
      <w:r w:rsidR="0052005C" w:rsidRPr="005A1DBA">
        <w:rPr>
          <w:rFonts w:ascii="Times New Roman" w:hAnsi="Times New Roman"/>
          <w:sz w:val="24"/>
          <w:szCs w:val="24"/>
        </w:rPr>
        <w:t xml:space="preserve">риложение </w:t>
      </w:r>
      <w:r w:rsidR="00D26FD6" w:rsidRPr="005A1DBA">
        <w:rPr>
          <w:rFonts w:ascii="Times New Roman" w:hAnsi="Times New Roman"/>
          <w:sz w:val="24"/>
          <w:szCs w:val="24"/>
        </w:rPr>
        <w:t>1.</w:t>
      </w:r>
      <w:r w:rsidR="00A17598" w:rsidRPr="005A1DBA">
        <w:rPr>
          <w:rFonts w:ascii="Times New Roman" w:hAnsi="Times New Roman"/>
          <w:sz w:val="24"/>
          <w:szCs w:val="24"/>
        </w:rPr>
        <w:t>1</w:t>
      </w:r>
      <w:r w:rsidR="00963D1D">
        <w:rPr>
          <w:rFonts w:ascii="Times New Roman" w:hAnsi="Times New Roman"/>
          <w:sz w:val="24"/>
          <w:szCs w:val="24"/>
          <w:lang w:val="ru-RU"/>
        </w:rPr>
        <w:t>4</w:t>
      </w:r>
      <w:r w:rsidR="005A1DBA" w:rsidRPr="005A1DBA">
        <w:rPr>
          <w:rFonts w:ascii="Times New Roman" w:hAnsi="Times New Roman"/>
          <w:sz w:val="24"/>
          <w:szCs w:val="24"/>
        </w:rPr>
        <w:t>.</w:t>
      </w:r>
      <w:r w:rsidR="003139D4" w:rsidRPr="005A1DBA">
        <w:rPr>
          <w:rFonts w:ascii="Times New Roman" w:hAnsi="Times New Roman"/>
          <w:sz w:val="24"/>
          <w:szCs w:val="24"/>
        </w:rPr>
        <w:t xml:space="preserve"> </w:t>
      </w:r>
      <w:r w:rsidR="005A1DBA" w:rsidRPr="005A1DBA">
        <w:rPr>
          <w:rFonts w:ascii="Times New Roman" w:hAnsi="Times New Roman"/>
          <w:sz w:val="24"/>
          <w:szCs w:val="24"/>
        </w:rPr>
        <w:t>ПОРУЧЕНИЕ НА ОБМЕН/</w:t>
      </w:r>
      <w:r w:rsidR="005A1DBA" w:rsidRPr="005A1DBA">
        <w:rPr>
          <w:rFonts w:ascii="Times New Roman" w:hAnsi="Times New Roman"/>
          <w:sz w:val="24"/>
          <w:szCs w:val="24"/>
        </w:rPr>
        <w:br/>
        <w:t>ПОГАШЕНИЕ ИНВЕСТИЦИОННЫХ ПАЕВ</w:t>
      </w:r>
      <w:bookmarkEnd w:id="294"/>
    </w:p>
    <w:p w14:paraId="5A746F9E" w14:textId="77777777" w:rsidR="003139D4" w:rsidRPr="00452E3D" w:rsidRDefault="003139D4" w:rsidP="00452E3D">
      <w:pPr>
        <w:spacing w:line="276" w:lineRule="auto"/>
        <w:jc w:val="right"/>
        <w:rPr>
          <w:sz w:val="24"/>
          <w:szCs w:val="24"/>
        </w:rPr>
      </w:pPr>
    </w:p>
    <w:p w14:paraId="3B0FEB33" w14:textId="5EFE3CEE" w:rsidR="00CF37F4" w:rsidRPr="004B4ABC" w:rsidRDefault="00913783" w:rsidP="00452E3D">
      <w:pPr>
        <w:spacing w:line="276" w:lineRule="auto"/>
        <w:jc w:val="right"/>
        <w:rPr>
          <w:b/>
          <w:bCs/>
          <w:iCs/>
          <w:sz w:val="24"/>
          <w:szCs w:val="24"/>
        </w:rPr>
      </w:pPr>
      <w:r w:rsidRPr="004B4ABC">
        <w:rPr>
          <w:b/>
          <w:bCs/>
          <w:iCs/>
          <w:sz w:val="24"/>
          <w:szCs w:val="24"/>
        </w:rPr>
        <w:t>ДЕПОЗИТАР</w:t>
      </w:r>
      <w:r w:rsidR="00CF37F4" w:rsidRPr="004B4ABC">
        <w:rPr>
          <w:b/>
          <w:bCs/>
          <w:iCs/>
          <w:sz w:val="24"/>
          <w:szCs w:val="24"/>
        </w:rPr>
        <w:t xml:space="preserve">ИЙ </w:t>
      </w:r>
      <w:r w:rsidR="000472EF" w:rsidRPr="004B4ABC">
        <w:rPr>
          <w:b/>
          <w:bCs/>
          <w:iCs/>
          <w:sz w:val="24"/>
          <w:szCs w:val="24"/>
        </w:rPr>
        <w:t>ООО ИК «Иволга Капитал»</w:t>
      </w:r>
    </w:p>
    <w:p w14:paraId="6CBEE8D4" w14:textId="77777777" w:rsidR="00913783" w:rsidRPr="004B4ABC" w:rsidRDefault="00913783" w:rsidP="00452E3D">
      <w:pPr>
        <w:jc w:val="both"/>
        <w:rPr>
          <w:sz w:val="24"/>
          <w:szCs w:val="24"/>
        </w:rPr>
      </w:pPr>
    </w:p>
    <w:tbl>
      <w:tblPr>
        <w:tblW w:w="9631" w:type="dxa"/>
        <w:tblLayout w:type="fixed"/>
        <w:tblLook w:val="0000" w:firstRow="0" w:lastRow="0" w:firstColumn="0" w:lastColumn="0" w:noHBand="0" w:noVBand="0"/>
      </w:tblPr>
      <w:tblGrid>
        <w:gridCol w:w="9631"/>
      </w:tblGrid>
      <w:tr w:rsidR="00913783" w:rsidRPr="004B4ABC" w14:paraId="08560B07" w14:textId="77777777" w:rsidTr="000376F2">
        <w:tc>
          <w:tcPr>
            <w:tcW w:w="9631" w:type="dxa"/>
            <w:tcBorders>
              <w:top w:val="single" w:sz="6" w:space="0" w:color="auto"/>
              <w:left w:val="single" w:sz="6" w:space="0" w:color="auto"/>
              <w:bottom w:val="single" w:sz="6" w:space="0" w:color="auto"/>
              <w:right w:val="single" w:sz="6" w:space="0" w:color="auto"/>
            </w:tcBorders>
            <w:shd w:val="clear" w:color="auto" w:fill="auto"/>
          </w:tcPr>
          <w:p w14:paraId="622826F2" w14:textId="77777777" w:rsidR="000868B8" w:rsidRPr="004B4ABC" w:rsidRDefault="000868B8" w:rsidP="000868B8">
            <w:pPr>
              <w:jc w:val="center"/>
              <w:rPr>
                <w:b/>
                <w:bCs/>
                <w:iCs/>
                <w:sz w:val="24"/>
                <w:szCs w:val="24"/>
              </w:rPr>
            </w:pPr>
            <w:bookmarkStart w:id="295" w:name="_ПОРУЧЕНИЕ_НА_ОБМЕН/ПОГАШЕНИЕ"/>
            <w:bookmarkEnd w:id="295"/>
          </w:p>
          <w:p w14:paraId="77DDD361" w14:textId="77777777" w:rsidR="00913783" w:rsidRPr="004B4ABC" w:rsidRDefault="00913783" w:rsidP="000868B8">
            <w:pPr>
              <w:jc w:val="center"/>
              <w:rPr>
                <w:b/>
                <w:bCs/>
                <w:iCs/>
                <w:sz w:val="24"/>
                <w:szCs w:val="24"/>
              </w:rPr>
            </w:pPr>
            <w:r w:rsidRPr="004B4ABC">
              <w:rPr>
                <w:b/>
                <w:bCs/>
                <w:iCs/>
                <w:sz w:val="24"/>
                <w:szCs w:val="24"/>
              </w:rPr>
              <w:t>ПОРУЧЕНИЕ НА ОБМЕН/ПОГАШЕНИЕ ИНВЕСТИЦИОННЫХ ПАЕВ</w:t>
            </w:r>
          </w:p>
          <w:p w14:paraId="72F6FD08" w14:textId="520729DD" w:rsidR="000868B8" w:rsidRPr="004B4ABC" w:rsidRDefault="000868B8" w:rsidP="000868B8">
            <w:pPr>
              <w:jc w:val="center"/>
              <w:rPr>
                <w:b/>
                <w:bCs/>
                <w:iCs/>
                <w:sz w:val="24"/>
                <w:szCs w:val="24"/>
              </w:rPr>
            </w:pPr>
          </w:p>
        </w:tc>
      </w:tr>
    </w:tbl>
    <w:p w14:paraId="67F1CD67" w14:textId="77777777" w:rsidR="00913783" w:rsidRPr="004B4ABC" w:rsidRDefault="00913783" w:rsidP="00452E3D">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560"/>
      </w:tblGrid>
      <w:tr w:rsidR="00913783" w:rsidRPr="004B4ABC" w14:paraId="3F34A3CF" w14:textId="77777777" w:rsidTr="002A16F9">
        <w:tc>
          <w:tcPr>
            <w:tcW w:w="10008" w:type="dxa"/>
            <w:gridSpan w:val="2"/>
            <w:tcBorders>
              <w:top w:val="single" w:sz="4" w:space="0" w:color="auto"/>
              <w:left w:val="single" w:sz="4" w:space="0" w:color="auto"/>
              <w:bottom w:val="single" w:sz="4" w:space="0" w:color="auto"/>
              <w:right w:val="single" w:sz="4" w:space="0" w:color="auto"/>
            </w:tcBorders>
            <w:shd w:val="clear" w:color="auto" w:fill="auto"/>
          </w:tcPr>
          <w:p w14:paraId="4261DBA8" w14:textId="77777777" w:rsidR="00913783" w:rsidRPr="004B4ABC" w:rsidRDefault="00913783" w:rsidP="00452E3D">
            <w:pPr>
              <w:jc w:val="both"/>
              <w:rPr>
                <w:b/>
                <w:sz w:val="24"/>
                <w:szCs w:val="24"/>
              </w:rPr>
            </w:pPr>
            <w:r w:rsidRPr="004B4ABC">
              <w:rPr>
                <w:b/>
                <w:sz w:val="24"/>
                <w:szCs w:val="24"/>
              </w:rPr>
              <w:t>ДЕПОНЕНТ</w:t>
            </w:r>
          </w:p>
        </w:tc>
      </w:tr>
      <w:tr w:rsidR="00913783" w:rsidRPr="004B4ABC" w14:paraId="0789A6AD" w14:textId="77777777" w:rsidTr="00036E14">
        <w:tc>
          <w:tcPr>
            <w:tcW w:w="3168" w:type="dxa"/>
            <w:tcBorders>
              <w:top w:val="single" w:sz="4" w:space="0" w:color="auto"/>
              <w:left w:val="single" w:sz="4" w:space="0" w:color="auto"/>
              <w:bottom w:val="single" w:sz="4" w:space="0" w:color="auto"/>
              <w:right w:val="single" w:sz="4" w:space="0" w:color="auto"/>
            </w:tcBorders>
          </w:tcPr>
          <w:p w14:paraId="617D05A1" w14:textId="77777777" w:rsidR="00913783" w:rsidRPr="004B4ABC" w:rsidRDefault="00913783" w:rsidP="00452E3D">
            <w:pPr>
              <w:jc w:val="both"/>
              <w:rPr>
                <w:sz w:val="24"/>
              </w:rPr>
            </w:pPr>
            <w:r w:rsidRPr="004B4ABC">
              <w:rPr>
                <w:sz w:val="24"/>
              </w:rPr>
              <w:t>Наименование Депонента</w:t>
            </w:r>
          </w:p>
        </w:tc>
        <w:tc>
          <w:tcPr>
            <w:tcW w:w="6840" w:type="dxa"/>
            <w:tcBorders>
              <w:top w:val="single" w:sz="4" w:space="0" w:color="auto"/>
              <w:left w:val="single" w:sz="4" w:space="0" w:color="auto"/>
              <w:bottom w:val="single" w:sz="4" w:space="0" w:color="auto"/>
              <w:right w:val="single" w:sz="4" w:space="0" w:color="auto"/>
            </w:tcBorders>
          </w:tcPr>
          <w:p w14:paraId="144DCBA1" w14:textId="77777777" w:rsidR="00913783" w:rsidRPr="004B4ABC" w:rsidRDefault="00913783" w:rsidP="00452E3D">
            <w:pPr>
              <w:jc w:val="both"/>
            </w:pPr>
          </w:p>
        </w:tc>
      </w:tr>
      <w:tr w:rsidR="00913783" w:rsidRPr="004B4ABC" w14:paraId="0FA977C1" w14:textId="77777777" w:rsidTr="00036E14">
        <w:tc>
          <w:tcPr>
            <w:tcW w:w="3168" w:type="dxa"/>
            <w:tcBorders>
              <w:top w:val="single" w:sz="4" w:space="0" w:color="auto"/>
              <w:left w:val="single" w:sz="4" w:space="0" w:color="auto"/>
              <w:bottom w:val="single" w:sz="4" w:space="0" w:color="auto"/>
              <w:right w:val="single" w:sz="4" w:space="0" w:color="auto"/>
            </w:tcBorders>
          </w:tcPr>
          <w:p w14:paraId="46CBDD64" w14:textId="77777777" w:rsidR="00913783" w:rsidRPr="004B4ABC" w:rsidRDefault="00913783" w:rsidP="00452E3D">
            <w:pPr>
              <w:jc w:val="both"/>
              <w:rPr>
                <w:sz w:val="24"/>
              </w:rPr>
            </w:pPr>
            <w:r w:rsidRPr="004B4ABC">
              <w:rPr>
                <w:sz w:val="24"/>
              </w:rPr>
              <w:t>Номер счета депо</w:t>
            </w:r>
          </w:p>
        </w:tc>
        <w:tc>
          <w:tcPr>
            <w:tcW w:w="6840" w:type="dxa"/>
            <w:tcBorders>
              <w:top w:val="single" w:sz="4" w:space="0" w:color="auto"/>
              <w:left w:val="single" w:sz="4" w:space="0" w:color="auto"/>
              <w:bottom w:val="single" w:sz="4" w:space="0" w:color="auto"/>
              <w:right w:val="single" w:sz="4" w:space="0" w:color="auto"/>
            </w:tcBorders>
          </w:tcPr>
          <w:p w14:paraId="15F9150E" w14:textId="77777777" w:rsidR="00913783" w:rsidRPr="004B4ABC" w:rsidRDefault="00913783" w:rsidP="00452E3D">
            <w:pPr>
              <w:jc w:val="both"/>
            </w:pPr>
          </w:p>
        </w:tc>
      </w:tr>
      <w:tr w:rsidR="00913783" w:rsidRPr="004B4ABC" w14:paraId="504F7B10" w14:textId="77777777" w:rsidTr="00036E14">
        <w:tc>
          <w:tcPr>
            <w:tcW w:w="3168" w:type="dxa"/>
            <w:tcBorders>
              <w:top w:val="single" w:sz="4" w:space="0" w:color="auto"/>
              <w:left w:val="single" w:sz="4" w:space="0" w:color="auto"/>
              <w:bottom w:val="single" w:sz="4" w:space="0" w:color="auto"/>
              <w:right w:val="single" w:sz="4" w:space="0" w:color="auto"/>
            </w:tcBorders>
          </w:tcPr>
          <w:p w14:paraId="7363ED65" w14:textId="77777777" w:rsidR="00913783" w:rsidRPr="004B4ABC" w:rsidRDefault="00913783" w:rsidP="00452E3D">
            <w:pPr>
              <w:jc w:val="both"/>
              <w:rPr>
                <w:sz w:val="24"/>
              </w:rPr>
            </w:pPr>
            <w:r w:rsidRPr="004B4ABC">
              <w:rPr>
                <w:sz w:val="24"/>
              </w:rPr>
              <w:t>Уполномоченное лицо</w:t>
            </w:r>
          </w:p>
        </w:tc>
        <w:tc>
          <w:tcPr>
            <w:tcW w:w="6840" w:type="dxa"/>
            <w:tcBorders>
              <w:top w:val="single" w:sz="4" w:space="0" w:color="auto"/>
              <w:left w:val="single" w:sz="4" w:space="0" w:color="auto"/>
              <w:bottom w:val="single" w:sz="4" w:space="0" w:color="auto"/>
              <w:right w:val="single" w:sz="4" w:space="0" w:color="auto"/>
            </w:tcBorders>
          </w:tcPr>
          <w:p w14:paraId="5B972411" w14:textId="77777777" w:rsidR="00913783" w:rsidRPr="004B4ABC" w:rsidRDefault="00913783" w:rsidP="00452E3D">
            <w:pPr>
              <w:jc w:val="both"/>
            </w:pPr>
          </w:p>
        </w:tc>
      </w:tr>
      <w:tr w:rsidR="00913783" w:rsidRPr="004B4ABC" w14:paraId="6E862084" w14:textId="77777777" w:rsidTr="00036E14">
        <w:tc>
          <w:tcPr>
            <w:tcW w:w="3168" w:type="dxa"/>
            <w:tcBorders>
              <w:top w:val="single" w:sz="4" w:space="0" w:color="auto"/>
              <w:left w:val="single" w:sz="4" w:space="0" w:color="auto"/>
              <w:bottom w:val="single" w:sz="4" w:space="0" w:color="auto"/>
              <w:right w:val="single" w:sz="4" w:space="0" w:color="auto"/>
            </w:tcBorders>
          </w:tcPr>
          <w:p w14:paraId="1430FB51" w14:textId="77777777" w:rsidR="00913783" w:rsidRPr="004B4ABC" w:rsidRDefault="00913783" w:rsidP="00452E3D">
            <w:pPr>
              <w:jc w:val="both"/>
              <w:rPr>
                <w:sz w:val="24"/>
              </w:rPr>
            </w:pPr>
            <w:r w:rsidRPr="004B4ABC">
              <w:rPr>
                <w:sz w:val="24"/>
              </w:rPr>
              <w:t>Место хранения ценных бумаг/Счет депозитария</w:t>
            </w:r>
          </w:p>
        </w:tc>
        <w:tc>
          <w:tcPr>
            <w:tcW w:w="6840" w:type="dxa"/>
            <w:tcBorders>
              <w:top w:val="single" w:sz="4" w:space="0" w:color="auto"/>
              <w:left w:val="single" w:sz="4" w:space="0" w:color="auto"/>
              <w:bottom w:val="single" w:sz="4" w:space="0" w:color="auto"/>
              <w:right w:val="single" w:sz="4" w:space="0" w:color="auto"/>
            </w:tcBorders>
          </w:tcPr>
          <w:p w14:paraId="3626187C" w14:textId="77777777" w:rsidR="00913783" w:rsidRPr="004B4ABC" w:rsidRDefault="00913783" w:rsidP="00452E3D">
            <w:pPr>
              <w:jc w:val="both"/>
            </w:pPr>
          </w:p>
        </w:tc>
      </w:tr>
      <w:tr w:rsidR="00913783" w:rsidRPr="004B4ABC" w14:paraId="65F294AB" w14:textId="77777777" w:rsidTr="00036E14">
        <w:tc>
          <w:tcPr>
            <w:tcW w:w="3168" w:type="dxa"/>
            <w:tcBorders>
              <w:top w:val="single" w:sz="4" w:space="0" w:color="auto"/>
              <w:left w:val="single" w:sz="4" w:space="0" w:color="auto"/>
              <w:bottom w:val="single" w:sz="4" w:space="0" w:color="auto"/>
              <w:right w:val="single" w:sz="4" w:space="0" w:color="auto"/>
            </w:tcBorders>
          </w:tcPr>
          <w:p w14:paraId="2A9A4F22" w14:textId="77777777" w:rsidR="00913783" w:rsidRPr="004B4ABC" w:rsidRDefault="00913783" w:rsidP="00452E3D">
            <w:pPr>
              <w:jc w:val="both"/>
              <w:rPr>
                <w:sz w:val="24"/>
              </w:rPr>
            </w:pPr>
            <w:r w:rsidRPr="004B4ABC">
              <w:rPr>
                <w:sz w:val="24"/>
              </w:rPr>
              <w:t>Раздел счета депо</w:t>
            </w:r>
          </w:p>
        </w:tc>
        <w:tc>
          <w:tcPr>
            <w:tcW w:w="6840" w:type="dxa"/>
            <w:tcBorders>
              <w:top w:val="single" w:sz="4" w:space="0" w:color="auto"/>
              <w:left w:val="single" w:sz="4" w:space="0" w:color="auto"/>
              <w:bottom w:val="single" w:sz="4" w:space="0" w:color="auto"/>
              <w:right w:val="single" w:sz="4" w:space="0" w:color="auto"/>
            </w:tcBorders>
          </w:tcPr>
          <w:p w14:paraId="7CDA8378" w14:textId="77777777" w:rsidR="00913783" w:rsidRPr="004B4ABC" w:rsidRDefault="00913783" w:rsidP="00452E3D">
            <w:pPr>
              <w:jc w:val="both"/>
            </w:pPr>
          </w:p>
        </w:tc>
      </w:tr>
    </w:tbl>
    <w:p w14:paraId="263E4A8D" w14:textId="77777777" w:rsidR="00913783" w:rsidRPr="004B4ABC" w:rsidRDefault="00913783" w:rsidP="00452E3D">
      <w:pPr>
        <w:jc w:val="both"/>
        <w:rPr>
          <w:b/>
          <w:sz w:val="24"/>
          <w:szCs w:val="24"/>
        </w:rPr>
      </w:pPr>
    </w:p>
    <w:p w14:paraId="3EBEC250" w14:textId="77777777" w:rsidR="00913783" w:rsidRPr="004B4ABC" w:rsidRDefault="00913783" w:rsidP="00452E3D">
      <w:pPr>
        <w:jc w:val="both"/>
        <w:rPr>
          <w:b/>
          <w:sz w:val="24"/>
          <w:szCs w:val="24"/>
        </w:rPr>
      </w:pPr>
      <w:r w:rsidRPr="004B4ABC">
        <w:rPr>
          <w:b/>
          <w:sz w:val="24"/>
          <w:szCs w:val="24"/>
        </w:rPr>
        <w:t>Осуществить операцию: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8"/>
      </w:tblGrid>
      <w:tr w:rsidR="00913783" w:rsidRPr="004B4ABC" w14:paraId="79A34377" w14:textId="77777777" w:rsidTr="002A16F9">
        <w:tc>
          <w:tcPr>
            <w:tcW w:w="10008" w:type="dxa"/>
            <w:tcBorders>
              <w:top w:val="single" w:sz="4" w:space="0" w:color="auto"/>
              <w:left w:val="single" w:sz="4" w:space="0" w:color="auto"/>
              <w:bottom w:val="single" w:sz="4" w:space="0" w:color="auto"/>
              <w:right w:val="single" w:sz="4" w:space="0" w:color="auto"/>
            </w:tcBorders>
            <w:shd w:val="clear" w:color="auto" w:fill="auto"/>
          </w:tcPr>
          <w:p w14:paraId="37314EA8" w14:textId="77777777" w:rsidR="00913783" w:rsidRPr="004B4ABC" w:rsidRDefault="00913783" w:rsidP="00452E3D">
            <w:pPr>
              <w:jc w:val="both"/>
              <w:rPr>
                <w:b/>
                <w:sz w:val="24"/>
                <w:szCs w:val="24"/>
              </w:rPr>
            </w:pPr>
            <w:r w:rsidRPr="004B4ABC">
              <w:rPr>
                <w:b/>
                <w:sz w:val="24"/>
                <w:szCs w:val="24"/>
              </w:rPr>
              <w:t>ТИП ОПЕРАЦИИ</w:t>
            </w:r>
          </w:p>
        </w:tc>
      </w:tr>
      <w:tr w:rsidR="00913783" w:rsidRPr="004B4ABC" w14:paraId="356A4C91" w14:textId="77777777" w:rsidTr="00036E14">
        <w:trPr>
          <w:trHeight w:val="990"/>
        </w:trPr>
        <w:tc>
          <w:tcPr>
            <w:tcW w:w="10008" w:type="dxa"/>
            <w:tcBorders>
              <w:top w:val="single" w:sz="4" w:space="0" w:color="auto"/>
              <w:left w:val="single" w:sz="4" w:space="0" w:color="auto"/>
              <w:bottom w:val="single" w:sz="4" w:space="0" w:color="auto"/>
              <w:right w:val="single" w:sz="4" w:space="0" w:color="auto"/>
            </w:tcBorders>
          </w:tcPr>
          <w:p w14:paraId="07603487" w14:textId="77777777" w:rsidR="00913783" w:rsidRPr="004B4ABC" w:rsidRDefault="00913783" w:rsidP="00452E3D">
            <w:pPr>
              <w:jc w:val="both"/>
              <w:rPr>
                <w:sz w:val="24"/>
              </w:rPr>
            </w:pPr>
            <w:r w:rsidRPr="004B4ABC">
              <w:rPr>
                <w:sz w:val="24"/>
              </w:rPr>
              <w:sym w:font="Wingdings" w:char="F0A8"/>
            </w:r>
            <w:r w:rsidRPr="004B4ABC">
              <w:rPr>
                <w:sz w:val="24"/>
              </w:rPr>
              <w:t xml:space="preserve"> погасить</w:t>
            </w:r>
          </w:p>
          <w:p w14:paraId="10CBE21B" w14:textId="77777777" w:rsidR="00913783" w:rsidRPr="004B4ABC" w:rsidRDefault="00913783" w:rsidP="00452E3D">
            <w:pPr>
              <w:jc w:val="both"/>
              <w:rPr>
                <w:sz w:val="24"/>
              </w:rPr>
            </w:pPr>
            <w:r w:rsidRPr="004B4ABC">
              <w:rPr>
                <w:sz w:val="24"/>
              </w:rPr>
              <w:sym w:font="Wingdings" w:char="F0A8"/>
            </w:r>
            <w:r w:rsidRPr="004B4ABC">
              <w:rPr>
                <w:sz w:val="24"/>
              </w:rPr>
              <w:t xml:space="preserve"> обменять на паи </w:t>
            </w:r>
          </w:p>
          <w:p w14:paraId="78ADEF16" w14:textId="77777777" w:rsidR="00913783" w:rsidRPr="004B4ABC" w:rsidRDefault="00913783" w:rsidP="00452E3D">
            <w:pPr>
              <w:jc w:val="both"/>
              <w:rPr>
                <w:sz w:val="24"/>
              </w:rPr>
            </w:pPr>
            <w:r w:rsidRPr="004B4ABC">
              <w:rPr>
                <w:sz w:val="24"/>
              </w:rPr>
              <w:t>_________________________________________________________________________________________</w:t>
            </w:r>
          </w:p>
          <w:p w14:paraId="43BA118F" w14:textId="77777777" w:rsidR="00913783" w:rsidRPr="004B4ABC" w:rsidRDefault="00913783" w:rsidP="00452E3D">
            <w:pPr>
              <w:adjustRightInd w:val="0"/>
              <w:jc w:val="both"/>
              <w:rPr>
                <w:iCs/>
                <w:sz w:val="24"/>
              </w:rPr>
            </w:pPr>
            <w:r w:rsidRPr="004B4ABC">
              <w:rPr>
                <w:iCs/>
                <w:sz w:val="24"/>
              </w:rPr>
              <w:t>полное наименование паевого инвестиционного фонда, на паи которого надлежит обменять</w:t>
            </w:r>
          </w:p>
          <w:p w14:paraId="54406A72" w14:textId="77777777" w:rsidR="00913783" w:rsidRPr="004B4ABC" w:rsidRDefault="00913783" w:rsidP="00452E3D">
            <w:pPr>
              <w:adjustRightInd w:val="0"/>
              <w:jc w:val="both"/>
              <w:rPr>
                <w:iCs/>
                <w:sz w:val="24"/>
              </w:rPr>
            </w:pPr>
            <w:r w:rsidRPr="004B4ABC">
              <w:rPr>
                <w:iCs/>
                <w:sz w:val="24"/>
              </w:rPr>
              <w:t>принадлежащие Депоненту инвестиционные паи</w:t>
            </w:r>
          </w:p>
          <w:p w14:paraId="46408CE7" w14:textId="77777777" w:rsidR="00913783" w:rsidRPr="004B4ABC" w:rsidRDefault="00913783" w:rsidP="00452E3D">
            <w:pPr>
              <w:jc w:val="both"/>
            </w:pPr>
          </w:p>
        </w:tc>
      </w:tr>
    </w:tbl>
    <w:p w14:paraId="4A081790" w14:textId="77777777" w:rsidR="00913783" w:rsidRPr="004B4ABC" w:rsidRDefault="00913783" w:rsidP="00452E3D">
      <w:pPr>
        <w:adjustRightInd w:val="0"/>
        <w:jc w:val="both"/>
        <w:rPr>
          <w:iCs/>
        </w:rPr>
      </w:pPr>
    </w:p>
    <w:p w14:paraId="337CD4B1" w14:textId="77777777" w:rsidR="00913783" w:rsidRPr="004B4ABC" w:rsidRDefault="00913783" w:rsidP="00452E3D">
      <w:pPr>
        <w:adjustRightInd w:val="0"/>
        <w:jc w:val="both"/>
        <w:rPr>
          <w:iCs/>
          <w:sz w:val="24"/>
          <w:szCs w:val="24"/>
        </w:rPr>
      </w:pPr>
      <w:r w:rsidRPr="004B4ABC">
        <w:rPr>
          <w:bCs/>
          <w:sz w:val="24"/>
          <w:szCs w:val="24"/>
        </w:rPr>
        <w:t>принадлежащие мне инвестиционные паи нижеуказанного фонда</w:t>
      </w:r>
    </w:p>
    <w:p w14:paraId="56F85AEC" w14:textId="77777777" w:rsidR="00913783" w:rsidRPr="004B4ABC" w:rsidRDefault="00913783" w:rsidP="00452E3D">
      <w:pPr>
        <w:adjustRightInd w:val="0"/>
        <w:jc w:val="both"/>
        <w:rPr>
          <w:iCs/>
          <w:sz w:val="24"/>
          <w:szCs w:val="24"/>
        </w:rPr>
      </w:pPr>
      <w:r w:rsidRPr="004B4ABC">
        <w:rPr>
          <w:iCs/>
          <w:sz w:val="24"/>
          <w:szCs w:val="24"/>
        </w:rPr>
        <w:t>_____________________________________________________________</w:t>
      </w:r>
      <w:r w:rsidR="00A85DEC" w:rsidRPr="004B4ABC">
        <w:rPr>
          <w:iCs/>
          <w:sz w:val="24"/>
          <w:szCs w:val="24"/>
        </w:rPr>
        <w:t>___</w:t>
      </w:r>
      <w:r w:rsidRPr="004B4ABC">
        <w:rPr>
          <w:iCs/>
          <w:sz w:val="24"/>
          <w:szCs w:val="24"/>
        </w:rPr>
        <w:t>_______________</w:t>
      </w:r>
    </w:p>
    <w:p w14:paraId="10C4FAA9" w14:textId="77777777" w:rsidR="00913783" w:rsidRPr="004B4ABC" w:rsidRDefault="00913783" w:rsidP="00452E3D">
      <w:pPr>
        <w:adjustRightInd w:val="0"/>
        <w:jc w:val="both"/>
        <w:rPr>
          <w:iCs/>
          <w:sz w:val="24"/>
          <w:szCs w:val="24"/>
        </w:rPr>
      </w:pPr>
      <w:r w:rsidRPr="004B4ABC">
        <w:rPr>
          <w:iCs/>
          <w:sz w:val="24"/>
          <w:szCs w:val="24"/>
        </w:rPr>
        <w:t>полное наименование паевого инвестиционного фонда</w:t>
      </w:r>
    </w:p>
    <w:p w14:paraId="6FD0E096" w14:textId="77777777" w:rsidR="00913783" w:rsidRPr="004B4ABC" w:rsidRDefault="00913783" w:rsidP="00452E3D">
      <w:pPr>
        <w:adjustRightInd w:val="0"/>
        <w:jc w:val="both"/>
        <w:rPr>
          <w:bCs/>
          <w:sz w:val="24"/>
          <w:szCs w:val="24"/>
        </w:rPr>
      </w:pPr>
      <w:r w:rsidRPr="004B4ABC">
        <w:rPr>
          <w:bCs/>
          <w:sz w:val="24"/>
          <w:szCs w:val="24"/>
        </w:rPr>
        <w:t>в количестве: __________________</w:t>
      </w:r>
      <w:r w:rsidR="00A85DEC" w:rsidRPr="004B4ABC">
        <w:rPr>
          <w:bCs/>
          <w:sz w:val="24"/>
          <w:szCs w:val="24"/>
        </w:rPr>
        <w:t>___________________________________________</w:t>
      </w:r>
      <w:r w:rsidRPr="004B4ABC">
        <w:rPr>
          <w:bCs/>
          <w:sz w:val="24"/>
          <w:szCs w:val="24"/>
        </w:rPr>
        <w:t>_______</w:t>
      </w:r>
    </w:p>
    <w:p w14:paraId="3B44C75D" w14:textId="77777777" w:rsidR="00913783" w:rsidRPr="004B4ABC" w:rsidRDefault="00913783" w:rsidP="00452E3D">
      <w:pPr>
        <w:adjustRightInd w:val="0"/>
        <w:jc w:val="both"/>
        <w:rPr>
          <w:bCs/>
          <w:sz w:val="24"/>
          <w:szCs w:val="24"/>
        </w:rPr>
      </w:pPr>
      <w:r w:rsidRPr="004B4ABC">
        <w:rPr>
          <w:bCs/>
          <w:sz w:val="24"/>
          <w:szCs w:val="24"/>
        </w:rPr>
        <w:t>(____________________________________________________________________) штук.</w:t>
      </w:r>
    </w:p>
    <w:p w14:paraId="58A111C7" w14:textId="77777777" w:rsidR="00913783" w:rsidRPr="004B4ABC" w:rsidRDefault="00913783" w:rsidP="00452E3D">
      <w:pPr>
        <w:adjustRightInd w:val="0"/>
        <w:jc w:val="both"/>
        <w:rPr>
          <w:iCs/>
          <w:sz w:val="24"/>
          <w:szCs w:val="24"/>
        </w:rPr>
      </w:pPr>
      <w:r w:rsidRPr="004B4ABC">
        <w:rPr>
          <w:iCs/>
          <w:sz w:val="24"/>
          <w:szCs w:val="24"/>
        </w:rPr>
        <w:t xml:space="preserve">                          Заполняется только в случае погашения инвестиционных паев!</w:t>
      </w:r>
    </w:p>
    <w:p w14:paraId="3633D4B6" w14:textId="77777777" w:rsidR="00913783" w:rsidRPr="004B4ABC" w:rsidRDefault="00913783" w:rsidP="00452E3D">
      <w:pPr>
        <w:adjustRightInd w:val="0"/>
        <w:jc w:val="both"/>
        <w:rPr>
          <w:bCs/>
          <w:sz w:val="24"/>
          <w:szCs w:val="24"/>
        </w:rPr>
      </w:pPr>
    </w:p>
    <w:p w14:paraId="7D7426A6" w14:textId="77777777" w:rsidR="00913783" w:rsidRPr="004B4ABC" w:rsidRDefault="00913783" w:rsidP="00452E3D">
      <w:pPr>
        <w:adjustRightInd w:val="0"/>
        <w:jc w:val="both"/>
        <w:rPr>
          <w:bCs/>
          <w:sz w:val="24"/>
          <w:szCs w:val="24"/>
        </w:rPr>
      </w:pPr>
      <w:r w:rsidRPr="004B4ABC">
        <w:rPr>
          <w:bCs/>
          <w:sz w:val="24"/>
          <w:szCs w:val="24"/>
        </w:rPr>
        <w:t>Сумму денежных средств, причитающихся мне в результате погашения вышеуказанных инвестиционных паев, прошу перечислить по следующим реквизитам:</w:t>
      </w:r>
    </w:p>
    <w:p w14:paraId="6BFBBB05" w14:textId="77777777" w:rsidR="00913783" w:rsidRPr="004B4ABC" w:rsidRDefault="00913783" w:rsidP="00452E3D">
      <w:pPr>
        <w:adjustRightInd w:val="0"/>
        <w:jc w:val="both"/>
        <w:rPr>
          <w:bCs/>
          <w:sz w:val="24"/>
          <w:szCs w:val="24"/>
        </w:rPr>
      </w:pPr>
      <w:r w:rsidRPr="004B4ABC">
        <w:rPr>
          <w:bCs/>
          <w:sz w:val="24"/>
          <w:szCs w:val="24"/>
        </w:rPr>
        <w:t>Получатель платежа __________________________________________</w:t>
      </w:r>
    </w:p>
    <w:p w14:paraId="33428D74" w14:textId="77777777" w:rsidR="00913783" w:rsidRPr="004B4ABC" w:rsidRDefault="00913783" w:rsidP="00452E3D">
      <w:pPr>
        <w:adjustRightInd w:val="0"/>
        <w:jc w:val="both"/>
        <w:rPr>
          <w:bCs/>
          <w:sz w:val="24"/>
          <w:szCs w:val="24"/>
        </w:rPr>
      </w:pPr>
      <w:r w:rsidRPr="004B4ABC">
        <w:rPr>
          <w:bCs/>
          <w:sz w:val="24"/>
          <w:szCs w:val="24"/>
        </w:rPr>
        <w:t>Расчетный счет ______________________________________________</w:t>
      </w:r>
    </w:p>
    <w:p w14:paraId="1B395E81" w14:textId="77777777" w:rsidR="00913783" w:rsidRPr="004B4ABC" w:rsidRDefault="00913783" w:rsidP="00452E3D">
      <w:pPr>
        <w:adjustRightInd w:val="0"/>
        <w:jc w:val="both"/>
        <w:rPr>
          <w:bCs/>
          <w:sz w:val="24"/>
          <w:szCs w:val="24"/>
        </w:rPr>
      </w:pPr>
      <w:r w:rsidRPr="004B4ABC">
        <w:rPr>
          <w:bCs/>
          <w:sz w:val="24"/>
          <w:szCs w:val="24"/>
        </w:rPr>
        <w:t>Лицевой счет ________________________________________________</w:t>
      </w:r>
    </w:p>
    <w:p w14:paraId="02EB39A8" w14:textId="77777777" w:rsidR="00913783" w:rsidRPr="004B4ABC" w:rsidRDefault="00913783" w:rsidP="00452E3D">
      <w:pPr>
        <w:adjustRightInd w:val="0"/>
        <w:jc w:val="both"/>
        <w:rPr>
          <w:bCs/>
          <w:sz w:val="24"/>
          <w:szCs w:val="24"/>
        </w:rPr>
      </w:pPr>
      <w:r w:rsidRPr="004B4ABC">
        <w:rPr>
          <w:bCs/>
          <w:sz w:val="24"/>
          <w:szCs w:val="24"/>
        </w:rPr>
        <w:t>Назначение платежа __________________________________________</w:t>
      </w:r>
    </w:p>
    <w:p w14:paraId="150F9DC1" w14:textId="77777777" w:rsidR="00913783" w:rsidRPr="004B4ABC" w:rsidRDefault="00913783" w:rsidP="00452E3D">
      <w:pPr>
        <w:adjustRightInd w:val="0"/>
        <w:jc w:val="both"/>
        <w:rPr>
          <w:bCs/>
          <w:sz w:val="24"/>
          <w:szCs w:val="24"/>
        </w:rPr>
      </w:pPr>
      <w:r w:rsidRPr="004B4ABC">
        <w:rPr>
          <w:bCs/>
          <w:sz w:val="24"/>
          <w:szCs w:val="24"/>
        </w:rPr>
        <w:t>Наименование банка __________________________________________</w:t>
      </w:r>
    </w:p>
    <w:p w14:paraId="13239FAE" w14:textId="77777777" w:rsidR="00913783" w:rsidRPr="004B4ABC" w:rsidRDefault="00913783" w:rsidP="00452E3D">
      <w:pPr>
        <w:adjustRightInd w:val="0"/>
        <w:jc w:val="both"/>
        <w:rPr>
          <w:bCs/>
          <w:sz w:val="24"/>
          <w:szCs w:val="24"/>
        </w:rPr>
      </w:pPr>
      <w:r w:rsidRPr="004B4ABC">
        <w:rPr>
          <w:bCs/>
          <w:sz w:val="24"/>
          <w:szCs w:val="24"/>
        </w:rPr>
        <w:t>ИНН получателя БИК __________________________________________</w:t>
      </w:r>
    </w:p>
    <w:p w14:paraId="58B180EB" w14:textId="77777777" w:rsidR="00913783" w:rsidRPr="004B4ABC" w:rsidRDefault="00913783" w:rsidP="00452E3D">
      <w:pPr>
        <w:adjustRightInd w:val="0"/>
        <w:jc w:val="both"/>
        <w:rPr>
          <w:bCs/>
          <w:sz w:val="24"/>
          <w:szCs w:val="24"/>
        </w:rPr>
      </w:pPr>
      <w:r w:rsidRPr="004B4ABC">
        <w:rPr>
          <w:bCs/>
          <w:sz w:val="24"/>
          <w:szCs w:val="24"/>
        </w:rPr>
        <w:t>Корреспондентский счет _______________________________________</w:t>
      </w:r>
    </w:p>
    <w:p w14:paraId="2CABA5BE" w14:textId="77777777" w:rsidR="00913783" w:rsidRPr="004B4ABC" w:rsidRDefault="00913783" w:rsidP="00452E3D">
      <w:pPr>
        <w:spacing w:before="240"/>
        <w:jc w:val="both"/>
        <w:rPr>
          <w:sz w:val="24"/>
          <w:szCs w:val="24"/>
        </w:rPr>
      </w:pPr>
      <w:r w:rsidRPr="004B4ABC">
        <w:rPr>
          <w:b/>
          <w:sz w:val="24"/>
          <w:szCs w:val="24"/>
        </w:rPr>
        <w:t>ДЕПОНЕНТ</w:t>
      </w:r>
      <w:r w:rsidRPr="004B4ABC">
        <w:rPr>
          <w:sz w:val="24"/>
          <w:szCs w:val="24"/>
        </w:rPr>
        <w:t xml:space="preserve">: _________________ /___________________/ </w:t>
      </w:r>
    </w:p>
    <w:p w14:paraId="500232DA" w14:textId="77777777" w:rsidR="00913783" w:rsidRPr="004B4ABC" w:rsidRDefault="00913783" w:rsidP="00452E3D">
      <w:pPr>
        <w:jc w:val="both"/>
        <w:rPr>
          <w:sz w:val="24"/>
          <w:szCs w:val="24"/>
        </w:rPr>
      </w:pPr>
      <w:r w:rsidRPr="004B4ABC">
        <w:rPr>
          <w:sz w:val="24"/>
          <w:szCs w:val="24"/>
        </w:rPr>
        <w:t>(уполномоченный представитель)</w:t>
      </w:r>
    </w:p>
    <w:p w14:paraId="7F65C44F" w14:textId="77777777" w:rsidR="00913783" w:rsidRPr="004B4ABC" w:rsidRDefault="00913783" w:rsidP="00452E3D">
      <w:pPr>
        <w:jc w:val="both"/>
        <w:rPr>
          <w:sz w:val="24"/>
          <w:szCs w:val="24"/>
        </w:rPr>
      </w:pPr>
      <w:r w:rsidRPr="004B4ABC">
        <w:rPr>
          <w:sz w:val="24"/>
          <w:szCs w:val="24"/>
        </w:rPr>
        <w:t>м.п.</w:t>
      </w:r>
    </w:p>
    <w:p w14:paraId="7E291936" w14:textId="77777777" w:rsidR="00A85DEC" w:rsidRPr="004B4ABC" w:rsidRDefault="00A85DEC" w:rsidP="00452E3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3"/>
      </w:tblGrid>
      <w:tr w:rsidR="00913783" w:rsidRPr="004B4ABC" w14:paraId="009C91DE" w14:textId="77777777" w:rsidTr="00CF37F4">
        <w:trPr>
          <w:trHeight w:val="1821"/>
        </w:trPr>
        <w:tc>
          <w:tcPr>
            <w:tcW w:w="5053" w:type="dxa"/>
            <w:tcBorders>
              <w:top w:val="single" w:sz="4" w:space="0" w:color="auto"/>
              <w:left w:val="single" w:sz="4" w:space="0" w:color="auto"/>
              <w:bottom w:val="single" w:sz="4" w:space="0" w:color="auto"/>
              <w:right w:val="single" w:sz="4" w:space="0" w:color="auto"/>
            </w:tcBorders>
          </w:tcPr>
          <w:p w14:paraId="09B9190B" w14:textId="77777777" w:rsidR="00913783" w:rsidRPr="004B4ABC" w:rsidRDefault="00913783" w:rsidP="00452E3D">
            <w:pPr>
              <w:spacing w:before="120" w:after="120"/>
              <w:jc w:val="both"/>
              <w:rPr>
                <w:sz w:val="24"/>
              </w:rPr>
            </w:pPr>
            <w:r w:rsidRPr="004B4ABC">
              <w:rPr>
                <w:sz w:val="24"/>
              </w:rPr>
              <w:t>Заполняется сотрудником Депозитария</w:t>
            </w:r>
          </w:p>
          <w:p w14:paraId="1D02682E" w14:textId="77777777" w:rsidR="00913783" w:rsidRPr="004B4ABC" w:rsidRDefault="00913783" w:rsidP="00452E3D">
            <w:pPr>
              <w:jc w:val="both"/>
              <w:rPr>
                <w:sz w:val="24"/>
              </w:rPr>
            </w:pPr>
            <w:r w:rsidRPr="004B4ABC">
              <w:rPr>
                <w:sz w:val="24"/>
              </w:rPr>
              <w:t>Дата прием</w:t>
            </w:r>
            <w:r w:rsidR="00CF37F4" w:rsidRPr="004B4ABC">
              <w:rPr>
                <w:sz w:val="24"/>
              </w:rPr>
              <w:t>а: "____" _____________  20___г.</w:t>
            </w:r>
          </w:p>
          <w:p w14:paraId="0063747F" w14:textId="77777777" w:rsidR="00913783" w:rsidRPr="004B4ABC" w:rsidRDefault="00913783" w:rsidP="00452E3D">
            <w:pPr>
              <w:jc w:val="both"/>
              <w:rPr>
                <w:sz w:val="24"/>
              </w:rPr>
            </w:pPr>
            <w:r w:rsidRPr="004B4ABC">
              <w:rPr>
                <w:sz w:val="24"/>
              </w:rPr>
              <w:t>Рег.N:__ ___________________________</w:t>
            </w:r>
            <w:r w:rsidR="00CF37F4" w:rsidRPr="004B4ABC">
              <w:rPr>
                <w:sz w:val="24"/>
              </w:rPr>
              <w:t>_</w:t>
            </w:r>
            <w:r w:rsidRPr="004B4ABC">
              <w:rPr>
                <w:sz w:val="24"/>
              </w:rPr>
              <w:t>___</w:t>
            </w:r>
          </w:p>
          <w:p w14:paraId="0278E011" w14:textId="77777777" w:rsidR="00913783" w:rsidRPr="004B4ABC" w:rsidRDefault="00913783" w:rsidP="00452E3D">
            <w:pPr>
              <w:jc w:val="both"/>
              <w:rPr>
                <w:sz w:val="24"/>
              </w:rPr>
            </w:pPr>
            <w:r w:rsidRPr="004B4ABC">
              <w:rPr>
                <w:sz w:val="24"/>
              </w:rPr>
              <w:t>Отв. Исп.: ______________________________</w:t>
            </w:r>
          </w:p>
          <w:p w14:paraId="72389AEE" w14:textId="77777777" w:rsidR="00913783" w:rsidRPr="004B4ABC" w:rsidRDefault="00913783" w:rsidP="00452E3D">
            <w:pPr>
              <w:jc w:val="both"/>
              <w:rPr>
                <w:sz w:val="24"/>
                <w:szCs w:val="24"/>
              </w:rPr>
            </w:pPr>
            <w:r w:rsidRPr="004B4ABC">
              <w:rPr>
                <w:sz w:val="24"/>
              </w:rPr>
              <w:t>__________________________________</w:t>
            </w:r>
            <w:r w:rsidR="00CF37F4" w:rsidRPr="004B4ABC">
              <w:rPr>
                <w:sz w:val="24"/>
              </w:rPr>
              <w:t>_</w:t>
            </w:r>
            <w:r w:rsidRPr="004B4ABC">
              <w:rPr>
                <w:sz w:val="24"/>
              </w:rPr>
              <w:t>____</w:t>
            </w:r>
          </w:p>
        </w:tc>
      </w:tr>
    </w:tbl>
    <w:p w14:paraId="7F5B61BC" w14:textId="6D1444FE" w:rsidR="005A1DBA" w:rsidRPr="005A1DBA" w:rsidRDefault="00913783" w:rsidP="005A1DBA">
      <w:pPr>
        <w:pStyle w:val="30"/>
        <w:jc w:val="right"/>
        <w:rPr>
          <w:rFonts w:ascii="Times New Roman" w:hAnsi="Times New Roman"/>
          <w:b w:val="0"/>
          <w:sz w:val="24"/>
          <w:szCs w:val="24"/>
        </w:rPr>
      </w:pPr>
      <w:r w:rsidRPr="00452E3D">
        <w:rPr>
          <w:rFonts w:asciiTheme="minorHAnsi" w:hAnsiTheme="minorHAnsi" w:cstheme="minorHAnsi"/>
          <w:sz w:val="24"/>
          <w:szCs w:val="24"/>
        </w:rPr>
        <w:br w:type="page"/>
      </w:r>
      <w:bookmarkStart w:id="296" w:name="_Toc157094649"/>
      <w:r w:rsidR="003139D4" w:rsidRPr="005A1DBA">
        <w:rPr>
          <w:rFonts w:ascii="Times New Roman" w:hAnsi="Times New Roman"/>
          <w:iCs/>
          <w:sz w:val="24"/>
          <w:szCs w:val="24"/>
        </w:rPr>
        <w:t xml:space="preserve">Приложение </w:t>
      </w:r>
      <w:r w:rsidR="00D26FD6" w:rsidRPr="005A1DBA">
        <w:rPr>
          <w:rFonts w:ascii="Times New Roman" w:hAnsi="Times New Roman"/>
          <w:iCs/>
          <w:sz w:val="24"/>
          <w:szCs w:val="24"/>
        </w:rPr>
        <w:t>1.</w:t>
      </w:r>
      <w:r w:rsidR="00A17598" w:rsidRPr="005A1DBA">
        <w:rPr>
          <w:rFonts w:ascii="Times New Roman" w:hAnsi="Times New Roman"/>
          <w:iCs/>
          <w:sz w:val="24"/>
          <w:szCs w:val="24"/>
        </w:rPr>
        <w:t>1</w:t>
      </w:r>
      <w:r w:rsidR="00963D1D">
        <w:rPr>
          <w:rFonts w:ascii="Times New Roman" w:hAnsi="Times New Roman"/>
          <w:iCs/>
          <w:sz w:val="24"/>
          <w:szCs w:val="24"/>
          <w:lang w:val="ru-RU"/>
        </w:rPr>
        <w:t>5</w:t>
      </w:r>
      <w:r w:rsidR="005A1DBA">
        <w:rPr>
          <w:rFonts w:ascii="Times New Roman" w:hAnsi="Times New Roman"/>
          <w:iCs/>
          <w:sz w:val="24"/>
          <w:szCs w:val="24"/>
          <w:lang w:val="ru-RU"/>
        </w:rPr>
        <w:t>.</w:t>
      </w:r>
      <w:r w:rsidR="003139D4" w:rsidRPr="005A1DBA">
        <w:rPr>
          <w:rFonts w:ascii="Times New Roman" w:hAnsi="Times New Roman"/>
          <w:iCs/>
          <w:sz w:val="24"/>
          <w:szCs w:val="24"/>
        </w:rPr>
        <w:t xml:space="preserve"> </w:t>
      </w:r>
      <w:r w:rsidR="005A1DBA" w:rsidRPr="005A1DBA">
        <w:rPr>
          <w:rFonts w:ascii="Times New Roman" w:hAnsi="Times New Roman"/>
          <w:sz w:val="24"/>
          <w:szCs w:val="24"/>
        </w:rPr>
        <w:t>РАСПОРЯЖЕНИЕ ОБ ОТКАЗЕ</w:t>
      </w:r>
      <w:r w:rsidR="005A1DBA">
        <w:rPr>
          <w:rFonts w:ascii="Times New Roman" w:hAnsi="Times New Roman"/>
          <w:sz w:val="24"/>
          <w:szCs w:val="24"/>
        </w:rPr>
        <w:br/>
      </w:r>
      <w:r w:rsidR="005A1DBA" w:rsidRPr="005A1DBA">
        <w:rPr>
          <w:rFonts w:ascii="Times New Roman" w:hAnsi="Times New Roman"/>
          <w:sz w:val="24"/>
          <w:szCs w:val="24"/>
        </w:rPr>
        <w:t>ОТ РАСКРЫТИЯ ДЕПОНЕНТА В СПИСКЕ ЛИЦ,</w:t>
      </w:r>
      <w:r w:rsidR="005A1DBA">
        <w:rPr>
          <w:rFonts w:ascii="Times New Roman" w:hAnsi="Times New Roman"/>
          <w:sz w:val="24"/>
          <w:szCs w:val="24"/>
        </w:rPr>
        <w:br/>
      </w:r>
      <w:r w:rsidR="005A1DBA" w:rsidRPr="005A1DBA">
        <w:rPr>
          <w:rFonts w:ascii="Times New Roman" w:hAnsi="Times New Roman"/>
          <w:sz w:val="24"/>
          <w:szCs w:val="24"/>
        </w:rPr>
        <w:t>ОСУЩЕСТВЛЯЮЩИХ ПРАВА ПО ЦЕННЫМ БУМАГАМ</w:t>
      </w:r>
      <w:bookmarkEnd w:id="296"/>
    </w:p>
    <w:p w14:paraId="070EDF64" w14:textId="6FC162FA" w:rsidR="003139D4" w:rsidRPr="005A1DBA" w:rsidRDefault="003139D4" w:rsidP="00452E3D">
      <w:pPr>
        <w:spacing w:line="276" w:lineRule="auto"/>
        <w:jc w:val="right"/>
        <w:rPr>
          <w:rFonts w:asciiTheme="minorHAnsi" w:hAnsiTheme="minorHAnsi" w:cstheme="minorHAnsi"/>
          <w:b/>
          <w:bCs/>
          <w:iCs/>
          <w:sz w:val="24"/>
          <w:szCs w:val="24"/>
          <w:lang w:val="x-none"/>
        </w:rPr>
      </w:pPr>
    </w:p>
    <w:p w14:paraId="11949731" w14:textId="23A6CC67" w:rsidR="00D45C74" w:rsidRPr="004B4ABC" w:rsidRDefault="00913783" w:rsidP="00452E3D">
      <w:pPr>
        <w:spacing w:line="276" w:lineRule="auto"/>
        <w:jc w:val="right"/>
        <w:rPr>
          <w:b/>
          <w:bCs/>
          <w:iCs/>
          <w:sz w:val="24"/>
          <w:szCs w:val="24"/>
        </w:rPr>
      </w:pPr>
      <w:r w:rsidRPr="004B4ABC">
        <w:rPr>
          <w:b/>
          <w:bCs/>
          <w:iCs/>
          <w:sz w:val="24"/>
          <w:szCs w:val="24"/>
        </w:rPr>
        <w:t xml:space="preserve">ДЕПОЗИТАРИЙ </w:t>
      </w:r>
      <w:r w:rsidR="000472EF" w:rsidRPr="004B4ABC">
        <w:rPr>
          <w:b/>
          <w:bCs/>
          <w:iCs/>
          <w:sz w:val="24"/>
          <w:szCs w:val="24"/>
        </w:rPr>
        <w:t>ООО ИК «Иволга Капитал»</w:t>
      </w:r>
    </w:p>
    <w:p w14:paraId="0C78E65B" w14:textId="77777777" w:rsidR="00913783" w:rsidRPr="004B4ABC" w:rsidRDefault="00913783" w:rsidP="00452E3D">
      <w:pPr>
        <w:jc w:val="both"/>
        <w:rPr>
          <w:b/>
          <w:sz w:val="24"/>
          <w:szCs w:val="24"/>
        </w:rPr>
      </w:pPr>
    </w:p>
    <w:p w14:paraId="1529EED7" w14:textId="77777777" w:rsidR="00913783" w:rsidRPr="004B4ABC" w:rsidRDefault="00913783" w:rsidP="005A1DBA">
      <w:pPr>
        <w:jc w:val="center"/>
        <w:rPr>
          <w:b/>
          <w:bCs/>
          <w:sz w:val="26"/>
          <w:szCs w:val="26"/>
          <w:lang w:val="x-none"/>
        </w:rPr>
      </w:pPr>
      <w:bookmarkStart w:id="297" w:name="_РАСПОРЯЖЕНИЕ_ОБ_ОТКАЗЕ"/>
      <w:bookmarkEnd w:id="297"/>
      <w:r w:rsidRPr="004B4ABC">
        <w:rPr>
          <w:b/>
          <w:bCs/>
          <w:sz w:val="26"/>
          <w:szCs w:val="26"/>
          <w:lang w:val="x-none"/>
        </w:rPr>
        <w:t>РАСПОРЯЖЕНИЕ ОБ ОТКАЗЕ ОТ РАСКРЫТИЯ ДЕПОНЕНТА В СПИСКЕ ЛИЦ, ОСУЩЕСТВЛЯЮЩИХ ПРАВА ПО ЦЕННЫМ БУМАГАМ</w:t>
      </w:r>
    </w:p>
    <w:p w14:paraId="04BC6BAA" w14:textId="77777777" w:rsidR="00913783" w:rsidRPr="004B4ABC" w:rsidRDefault="00913783" w:rsidP="00452E3D">
      <w:pPr>
        <w:jc w:val="both"/>
        <w:rPr>
          <w:sz w:val="24"/>
          <w:szCs w:val="24"/>
        </w:rPr>
      </w:pPr>
    </w:p>
    <w:p w14:paraId="4B7B0168" w14:textId="77777777" w:rsidR="00913783" w:rsidRPr="004B4ABC" w:rsidRDefault="00913783" w:rsidP="00452E3D">
      <w:pPr>
        <w:jc w:val="both"/>
        <w:rPr>
          <w:sz w:val="24"/>
          <w:szCs w:val="24"/>
        </w:rPr>
      </w:pPr>
      <w:r w:rsidRPr="004B4ABC">
        <w:rPr>
          <w:sz w:val="24"/>
          <w:szCs w:val="24"/>
        </w:rPr>
        <w:t>Настоящим прошу не раскрывать информацию обо мне</w:t>
      </w:r>
    </w:p>
    <w:p w14:paraId="48F1CE28" w14:textId="77777777" w:rsidR="00913783" w:rsidRPr="004B4ABC" w:rsidRDefault="00913783" w:rsidP="00452E3D">
      <w:pPr>
        <w:rPr>
          <w:sz w:val="24"/>
          <w:szCs w:val="24"/>
        </w:rPr>
      </w:pPr>
      <w:r w:rsidRPr="004B4ABC">
        <w:rPr>
          <w:sz w:val="24"/>
          <w:szCs w:val="24"/>
        </w:rPr>
        <w:t>Полное наименование/ФИО депонента______________</w:t>
      </w:r>
      <w:r w:rsidR="00530553" w:rsidRPr="004B4ABC">
        <w:rPr>
          <w:sz w:val="24"/>
          <w:szCs w:val="24"/>
        </w:rPr>
        <w:t>__</w:t>
      </w:r>
      <w:r w:rsidRPr="004B4ABC">
        <w:rPr>
          <w:sz w:val="24"/>
          <w:szCs w:val="24"/>
        </w:rPr>
        <w:t>_______________________________</w:t>
      </w:r>
    </w:p>
    <w:p w14:paraId="7F7EAEBE" w14:textId="77777777" w:rsidR="00913783" w:rsidRPr="004B4ABC" w:rsidRDefault="00913783" w:rsidP="00452E3D">
      <w:pPr>
        <w:rPr>
          <w:sz w:val="24"/>
          <w:szCs w:val="24"/>
        </w:rPr>
      </w:pPr>
      <w:r w:rsidRPr="004B4ABC">
        <w:rPr>
          <w:sz w:val="24"/>
          <w:szCs w:val="24"/>
        </w:rPr>
        <w:t>N и дата депозитарного договора_______________</w:t>
      </w:r>
      <w:r w:rsidR="00433A06" w:rsidRPr="004B4ABC">
        <w:rPr>
          <w:sz w:val="24"/>
          <w:szCs w:val="24"/>
        </w:rPr>
        <w:t>_________________________</w:t>
      </w:r>
      <w:r w:rsidRPr="004B4ABC">
        <w:rPr>
          <w:sz w:val="24"/>
          <w:szCs w:val="24"/>
        </w:rPr>
        <w:t>___________</w:t>
      </w:r>
      <w:r w:rsidR="00530553" w:rsidRPr="004B4ABC">
        <w:rPr>
          <w:sz w:val="24"/>
          <w:szCs w:val="24"/>
        </w:rPr>
        <w:t>_</w:t>
      </w:r>
    </w:p>
    <w:p w14:paraId="3A02A38A" w14:textId="77777777" w:rsidR="00913783" w:rsidRPr="004B4ABC" w:rsidRDefault="00913783" w:rsidP="00452E3D">
      <w:pPr>
        <w:jc w:val="both"/>
        <w:rPr>
          <w:sz w:val="24"/>
          <w:szCs w:val="24"/>
        </w:rPr>
      </w:pPr>
    </w:p>
    <w:p w14:paraId="1248A9FF" w14:textId="77777777" w:rsidR="00913783" w:rsidRPr="004B4ABC" w:rsidRDefault="00913783" w:rsidP="00452E3D">
      <w:pPr>
        <w:jc w:val="both"/>
        <w:rPr>
          <w:sz w:val="24"/>
          <w:szCs w:val="24"/>
        </w:rPr>
      </w:pPr>
    </w:p>
    <w:p w14:paraId="08AE4C58" w14:textId="77777777" w:rsidR="00913783" w:rsidRPr="004B4ABC" w:rsidRDefault="00913783" w:rsidP="00452E3D">
      <w:pPr>
        <w:jc w:val="both"/>
        <w:rPr>
          <w:sz w:val="24"/>
          <w:szCs w:val="24"/>
        </w:rPr>
      </w:pPr>
      <w:r w:rsidRPr="004B4ABC">
        <w:rPr>
          <w:sz w:val="24"/>
          <w:szCs w:val="24"/>
        </w:rPr>
        <w:t>При раскрытии списка лиц, осуществляющих права по</w:t>
      </w:r>
    </w:p>
    <w:p w14:paraId="21B381FF" w14:textId="77777777" w:rsidR="00913783" w:rsidRPr="004B4ABC" w:rsidRDefault="00433A06" w:rsidP="00452E3D">
      <w:pPr>
        <w:jc w:val="both"/>
        <w:rPr>
          <w:sz w:val="24"/>
          <w:szCs w:val="24"/>
        </w:rPr>
      </w:pPr>
      <w:r w:rsidRPr="004B4ABC">
        <w:rPr>
          <w:sz w:val="24"/>
        </w:rPr>
        <w:sym w:font="Wingdings" w:char="F0A8"/>
      </w:r>
      <w:r w:rsidRPr="004B4ABC">
        <w:rPr>
          <w:sz w:val="24"/>
        </w:rPr>
        <w:t xml:space="preserve"> </w:t>
      </w:r>
      <w:r w:rsidR="00913783" w:rsidRPr="004B4ABC">
        <w:rPr>
          <w:sz w:val="24"/>
          <w:szCs w:val="24"/>
        </w:rPr>
        <w:t>всем ценным бумагам, находящихся на счете депо Депонента</w:t>
      </w:r>
    </w:p>
    <w:p w14:paraId="7E8EC5AF" w14:textId="77777777" w:rsidR="00913783" w:rsidRPr="004B4ABC" w:rsidRDefault="00433A06" w:rsidP="00452E3D">
      <w:pPr>
        <w:jc w:val="both"/>
        <w:rPr>
          <w:sz w:val="24"/>
          <w:szCs w:val="24"/>
        </w:rPr>
      </w:pPr>
      <w:r w:rsidRPr="004B4ABC">
        <w:rPr>
          <w:sz w:val="24"/>
        </w:rPr>
        <w:sym w:font="Wingdings" w:char="F0A8"/>
      </w:r>
      <w:r w:rsidRPr="004B4ABC">
        <w:rPr>
          <w:sz w:val="24"/>
          <w:szCs w:val="24"/>
        </w:rPr>
        <w:t xml:space="preserve"> </w:t>
      </w:r>
      <w:r w:rsidR="00913783" w:rsidRPr="004B4ABC">
        <w:rPr>
          <w:sz w:val="24"/>
          <w:szCs w:val="24"/>
        </w:rPr>
        <w:t>по следующим ценным бумагам:</w:t>
      </w:r>
    </w:p>
    <w:p w14:paraId="4642D7AA" w14:textId="77777777" w:rsidR="00913783" w:rsidRPr="004B4ABC" w:rsidRDefault="00913783" w:rsidP="00452E3D">
      <w:pPr>
        <w:jc w:val="both"/>
        <w:rPr>
          <w:sz w:val="24"/>
          <w:szCs w:val="24"/>
        </w:rPr>
      </w:pPr>
      <w:r w:rsidRPr="004B4ABC">
        <w:rPr>
          <w:sz w:val="24"/>
          <w:szCs w:val="24"/>
        </w:rPr>
        <w:t>Наименование эмитента ________________________</w:t>
      </w:r>
    </w:p>
    <w:p w14:paraId="0D586FCD" w14:textId="77777777" w:rsidR="00913783" w:rsidRPr="004B4ABC" w:rsidRDefault="00913783" w:rsidP="00452E3D">
      <w:pPr>
        <w:jc w:val="both"/>
        <w:rPr>
          <w:sz w:val="24"/>
          <w:szCs w:val="24"/>
        </w:rPr>
      </w:pPr>
      <w:r w:rsidRPr="004B4ABC">
        <w:rPr>
          <w:sz w:val="24"/>
          <w:szCs w:val="24"/>
        </w:rPr>
        <w:t>Вид, категория ЦБ: _____________________________</w:t>
      </w:r>
    </w:p>
    <w:p w14:paraId="14C5B330" w14:textId="77777777" w:rsidR="00913783" w:rsidRPr="004B4ABC" w:rsidRDefault="00913783" w:rsidP="00452E3D">
      <w:pPr>
        <w:jc w:val="both"/>
        <w:rPr>
          <w:sz w:val="24"/>
          <w:szCs w:val="24"/>
        </w:rPr>
      </w:pPr>
      <w:r w:rsidRPr="004B4ABC">
        <w:rPr>
          <w:sz w:val="24"/>
          <w:szCs w:val="24"/>
        </w:rPr>
        <w:t>Номер гос.регистрации: _________________________</w:t>
      </w:r>
    </w:p>
    <w:p w14:paraId="7F77F640" w14:textId="77777777" w:rsidR="00913783" w:rsidRPr="004B4ABC" w:rsidRDefault="00913783" w:rsidP="00452E3D">
      <w:pPr>
        <w:jc w:val="both"/>
        <w:rPr>
          <w:sz w:val="24"/>
          <w:szCs w:val="24"/>
        </w:rPr>
      </w:pPr>
    </w:p>
    <w:p w14:paraId="382EEFD5" w14:textId="77777777" w:rsidR="00913783" w:rsidRPr="004B4ABC" w:rsidRDefault="00913783" w:rsidP="00452E3D">
      <w:pPr>
        <w:jc w:val="both"/>
        <w:rPr>
          <w:sz w:val="24"/>
          <w:szCs w:val="24"/>
        </w:rPr>
      </w:pPr>
      <w:r w:rsidRPr="004B4ABC">
        <w:rPr>
          <w:sz w:val="24"/>
          <w:szCs w:val="24"/>
        </w:rPr>
        <w:t>Дата фиксации списка _________________________</w:t>
      </w:r>
    </w:p>
    <w:p w14:paraId="7BB39E82" w14:textId="77777777" w:rsidR="00913783" w:rsidRPr="004B4ABC" w:rsidRDefault="00913783" w:rsidP="00452E3D">
      <w:pPr>
        <w:jc w:val="both"/>
        <w:rPr>
          <w:sz w:val="24"/>
          <w:szCs w:val="24"/>
        </w:rPr>
      </w:pPr>
    </w:p>
    <w:p w14:paraId="34D4E327" w14:textId="77777777" w:rsidR="00913783" w:rsidRPr="004B4ABC" w:rsidRDefault="00913783" w:rsidP="00452E3D">
      <w:pPr>
        <w:jc w:val="both"/>
        <w:rPr>
          <w:sz w:val="24"/>
          <w:szCs w:val="24"/>
        </w:rPr>
      </w:pPr>
      <w:r w:rsidRPr="004B4ABC">
        <w:rPr>
          <w:sz w:val="24"/>
          <w:szCs w:val="24"/>
        </w:rPr>
        <w:t>Депонент уведомлен, что подписывая настоящее распоряжение, он тем самым лишается права оспаривать решения собраний и требовать от эмитента (лица, обязанного по ценным бумагам) исполнения по ценным бумагам (по корпоративным действиям, для реализации прав по которым необходимо включение Депонента в составляемый список лиц, осуществляющих права по ценным бумагам).</w:t>
      </w:r>
    </w:p>
    <w:p w14:paraId="661B27CE" w14:textId="77777777" w:rsidR="00913783" w:rsidRPr="004B4ABC" w:rsidRDefault="00913783" w:rsidP="00452E3D">
      <w:pPr>
        <w:jc w:val="both"/>
        <w:rPr>
          <w:sz w:val="24"/>
          <w:szCs w:val="24"/>
        </w:rPr>
      </w:pPr>
    </w:p>
    <w:p w14:paraId="3AD30578" w14:textId="77777777" w:rsidR="00913783" w:rsidRPr="004B4ABC" w:rsidRDefault="00913783" w:rsidP="00452E3D">
      <w:pPr>
        <w:spacing w:before="240"/>
        <w:jc w:val="both"/>
        <w:rPr>
          <w:sz w:val="24"/>
          <w:szCs w:val="24"/>
        </w:rPr>
      </w:pPr>
      <w:r w:rsidRPr="004B4ABC">
        <w:rPr>
          <w:b/>
          <w:sz w:val="24"/>
          <w:szCs w:val="24"/>
        </w:rPr>
        <w:t>ДЕПОНЕНТ</w:t>
      </w:r>
      <w:r w:rsidRPr="004B4ABC">
        <w:rPr>
          <w:sz w:val="24"/>
          <w:szCs w:val="24"/>
        </w:rPr>
        <w:t xml:space="preserve">: _________________ /___________________/ </w:t>
      </w:r>
    </w:p>
    <w:p w14:paraId="4C859B31" w14:textId="77777777" w:rsidR="00913783" w:rsidRPr="004B4ABC" w:rsidRDefault="00913783" w:rsidP="00452E3D">
      <w:pPr>
        <w:jc w:val="both"/>
        <w:rPr>
          <w:sz w:val="24"/>
          <w:szCs w:val="24"/>
        </w:rPr>
      </w:pPr>
      <w:r w:rsidRPr="004B4ABC">
        <w:rPr>
          <w:sz w:val="24"/>
          <w:szCs w:val="24"/>
        </w:rPr>
        <w:t>(уполномоченный представитель)</w:t>
      </w:r>
    </w:p>
    <w:p w14:paraId="3C9F9565" w14:textId="77777777" w:rsidR="00913783" w:rsidRPr="004B4ABC" w:rsidRDefault="00913783" w:rsidP="00452E3D">
      <w:pPr>
        <w:jc w:val="both"/>
        <w:rPr>
          <w:sz w:val="24"/>
          <w:szCs w:val="24"/>
        </w:rPr>
      </w:pPr>
      <w:r w:rsidRPr="004B4ABC">
        <w:rPr>
          <w:sz w:val="24"/>
          <w:szCs w:val="24"/>
        </w:rPr>
        <w:t>м.п.</w:t>
      </w:r>
    </w:p>
    <w:p w14:paraId="5133216D" w14:textId="77777777" w:rsidR="00913783" w:rsidRPr="004B4ABC" w:rsidRDefault="00913783" w:rsidP="00452E3D">
      <w:pPr>
        <w:jc w:val="both"/>
        <w:rPr>
          <w:sz w:val="24"/>
          <w:szCs w:val="24"/>
        </w:rPr>
      </w:pPr>
    </w:p>
    <w:p w14:paraId="3196355B" w14:textId="77777777" w:rsidR="00913783" w:rsidRPr="004B4ABC" w:rsidRDefault="00913783" w:rsidP="00452E3D">
      <w:pPr>
        <w:jc w:val="both"/>
        <w:rPr>
          <w:sz w:val="24"/>
          <w:szCs w:val="24"/>
        </w:rPr>
      </w:pPr>
    </w:p>
    <w:p w14:paraId="6A89A6F8" w14:textId="77777777" w:rsidR="00433A06" w:rsidRPr="004B4ABC" w:rsidRDefault="00433A06" w:rsidP="00452E3D">
      <w:pPr>
        <w:jc w:val="both"/>
        <w:rPr>
          <w:sz w:val="24"/>
          <w:szCs w:val="24"/>
        </w:rPr>
      </w:pPr>
    </w:p>
    <w:p w14:paraId="3DD759CD" w14:textId="77777777" w:rsidR="00433A06" w:rsidRPr="004B4ABC" w:rsidRDefault="00433A06" w:rsidP="00452E3D">
      <w:pPr>
        <w:jc w:val="both"/>
        <w:rPr>
          <w:sz w:val="24"/>
          <w:szCs w:val="24"/>
        </w:rPr>
      </w:pPr>
    </w:p>
    <w:p w14:paraId="099CE1EC" w14:textId="77777777" w:rsidR="00433A06" w:rsidRPr="004B4ABC" w:rsidRDefault="00433A06" w:rsidP="00452E3D">
      <w:pPr>
        <w:jc w:val="both"/>
        <w:rPr>
          <w:sz w:val="24"/>
          <w:szCs w:val="24"/>
        </w:rPr>
      </w:pPr>
    </w:p>
    <w:p w14:paraId="6293C30B" w14:textId="77777777" w:rsidR="00433A06" w:rsidRPr="004B4ABC" w:rsidRDefault="00433A06" w:rsidP="00452E3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9"/>
      </w:tblGrid>
      <w:tr w:rsidR="00913783" w:rsidRPr="004B4ABC" w14:paraId="6AC83481" w14:textId="77777777" w:rsidTr="00433A06">
        <w:trPr>
          <w:trHeight w:val="2059"/>
        </w:trPr>
        <w:tc>
          <w:tcPr>
            <w:tcW w:w="5069" w:type="dxa"/>
            <w:tcBorders>
              <w:top w:val="single" w:sz="4" w:space="0" w:color="auto"/>
              <w:left w:val="single" w:sz="4" w:space="0" w:color="auto"/>
              <w:bottom w:val="single" w:sz="4" w:space="0" w:color="auto"/>
              <w:right w:val="single" w:sz="4" w:space="0" w:color="auto"/>
            </w:tcBorders>
          </w:tcPr>
          <w:p w14:paraId="59AE728F" w14:textId="77777777" w:rsidR="00913783" w:rsidRPr="004B4ABC" w:rsidRDefault="00913783" w:rsidP="00452E3D">
            <w:pPr>
              <w:spacing w:before="120" w:after="120"/>
              <w:jc w:val="both"/>
              <w:rPr>
                <w:sz w:val="24"/>
                <w:szCs w:val="24"/>
              </w:rPr>
            </w:pPr>
            <w:r w:rsidRPr="004B4ABC">
              <w:rPr>
                <w:sz w:val="24"/>
                <w:szCs w:val="24"/>
              </w:rPr>
              <w:t>Заполняется сотрудником Депозитария</w:t>
            </w:r>
          </w:p>
          <w:p w14:paraId="146DB191" w14:textId="77777777" w:rsidR="00913783" w:rsidRPr="004B4ABC" w:rsidRDefault="00913783" w:rsidP="00452E3D">
            <w:pPr>
              <w:jc w:val="both"/>
              <w:rPr>
                <w:sz w:val="24"/>
                <w:szCs w:val="24"/>
              </w:rPr>
            </w:pPr>
            <w:r w:rsidRPr="004B4ABC">
              <w:rPr>
                <w:sz w:val="24"/>
                <w:szCs w:val="24"/>
              </w:rPr>
              <w:t xml:space="preserve">Дата приема: "____" _____________  20__г. </w:t>
            </w:r>
          </w:p>
          <w:p w14:paraId="4F41C471" w14:textId="77777777" w:rsidR="00913783" w:rsidRPr="004B4ABC" w:rsidRDefault="00913783" w:rsidP="00452E3D">
            <w:pPr>
              <w:jc w:val="both"/>
              <w:rPr>
                <w:sz w:val="24"/>
                <w:szCs w:val="24"/>
              </w:rPr>
            </w:pPr>
            <w:r w:rsidRPr="004B4ABC">
              <w:rPr>
                <w:sz w:val="24"/>
                <w:szCs w:val="24"/>
              </w:rPr>
              <w:t>Рег.N:__ ___________________________</w:t>
            </w:r>
            <w:r w:rsidR="00433A06" w:rsidRPr="004B4ABC">
              <w:rPr>
                <w:sz w:val="24"/>
                <w:szCs w:val="24"/>
              </w:rPr>
              <w:t>_</w:t>
            </w:r>
            <w:r w:rsidRPr="004B4ABC">
              <w:rPr>
                <w:sz w:val="24"/>
                <w:szCs w:val="24"/>
              </w:rPr>
              <w:t>___</w:t>
            </w:r>
          </w:p>
          <w:p w14:paraId="291A08CE" w14:textId="77777777" w:rsidR="00913783" w:rsidRPr="004B4ABC" w:rsidRDefault="00913783" w:rsidP="00452E3D">
            <w:pPr>
              <w:jc w:val="both"/>
              <w:rPr>
                <w:sz w:val="24"/>
                <w:szCs w:val="24"/>
              </w:rPr>
            </w:pPr>
            <w:r w:rsidRPr="004B4ABC">
              <w:rPr>
                <w:sz w:val="24"/>
                <w:szCs w:val="24"/>
              </w:rPr>
              <w:t>Отв. Исп.: ______________________________</w:t>
            </w:r>
          </w:p>
          <w:p w14:paraId="66D093EF" w14:textId="77777777" w:rsidR="00913783" w:rsidRPr="004B4ABC" w:rsidRDefault="00913783" w:rsidP="00452E3D">
            <w:pPr>
              <w:jc w:val="both"/>
              <w:rPr>
                <w:sz w:val="24"/>
                <w:szCs w:val="24"/>
              </w:rPr>
            </w:pPr>
            <w:r w:rsidRPr="004B4ABC">
              <w:rPr>
                <w:sz w:val="24"/>
                <w:szCs w:val="24"/>
              </w:rPr>
              <w:t>____________________________________</w:t>
            </w:r>
            <w:r w:rsidR="00433A06" w:rsidRPr="004B4ABC">
              <w:rPr>
                <w:sz w:val="24"/>
                <w:szCs w:val="24"/>
              </w:rPr>
              <w:t>_</w:t>
            </w:r>
            <w:r w:rsidRPr="004B4ABC">
              <w:rPr>
                <w:sz w:val="24"/>
                <w:szCs w:val="24"/>
              </w:rPr>
              <w:t>__</w:t>
            </w:r>
          </w:p>
        </w:tc>
      </w:tr>
    </w:tbl>
    <w:p w14:paraId="1D931C4C" w14:textId="77777777" w:rsidR="00913783" w:rsidRPr="004B4ABC" w:rsidRDefault="00913783" w:rsidP="003A44FA">
      <w:pPr>
        <w:tabs>
          <w:tab w:val="left" w:pos="1134"/>
        </w:tabs>
        <w:ind w:firstLine="709"/>
        <w:jc w:val="both"/>
        <w:rPr>
          <w:sz w:val="24"/>
          <w:szCs w:val="24"/>
        </w:rPr>
      </w:pPr>
      <w:r w:rsidRPr="004B4ABC">
        <w:rPr>
          <w:sz w:val="24"/>
          <w:szCs w:val="24"/>
        </w:rPr>
        <w:br w:type="page"/>
      </w:r>
    </w:p>
    <w:p w14:paraId="62B12043" w14:textId="68275AD4" w:rsidR="00A026B0" w:rsidRPr="00A026B0" w:rsidRDefault="003139D4" w:rsidP="00A026B0">
      <w:pPr>
        <w:pStyle w:val="30"/>
        <w:jc w:val="right"/>
        <w:rPr>
          <w:rFonts w:ascii="Times New Roman" w:hAnsi="Times New Roman"/>
          <w:b w:val="0"/>
          <w:sz w:val="24"/>
          <w:szCs w:val="24"/>
        </w:rPr>
      </w:pPr>
      <w:bookmarkStart w:id="298" w:name="_Toc157094650"/>
      <w:r w:rsidRPr="00A026B0">
        <w:rPr>
          <w:rFonts w:ascii="Times New Roman" w:hAnsi="Times New Roman"/>
          <w:iCs/>
          <w:sz w:val="24"/>
          <w:szCs w:val="24"/>
        </w:rPr>
        <w:t xml:space="preserve">Приложение </w:t>
      </w:r>
      <w:r w:rsidR="00D26FD6" w:rsidRPr="00A026B0">
        <w:rPr>
          <w:rFonts w:ascii="Times New Roman" w:hAnsi="Times New Roman"/>
          <w:iCs/>
          <w:sz w:val="24"/>
          <w:szCs w:val="24"/>
        </w:rPr>
        <w:t>1.</w:t>
      </w:r>
      <w:r w:rsidR="00A17598" w:rsidRPr="00A026B0">
        <w:rPr>
          <w:rFonts w:ascii="Times New Roman" w:hAnsi="Times New Roman"/>
          <w:iCs/>
          <w:sz w:val="24"/>
          <w:szCs w:val="24"/>
        </w:rPr>
        <w:t>1</w:t>
      </w:r>
      <w:r w:rsidR="00963D1D">
        <w:rPr>
          <w:rFonts w:ascii="Times New Roman" w:hAnsi="Times New Roman"/>
          <w:iCs/>
          <w:sz w:val="24"/>
          <w:szCs w:val="24"/>
          <w:lang w:val="ru-RU"/>
        </w:rPr>
        <w:t>6</w:t>
      </w:r>
      <w:r w:rsidR="00A026B0" w:rsidRPr="00A026B0">
        <w:rPr>
          <w:rFonts w:ascii="Times New Roman" w:hAnsi="Times New Roman"/>
          <w:iCs/>
          <w:sz w:val="24"/>
          <w:szCs w:val="24"/>
          <w:lang w:val="ru-RU"/>
        </w:rPr>
        <w:t>.</w:t>
      </w:r>
      <w:r w:rsidR="00A026B0" w:rsidRPr="00A026B0">
        <w:rPr>
          <w:rFonts w:ascii="Times New Roman" w:hAnsi="Times New Roman"/>
          <w:b w:val="0"/>
          <w:bCs w:val="0"/>
          <w:iCs/>
          <w:sz w:val="24"/>
          <w:szCs w:val="24"/>
        </w:rPr>
        <w:t xml:space="preserve"> </w:t>
      </w:r>
      <w:r w:rsidR="00A026B0" w:rsidRPr="00A026B0">
        <w:rPr>
          <w:rFonts w:ascii="Times New Roman" w:hAnsi="Times New Roman"/>
          <w:sz w:val="24"/>
          <w:szCs w:val="24"/>
        </w:rPr>
        <w:t>УВЕДОМЛЕНИЕ О НАЛОЖЕНИИ</w:t>
      </w:r>
      <w:r w:rsidR="00A026B0">
        <w:rPr>
          <w:rFonts w:ascii="Times New Roman" w:hAnsi="Times New Roman"/>
          <w:sz w:val="24"/>
          <w:szCs w:val="24"/>
        </w:rPr>
        <w:br/>
      </w:r>
      <w:r w:rsidR="00A026B0" w:rsidRPr="00A026B0">
        <w:rPr>
          <w:rFonts w:ascii="Times New Roman" w:hAnsi="Times New Roman"/>
          <w:sz w:val="24"/>
          <w:szCs w:val="24"/>
        </w:rPr>
        <w:t>АРЕСТА НА ЦЕННЫЕ БУМАГИ / СНЯТИИ АРЕСТА</w:t>
      </w:r>
      <w:r w:rsidR="00A026B0">
        <w:rPr>
          <w:rFonts w:ascii="Times New Roman" w:hAnsi="Times New Roman"/>
          <w:sz w:val="24"/>
          <w:szCs w:val="24"/>
        </w:rPr>
        <w:br/>
      </w:r>
      <w:r w:rsidR="00A026B0" w:rsidRPr="00A026B0">
        <w:rPr>
          <w:rFonts w:ascii="Times New Roman" w:hAnsi="Times New Roman"/>
          <w:sz w:val="24"/>
          <w:szCs w:val="24"/>
        </w:rPr>
        <w:t>С ЦЕННЫХ БУМАГ</w:t>
      </w:r>
      <w:bookmarkEnd w:id="298"/>
    </w:p>
    <w:p w14:paraId="0A0F5F98" w14:textId="36F1130B" w:rsidR="003139D4" w:rsidRPr="00452E3D" w:rsidRDefault="003139D4" w:rsidP="00452E3D">
      <w:pPr>
        <w:spacing w:line="276" w:lineRule="auto"/>
        <w:jc w:val="right"/>
        <w:rPr>
          <w:rFonts w:asciiTheme="minorHAnsi" w:hAnsiTheme="minorHAnsi" w:cstheme="minorHAnsi"/>
          <w:b/>
          <w:bCs/>
          <w:iCs/>
          <w:sz w:val="24"/>
          <w:szCs w:val="24"/>
        </w:rPr>
      </w:pPr>
      <w:r w:rsidRPr="00452E3D">
        <w:rPr>
          <w:rFonts w:asciiTheme="minorHAnsi" w:hAnsiTheme="minorHAnsi" w:cstheme="minorHAnsi"/>
          <w:b/>
          <w:bCs/>
          <w:iCs/>
          <w:sz w:val="24"/>
          <w:szCs w:val="24"/>
        </w:rPr>
        <w:t xml:space="preserve"> </w:t>
      </w:r>
    </w:p>
    <w:p w14:paraId="52D14561" w14:textId="77777777" w:rsidR="003139D4" w:rsidRPr="00452E3D" w:rsidRDefault="003139D4" w:rsidP="00452E3D">
      <w:pPr>
        <w:spacing w:line="276" w:lineRule="auto"/>
        <w:jc w:val="right"/>
        <w:rPr>
          <w:rFonts w:asciiTheme="minorHAnsi" w:hAnsiTheme="minorHAnsi" w:cstheme="minorHAnsi"/>
          <w:b/>
          <w:bCs/>
          <w:iCs/>
          <w:sz w:val="24"/>
          <w:szCs w:val="24"/>
        </w:rPr>
      </w:pPr>
    </w:p>
    <w:p w14:paraId="2FB14496" w14:textId="38E20B1E" w:rsidR="00AF1095" w:rsidRPr="004B4ABC" w:rsidRDefault="00913783" w:rsidP="00452E3D">
      <w:pPr>
        <w:spacing w:line="276" w:lineRule="auto"/>
        <w:jc w:val="right"/>
        <w:rPr>
          <w:b/>
          <w:bCs/>
          <w:iCs/>
          <w:sz w:val="24"/>
          <w:szCs w:val="24"/>
        </w:rPr>
      </w:pPr>
      <w:r w:rsidRPr="004B4ABC">
        <w:rPr>
          <w:b/>
          <w:bCs/>
          <w:iCs/>
          <w:sz w:val="24"/>
          <w:szCs w:val="24"/>
        </w:rPr>
        <w:t>Д</w:t>
      </w:r>
      <w:r w:rsidR="00AF1095" w:rsidRPr="004B4ABC">
        <w:rPr>
          <w:b/>
          <w:bCs/>
          <w:iCs/>
          <w:sz w:val="24"/>
          <w:szCs w:val="24"/>
        </w:rPr>
        <w:t xml:space="preserve">ЕПОЗИТАРИЙ </w:t>
      </w:r>
      <w:r w:rsidR="000472EF" w:rsidRPr="004B4ABC">
        <w:rPr>
          <w:b/>
          <w:bCs/>
          <w:iCs/>
          <w:sz w:val="24"/>
          <w:szCs w:val="24"/>
        </w:rPr>
        <w:t>ООО ИК «Иволга Капитал»</w:t>
      </w:r>
    </w:p>
    <w:p w14:paraId="3EA0F214" w14:textId="77777777" w:rsidR="00913783" w:rsidRPr="004B4ABC" w:rsidRDefault="00913783" w:rsidP="00452E3D">
      <w:pPr>
        <w:jc w:val="both"/>
        <w:rPr>
          <w:sz w:val="24"/>
          <w:szCs w:val="24"/>
        </w:rPr>
      </w:pPr>
    </w:p>
    <w:p w14:paraId="3F73BCF6" w14:textId="77777777" w:rsidR="00913783" w:rsidRPr="004B4ABC" w:rsidRDefault="00913783" w:rsidP="00A026B0">
      <w:pPr>
        <w:jc w:val="center"/>
        <w:rPr>
          <w:b/>
          <w:bCs/>
          <w:sz w:val="26"/>
          <w:szCs w:val="26"/>
          <w:lang w:val="x-none"/>
        </w:rPr>
      </w:pPr>
      <w:bookmarkStart w:id="299" w:name="_УВЕДОМЛЕНИЕ_О_НАЛОЖЕНИИ"/>
      <w:bookmarkEnd w:id="299"/>
      <w:r w:rsidRPr="004B4ABC">
        <w:rPr>
          <w:b/>
          <w:bCs/>
          <w:sz w:val="26"/>
          <w:szCs w:val="26"/>
          <w:lang w:val="x-none"/>
        </w:rPr>
        <w:t>УВЕДОМЛЕНИЕ О НАЛОЖЕНИИ АРЕСТА НА ЦЕННЫЕ БУМАГИ / СНЯТИИ АРЕСТА С ЦЕННЫХ БУМАГ</w:t>
      </w:r>
    </w:p>
    <w:p w14:paraId="5624FF16" w14:textId="77777777" w:rsidR="00913783" w:rsidRPr="004B4ABC" w:rsidRDefault="00913783" w:rsidP="00452E3D">
      <w:pPr>
        <w:jc w:val="both"/>
        <w:rPr>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6780"/>
      </w:tblGrid>
      <w:tr w:rsidR="00913783" w:rsidRPr="004B4ABC" w14:paraId="08AC7281" w14:textId="77777777" w:rsidTr="000376F2">
        <w:trPr>
          <w:trHeight w:val="313"/>
        </w:trPr>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645AC109" w14:textId="77777777" w:rsidR="00913783" w:rsidRPr="004B4ABC" w:rsidRDefault="00913783" w:rsidP="00452E3D">
            <w:pPr>
              <w:jc w:val="both"/>
              <w:rPr>
                <w:b/>
                <w:sz w:val="24"/>
                <w:szCs w:val="24"/>
              </w:rPr>
            </w:pPr>
            <w:r w:rsidRPr="004B4ABC">
              <w:rPr>
                <w:b/>
                <w:sz w:val="24"/>
                <w:szCs w:val="24"/>
              </w:rPr>
              <w:t>ДЕПОНЕНТ</w:t>
            </w:r>
          </w:p>
        </w:tc>
      </w:tr>
      <w:tr w:rsidR="00913783" w:rsidRPr="004B4ABC" w14:paraId="61087937" w14:textId="77777777" w:rsidTr="000376F2">
        <w:tc>
          <w:tcPr>
            <w:tcW w:w="2996" w:type="dxa"/>
            <w:tcBorders>
              <w:top w:val="single" w:sz="4" w:space="0" w:color="auto"/>
              <w:left w:val="single" w:sz="4" w:space="0" w:color="auto"/>
              <w:bottom w:val="single" w:sz="4" w:space="0" w:color="auto"/>
              <w:right w:val="single" w:sz="4" w:space="0" w:color="auto"/>
            </w:tcBorders>
          </w:tcPr>
          <w:p w14:paraId="5AB1787B" w14:textId="77777777" w:rsidR="00913783" w:rsidRPr="004B4ABC" w:rsidRDefault="00913783" w:rsidP="00452E3D">
            <w:pPr>
              <w:jc w:val="both"/>
              <w:rPr>
                <w:sz w:val="24"/>
                <w:szCs w:val="24"/>
              </w:rPr>
            </w:pPr>
            <w:r w:rsidRPr="004B4ABC">
              <w:rPr>
                <w:sz w:val="24"/>
                <w:szCs w:val="24"/>
              </w:rPr>
              <w:t>Наименование Депонента</w:t>
            </w:r>
          </w:p>
        </w:tc>
        <w:tc>
          <w:tcPr>
            <w:tcW w:w="6780" w:type="dxa"/>
            <w:tcBorders>
              <w:top w:val="single" w:sz="4" w:space="0" w:color="auto"/>
              <w:left w:val="single" w:sz="4" w:space="0" w:color="auto"/>
              <w:bottom w:val="single" w:sz="4" w:space="0" w:color="auto"/>
              <w:right w:val="single" w:sz="4" w:space="0" w:color="auto"/>
            </w:tcBorders>
          </w:tcPr>
          <w:p w14:paraId="6567FAAC" w14:textId="77777777" w:rsidR="00913783" w:rsidRPr="004B4ABC" w:rsidRDefault="00913783" w:rsidP="00452E3D">
            <w:pPr>
              <w:jc w:val="both"/>
              <w:rPr>
                <w:sz w:val="24"/>
                <w:szCs w:val="24"/>
              </w:rPr>
            </w:pPr>
          </w:p>
        </w:tc>
      </w:tr>
      <w:tr w:rsidR="00913783" w:rsidRPr="004B4ABC" w14:paraId="227E21E1" w14:textId="77777777" w:rsidTr="000376F2">
        <w:tc>
          <w:tcPr>
            <w:tcW w:w="2996" w:type="dxa"/>
            <w:tcBorders>
              <w:top w:val="single" w:sz="4" w:space="0" w:color="auto"/>
              <w:left w:val="single" w:sz="4" w:space="0" w:color="auto"/>
              <w:bottom w:val="single" w:sz="4" w:space="0" w:color="auto"/>
              <w:right w:val="single" w:sz="4" w:space="0" w:color="auto"/>
            </w:tcBorders>
          </w:tcPr>
          <w:p w14:paraId="1D1F1FEE" w14:textId="77777777" w:rsidR="00913783" w:rsidRPr="004B4ABC" w:rsidRDefault="00913783" w:rsidP="00452E3D">
            <w:pPr>
              <w:jc w:val="both"/>
              <w:rPr>
                <w:sz w:val="24"/>
                <w:szCs w:val="24"/>
              </w:rPr>
            </w:pPr>
            <w:r w:rsidRPr="004B4ABC">
              <w:rPr>
                <w:sz w:val="24"/>
                <w:szCs w:val="24"/>
              </w:rPr>
              <w:t>Номер счета депо</w:t>
            </w:r>
          </w:p>
        </w:tc>
        <w:tc>
          <w:tcPr>
            <w:tcW w:w="6780" w:type="dxa"/>
            <w:tcBorders>
              <w:top w:val="single" w:sz="4" w:space="0" w:color="auto"/>
              <w:left w:val="single" w:sz="4" w:space="0" w:color="auto"/>
              <w:bottom w:val="single" w:sz="4" w:space="0" w:color="auto"/>
              <w:right w:val="single" w:sz="4" w:space="0" w:color="auto"/>
            </w:tcBorders>
          </w:tcPr>
          <w:p w14:paraId="4E18A4FB" w14:textId="77777777" w:rsidR="00913783" w:rsidRPr="004B4ABC" w:rsidRDefault="00913783" w:rsidP="00452E3D">
            <w:pPr>
              <w:jc w:val="both"/>
              <w:rPr>
                <w:sz w:val="24"/>
                <w:szCs w:val="24"/>
              </w:rPr>
            </w:pPr>
          </w:p>
        </w:tc>
      </w:tr>
      <w:tr w:rsidR="00913783" w:rsidRPr="004B4ABC" w14:paraId="471DB090" w14:textId="77777777" w:rsidTr="000376F2">
        <w:tc>
          <w:tcPr>
            <w:tcW w:w="2996" w:type="dxa"/>
            <w:tcBorders>
              <w:top w:val="single" w:sz="4" w:space="0" w:color="auto"/>
              <w:left w:val="single" w:sz="4" w:space="0" w:color="auto"/>
              <w:bottom w:val="single" w:sz="4" w:space="0" w:color="auto"/>
              <w:right w:val="single" w:sz="4" w:space="0" w:color="auto"/>
            </w:tcBorders>
          </w:tcPr>
          <w:p w14:paraId="5BE66F68" w14:textId="77777777" w:rsidR="00913783" w:rsidRPr="004B4ABC" w:rsidRDefault="00913783" w:rsidP="00452E3D">
            <w:pPr>
              <w:jc w:val="both"/>
              <w:rPr>
                <w:sz w:val="24"/>
                <w:szCs w:val="24"/>
              </w:rPr>
            </w:pPr>
            <w:r w:rsidRPr="004B4ABC">
              <w:rPr>
                <w:sz w:val="24"/>
                <w:szCs w:val="24"/>
              </w:rPr>
              <w:t>Уполномоченное лицо</w:t>
            </w:r>
          </w:p>
        </w:tc>
        <w:tc>
          <w:tcPr>
            <w:tcW w:w="6780" w:type="dxa"/>
            <w:tcBorders>
              <w:top w:val="single" w:sz="4" w:space="0" w:color="auto"/>
              <w:left w:val="single" w:sz="4" w:space="0" w:color="auto"/>
              <w:bottom w:val="single" w:sz="4" w:space="0" w:color="auto"/>
              <w:right w:val="single" w:sz="4" w:space="0" w:color="auto"/>
            </w:tcBorders>
          </w:tcPr>
          <w:p w14:paraId="324CCB3D" w14:textId="77777777" w:rsidR="00913783" w:rsidRPr="004B4ABC" w:rsidRDefault="00913783" w:rsidP="00452E3D">
            <w:pPr>
              <w:jc w:val="both"/>
              <w:rPr>
                <w:sz w:val="24"/>
                <w:szCs w:val="24"/>
              </w:rPr>
            </w:pPr>
          </w:p>
        </w:tc>
      </w:tr>
      <w:tr w:rsidR="00913783" w:rsidRPr="004B4ABC" w14:paraId="18EDEAF2" w14:textId="77777777" w:rsidTr="000376F2">
        <w:tc>
          <w:tcPr>
            <w:tcW w:w="2996" w:type="dxa"/>
            <w:tcBorders>
              <w:top w:val="single" w:sz="4" w:space="0" w:color="auto"/>
              <w:left w:val="single" w:sz="4" w:space="0" w:color="auto"/>
              <w:bottom w:val="single" w:sz="4" w:space="0" w:color="auto"/>
              <w:right w:val="single" w:sz="4" w:space="0" w:color="auto"/>
            </w:tcBorders>
          </w:tcPr>
          <w:p w14:paraId="590B5024" w14:textId="77777777" w:rsidR="00913783" w:rsidRPr="004B4ABC" w:rsidRDefault="00913783" w:rsidP="00452E3D">
            <w:pPr>
              <w:jc w:val="both"/>
              <w:rPr>
                <w:sz w:val="24"/>
                <w:szCs w:val="24"/>
              </w:rPr>
            </w:pPr>
            <w:r w:rsidRPr="004B4ABC">
              <w:rPr>
                <w:sz w:val="24"/>
                <w:szCs w:val="24"/>
              </w:rPr>
              <w:t>Место хранения ценных бумаг/Счет депозитария</w:t>
            </w:r>
          </w:p>
        </w:tc>
        <w:tc>
          <w:tcPr>
            <w:tcW w:w="6780" w:type="dxa"/>
            <w:tcBorders>
              <w:top w:val="single" w:sz="4" w:space="0" w:color="auto"/>
              <w:left w:val="single" w:sz="4" w:space="0" w:color="auto"/>
              <w:bottom w:val="single" w:sz="4" w:space="0" w:color="auto"/>
              <w:right w:val="single" w:sz="4" w:space="0" w:color="auto"/>
            </w:tcBorders>
          </w:tcPr>
          <w:p w14:paraId="220E4807" w14:textId="77777777" w:rsidR="00913783" w:rsidRPr="004B4ABC" w:rsidRDefault="00913783" w:rsidP="00452E3D">
            <w:pPr>
              <w:jc w:val="both"/>
              <w:rPr>
                <w:sz w:val="24"/>
                <w:szCs w:val="24"/>
              </w:rPr>
            </w:pPr>
          </w:p>
        </w:tc>
      </w:tr>
      <w:tr w:rsidR="00913783" w:rsidRPr="004B4ABC" w14:paraId="28D5E39C" w14:textId="77777777" w:rsidTr="000376F2">
        <w:tc>
          <w:tcPr>
            <w:tcW w:w="2996" w:type="dxa"/>
            <w:tcBorders>
              <w:top w:val="single" w:sz="4" w:space="0" w:color="auto"/>
              <w:left w:val="single" w:sz="4" w:space="0" w:color="auto"/>
              <w:bottom w:val="single" w:sz="4" w:space="0" w:color="auto"/>
              <w:right w:val="single" w:sz="4" w:space="0" w:color="auto"/>
            </w:tcBorders>
          </w:tcPr>
          <w:p w14:paraId="7A5AF471" w14:textId="77777777" w:rsidR="00913783" w:rsidRPr="004B4ABC" w:rsidRDefault="00913783" w:rsidP="00452E3D">
            <w:pPr>
              <w:jc w:val="both"/>
              <w:rPr>
                <w:sz w:val="24"/>
                <w:szCs w:val="24"/>
              </w:rPr>
            </w:pPr>
            <w:r w:rsidRPr="004B4ABC">
              <w:rPr>
                <w:sz w:val="24"/>
                <w:szCs w:val="24"/>
              </w:rPr>
              <w:t>Раздел счета депо</w:t>
            </w:r>
          </w:p>
        </w:tc>
        <w:tc>
          <w:tcPr>
            <w:tcW w:w="6780" w:type="dxa"/>
            <w:tcBorders>
              <w:top w:val="single" w:sz="4" w:space="0" w:color="auto"/>
              <w:left w:val="single" w:sz="4" w:space="0" w:color="auto"/>
              <w:bottom w:val="single" w:sz="4" w:space="0" w:color="auto"/>
              <w:right w:val="single" w:sz="4" w:space="0" w:color="auto"/>
            </w:tcBorders>
          </w:tcPr>
          <w:p w14:paraId="0E608B8A" w14:textId="77777777" w:rsidR="00913783" w:rsidRPr="004B4ABC" w:rsidRDefault="00913783" w:rsidP="00452E3D">
            <w:pPr>
              <w:jc w:val="both"/>
              <w:rPr>
                <w:sz w:val="24"/>
                <w:szCs w:val="24"/>
              </w:rPr>
            </w:pPr>
          </w:p>
        </w:tc>
      </w:tr>
    </w:tbl>
    <w:p w14:paraId="30898D2C" w14:textId="77777777" w:rsidR="00913783" w:rsidRPr="004B4ABC" w:rsidRDefault="00913783" w:rsidP="00452E3D">
      <w:pPr>
        <w:jc w:val="both"/>
        <w:rPr>
          <w:sz w:val="24"/>
          <w:szCs w:val="24"/>
        </w:rPr>
      </w:pPr>
    </w:p>
    <w:p w14:paraId="27F99EFD" w14:textId="77777777" w:rsidR="00913783" w:rsidRPr="004B4ABC" w:rsidRDefault="00913783" w:rsidP="00452E3D">
      <w:pPr>
        <w:jc w:val="both"/>
        <w:rPr>
          <w:sz w:val="24"/>
          <w:szCs w:val="24"/>
        </w:rPr>
      </w:pPr>
      <w:r w:rsidRPr="004B4ABC">
        <w:rPr>
          <w:sz w:val="24"/>
          <w:szCs w:val="24"/>
        </w:rPr>
        <w:t>Настоящим уведомляем</w:t>
      </w:r>
    </w:p>
    <w:p w14:paraId="2E5506C2" w14:textId="77777777" w:rsidR="00913783" w:rsidRPr="004B4ABC" w:rsidRDefault="00AF1095" w:rsidP="00452E3D">
      <w:pPr>
        <w:jc w:val="both"/>
        <w:rPr>
          <w:sz w:val="24"/>
          <w:szCs w:val="24"/>
        </w:rPr>
      </w:pPr>
      <w:r w:rsidRPr="004B4ABC">
        <w:rPr>
          <w:sz w:val="24"/>
        </w:rPr>
        <w:sym w:font="Wingdings" w:char="F0A8"/>
      </w:r>
      <w:r w:rsidR="00913783" w:rsidRPr="004B4ABC">
        <w:rPr>
          <w:sz w:val="24"/>
          <w:szCs w:val="24"/>
        </w:rPr>
        <w:t xml:space="preserve"> о наложении ареста на ценные бумаги </w:t>
      </w:r>
    </w:p>
    <w:p w14:paraId="5251E9AF" w14:textId="6F5F20F9" w:rsidR="00913783" w:rsidRPr="004B4ABC" w:rsidRDefault="00AF1095" w:rsidP="00452E3D">
      <w:pPr>
        <w:jc w:val="both"/>
        <w:rPr>
          <w:sz w:val="24"/>
          <w:szCs w:val="24"/>
        </w:rPr>
      </w:pPr>
      <w:r w:rsidRPr="004B4ABC">
        <w:rPr>
          <w:sz w:val="24"/>
        </w:rPr>
        <w:sym w:font="Wingdings" w:char="F0A8"/>
      </w:r>
      <w:r w:rsidR="00913783" w:rsidRPr="004B4ABC">
        <w:rPr>
          <w:sz w:val="24"/>
          <w:szCs w:val="24"/>
        </w:rPr>
        <w:t xml:space="preserve"> снятии ареста с ценных бумаг,</w:t>
      </w:r>
      <w:r w:rsidR="001F60CD">
        <w:rPr>
          <w:sz w:val="24"/>
          <w:szCs w:val="24"/>
        </w:rPr>
        <w:t xml:space="preserve"> </w:t>
      </w:r>
      <w:r w:rsidR="00913783" w:rsidRPr="004B4ABC">
        <w:rPr>
          <w:sz w:val="24"/>
          <w:szCs w:val="24"/>
        </w:rPr>
        <w:t>учитываемых на счете (счетах) депо владельца, в депозитарии ________________________ (наименование Депозитария - Депонента):</w:t>
      </w:r>
    </w:p>
    <w:p w14:paraId="2B7EBDA9" w14:textId="77777777" w:rsidR="00913783" w:rsidRPr="004B4ABC" w:rsidRDefault="00913783" w:rsidP="00452E3D">
      <w:pPr>
        <w:jc w:val="both"/>
        <w:rPr>
          <w:sz w:val="24"/>
          <w:szCs w:val="24"/>
        </w:rPr>
      </w:pPr>
    </w:p>
    <w:tbl>
      <w:tblPr>
        <w:tblW w:w="9766" w:type="dxa"/>
        <w:tblLayout w:type="fixed"/>
        <w:tblLook w:val="0000" w:firstRow="0" w:lastRow="0" w:firstColumn="0" w:lastColumn="0" w:noHBand="0" w:noVBand="0"/>
      </w:tblPr>
      <w:tblGrid>
        <w:gridCol w:w="1310"/>
        <w:gridCol w:w="277"/>
        <w:gridCol w:w="14"/>
        <w:gridCol w:w="1928"/>
        <w:gridCol w:w="291"/>
        <w:gridCol w:w="736"/>
        <w:gridCol w:w="144"/>
        <w:gridCol w:w="430"/>
        <w:gridCol w:w="291"/>
        <w:gridCol w:w="721"/>
        <w:gridCol w:w="682"/>
        <w:gridCol w:w="218"/>
        <w:gridCol w:w="72"/>
        <w:gridCol w:w="1191"/>
        <w:gridCol w:w="1461"/>
      </w:tblGrid>
      <w:tr w:rsidR="00913783" w:rsidRPr="004B4ABC" w14:paraId="3F1CD297" w14:textId="77777777" w:rsidTr="000376F2">
        <w:trPr>
          <w:trHeight w:val="64"/>
        </w:trPr>
        <w:tc>
          <w:tcPr>
            <w:tcW w:w="1310" w:type="dxa"/>
            <w:tcBorders>
              <w:top w:val="single" w:sz="12" w:space="0" w:color="auto"/>
              <w:left w:val="single" w:sz="12" w:space="0" w:color="auto"/>
            </w:tcBorders>
          </w:tcPr>
          <w:p w14:paraId="383EC321" w14:textId="77777777" w:rsidR="00913783" w:rsidRPr="004B4ABC" w:rsidRDefault="00913783" w:rsidP="00452E3D">
            <w:pPr>
              <w:numPr>
                <w:ilvl w:val="12"/>
                <w:numId w:val="0"/>
              </w:numPr>
              <w:jc w:val="both"/>
              <w:rPr>
                <w:sz w:val="24"/>
                <w:szCs w:val="24"/>
              </w:rPr>
            </w:pPr>
            <w:r w:rsidRPr="004B4ABC">
              <w:rPr>
                <w:sz w:val="24"/>
                <w:szCs w:val="24"/>
              </w:rPr>
              <w:t>Эмитент</w:t>
            </w:r>
          </w:p>
        </w:tc>
        <w:tc>
          <w:tcPr>
            <w:tcW w:w="3390" w:type="dxa"/>
            <w:gridSpan w:val="6"/>
            <w:tcBorders>
              <w:top w:val="single" w:sz="12" w:space="0" w:color="auto"/>
              <w:bottom w:val="single" w:sz="4" w:space="0" w:color="auto"/>
            </w:tcBorders>
          </w:tcPr>
          <w:p w14:paraId="5AD08E72" w14:textId="77777777" w:rsidR="00913783" w:rsidRPr="004B4ABC" w:rsidRDefault="00913783" w:rsidP="00452E3D">
            <w:pPr>
              <w:numPr>
                <w:ilvl w:val="12"/>
                <w:numId w:val="0"/>
              </w:numPr>
              <w:jc w:val="both"/>
              <w:rPr>
                <w:sz w:val="24"/>
                <w:szCs w:val="24"/>
              </w:rPr>
            </w:pPr>
          </w:p>
        </w:tc>
        <w:tc>
          <w:tcPr>
            <w:tcW w:w="2342" w:type="dxa"/>
            <w:gridSpan w:val="5"/>
            <w:tcBorders>
              <w:top w:val="single" w:sz="12" w:space="0" w:color="auto"/>
            </w:tcBorders>
          </w:tcPr>
          <w:p w14:paraId="0DF593DE" w14:textId="77777777" w:rsidR="00913783" w:rsidRPr="004B4ABC" w:rsidRDefault="00913783" w:rsidP="00452E3D">
            <w:pPr>
              <w:numPr>
                <w:ilvl w:val="12"/>
                <w:numId w:val="0"/>
              </w:numPr>
              <w:jc w:val="both"/>
              <w:rPr>
                <w:sz w:val="24"/>
                <w:szCs w:val="24"/>
              </w:rPr>
            </w:pPr>
            <w:r w:rsidRPr="004B4ABC">
              <w:rPr>
                <w:sz w:val="24"/>
                <w:szCs w:val="24"/>
              </w:rPr>
              <w:t>Вид, категория (тип) ЦБ</w:t>
            </w:r>
          </w:p>
        </w:tc>
        <w:tc>
          <w:tcPr>
            <w:tcW w:w="2724" w:type="dxa"/>
            <w:gridSpan w:val="3"/>
            <w:tcBorders>
              <w:top w:val="single" w:sz="12" w:space="0" w:color="auto"/>
              <w:bottom w:val="single" w:sz="4" w:space="0" w:color="auto"/>
              <w:right w:val="single" w:sz="12" w:space="0" w:color="auto"/>
            </w:tcBorders>
          </w:tcPr>
          <w:p w14:paraId="21366712" w14:textId="77777777" w:rsidR="00913783" w:rsidRPr="004B4ABC" w:rsidRDefault="00913783" w:rsidP="00452E3D">
            <w:pPr>
              <w:numPr>
                <w:ilvl w:val="12"/>
                <w:numId w:val="0"/>
              </w:numPr>
              <w:jc w:val="both"/>
              <w:rPr>
                <w:sz w:val="24"/>
                <w:szCs w:val="24"/>
              </w:rPr>
            </w:pPr>
          </w:p>
        </w:tc>
      </w:tr>
      <w:tr w:rsidR="00913783" w:rsidRPr="004B4ABC" w14:paraId="79A3E2BD" w14:textId="77777777" w:rsidTr="000376F2">
        <w:trPr>
          <w:trHeight w:val="89"/>
        </w:trPr>
        <w:tc>
          <w:tcPr>
            <w:tcW w:w="1587" w:type="dxa"/>
            <w:gridSpan w:val="2"/>
            <w:tcBorders>
              <w:left w:val="single" w:sz="12" w:space="0" w:color="auto"/>
            </w:tcBorders>
          </w:tcPr>
          <w:p w14:paraId="4FC7B569" w14:textId="77777777" w:rsidR="00913783" w:rsidRPr="004B4ABC" w:rsidRDefault="00913783" w:rsidP="00452E3D">
            <w:pPr>
              <w:numPr>
                <w:ilvl w:val="12"/>
                <w:numId w:val="0"/>
              </w:numPr>
              <w:jc w:val="both"/>
              <w:rPr>
                <w:sz w:val="24"/>
                <w:szCs w:val="24"/>
              </w:rPr>
            </w:pPr>
            <w:r w:rsidRPr="004B4ABC">
              <w:rPr>
                <w:sz w:val="24"/>
                <w:szCs w:val="24"/>
              </w:rPr>
              <w:t>Номер гос. регистрации</w:t>
            </w:r>
          </w:p>
        </w:tc>
        <w:tc>
          <w:tcPr>
            <w:tcW w:w="2969" w:type="dxa"/>
            <w:gridSpan w:val="4"/>
            <w:tcBorders>
              <w:bottom w:val="single" w:sz="4" w:space="0" w:color="auto"/>
            </w:tcBorders>
          </w:tcPr>
          <w:p w14:paraId="3B874CB8" w14:textId="77777777" w:rsidR="00913783" w:rsidRPr="004B4ABC" w:rsidRDefault="00913783" w:rsidP="00452E3D">
            <w:pPr>
              <w:numPr>
                <w:ilvl w:val="12"/>
                <w:numId w:val="0"/>
              </w:numPr>
              <w:jc w:val="both"/>
              <w:rPr>
                <w:sz w:val="24"/>
                <w:szCs w:val="24"/>
              </w:rPr>
            </w:pPr>
          </w:p>
        </w:tc>
        <w:tc>
          <w:tcPr>
            <w:tcW w:w="1586" w:type="dxa"/>
            <w:gridSpan w:val="4"/>
          </w:tcPr>
          <w:p w14:paraId="509704F0" w14:textId="77777777" w:rsidR="00913783" w:rsidRPr="004B4ABC" w:rsidRDefault="00913783" w:rsidP="00452E3D">
            <w:pPr>
              <w:numPr>
                <w:ilvl w:val="12"/>
                <w:numId w:val="0"/>
              </w:numPr>
              <w:jc w:val="both"/>
              <w:rPr>
                <w:sz w:val="24"/>
                <w:szCs w:val="24"/>
              </w:rPr>
            </w:pPr>
            <w:r w:rsidRPr="004B4ABC">
              <w:rPr>
                <w:sz w:val="24"/>
                <w:szCs w:val="24"/>
              </w:rPr>
              <w:t>Дата гос. регистрации</w:t>
            </w:r>
          </w:p>
        </w:tc>
        <w:tc>
          <w:tcPr>
            <w:tcW w:w="3624" w:type="dxa"/>
            <w:gridSpan w:val="5"/>
            <w:tcBorders>
              <w:bottom w:val="single" w:sz="4" w:space="0" w:color="auto"/>
              <w:right w:val="single" w:sz="12" w:space="0" w:color="auto"/>
            </w:tcBorders>
          </w:tcPr>
          <w:p w14:paraId="4CA539B6" w14:textId="77777777" w:rsidR="00913783" w:rsidRPr="004B4ABC" w:rsidRDefault="00913783" w:rsidP="00452E3D">
            <w:pPr>
              <w:numPr>
                <w:ilvl w:val="12"/>
                <w:numId w:val="0"/>
              </w:numPr>
              <w:jc w:val="both"/>
              <w:rPr>
                <w:sz w:val="24"/>
                <w:szCs w:val="24"/>
              </w:rPr>
            </w:pPr>
          </w:p>
        </w:tc>
      </w:tr>
      <w:tr w:rsidR="00913783" w:rsidRPr="004B4ABC" w14:paraId="0D4EAF55" w14:textId="77777777" w:rsidTr="000376F2">
        <w:trPr>
          <w:trHeight w:val="75"/>
        </w:trPr>
        <w:tc>
          <w:tcPr>
            <w:tcW w:w="1601" w:type="dxa"/>
            <w:gridSpan w:val="3"/>
            <w:tcBorders>
              <w:left w:val="single" w:sz="12" w:space="0" w:color="auto"/>
            </w:tcBorders>
          </w:tcPr>
          <w:p w14:paraId="1F3E74E2" w14:textId="77777777" w:rsidR="00913783" w:rsidRPr="004B4ABC" w:rsidRDefault="00913783" w:rsidP="00452E3D">
            <w:pPr>
              <w:numPr>
                <w:ilvl w:val="12"/>
                <w:numId w:val="0"/>
              </w:numPr>
              <w:jc w:val="both"/>
              <w:rPr>
                <w:sz w:val="24"/>
                <w:szCs w:val="24"/>
              </w:rPr>
            </w:pPr>
            <w:r w:rsidRPr="004B4ABC">
              <w:rPr>
                <w:sz w:val="24"/>
                <w:szCs w:val="24"/>
              </w:rPr>
              <w:t>Количество</w:t>
            </w:r>
          </w:p>
        </w:tc>
        <w:tc>
          <w:tcPr>
            <w:tcW w:w="1928" w:type="dxa"/>
            <w:tcBorders>
              <w:bottom w:val="single" w:sz="4" w:space="0" w:color="auto"/>
            </w:tcBorders>
          </w:tcPr>
          <w:p w14:paraId="3A16BE45" w14:textId="77777777" w:rsidR="00913783" w:rsidRPr="004B4ABC" w:rsidRDefault="00913783" w:rsidP="00452E3D">
            <w:pPr>
              <w:numPr>
                <w:ilvl w:val="12"/>
                <w:numId w:val="0"/>
              </w:numPr>
              <w:jc w:val="both"/>
              <w:rPr>
                <w:sz w:val="24"/>
                <w:szCs w:val="24"/>
              </w:rPr>
            </w:pPr>
          </w:p>
        </w:tc>
        <w:tc>
          <w:tcPr>
            <w:tcW w:w="291" w:type="dxa"/>
          </w:tcPr>
          <w:p w14:paraId="158E3170" w14:textId="77777777" w:rsidR="00913783" w:rsidRPr="004B4ABC" w:rsidRDefault="00913783" w:rsidP="00452E3D">
            <w:pPr>
              <w:numPr>
                <w:ilvl w:val="12"/>
                <w:numId w:val="0"/>
              </w:numPr>
              <w:jc w:val="both"/>
              <w:rPr>
                <w:sz w:val="24"/>
                <w:szCs w:val="24"/>
              </w:rPr>
            </w:pPr>
            <w:r w:rsidRPr="004B4ABC">
              <w:rPr>
                <w:sz w:val="24"/>
                <w:szCs w:val="24"/>
              </w:rPr>
              <w:t>(</w:t>
            </w:r>
          </w:p>
        </w:tc>
        <w:tc>
          <w:tcPr>
            <w:tcW w:w="4485" w:type="dxa"/>
            <w:gridSpan w:val="9"/>
            <w:tcBorders>
              <w:bottom w:val="single" w:sz="4" w:space="0" w:color="auto"/>
            </w:tcBorders>
          </w:tcPr>
          <w:p w14:paraId="0B0B5D66" w14:textId="77777777" w:rsidR="00913783" w:rsidRPr="004B4ABC" w:rsidRDefault="00913783" w:rsidP="00452E3D">
            <w:pPr>
              <w:numPr>
                <w:ilvl w:val="12"/>
                <w:numId w:val="0"/>
              </w:numPr>
              <w:jc w:val="both"/>
              <w:rPr>
                <w:sz w:val="24"/>
                <w:szCs w:val="24"/>
              </w:rPr>
            </w:pPr>
          </w:p>
        </w:tc>
        <w:tc>
          <w:tcPr>
            <w:tcW w:w="1461" w:type="dxa"/>
            <w:tcBorders>
              <w:right w:val="single" w:sz="12" w:space="0" w:color="auto"/>
            </w:tcBorders>
          </w:tcPr>
          <w:p w14:paraId="4E0ABF03" w14:textId="77777777" w:rsidR="00913783" w:rsidRPr="004B4ABC" w:rsidRDefault="00913783" w:rsidP="00452E3D">
            <w:pPr>
              <w:numPr>
                <w:ilvl w:val="12"/>
                <w:numId w:val="0"/>
              </w:numPr>
              <w:jc w:val="both"/>
              <w:rPr>
                <w:sz w:val="24"/>
                <w:szCs w:val="24"/>
              </w:rPr>
            </w:pPr>
            <w:r w:rsidRPr="004B4ABC">
              <w:rPr>
                <w:sz w:val="24"/>
                <w:szCs w:val="24"/>
              </w:rPr>
              <w:t>)шт.</w:t>
            </w:r>
          </w:p>
        </w:tc>
      </w:tr>
      <w:tr w:rsidR="00913783" w:rsidRPr="004B4ABC" w14:paraId="1D739541" w14:textId="77777777" w:rsidTr="000376F2">
        <w:trPr>
          <w:trHeight w:val="75"/>
        </w:trPr>
        <w:tc>
          <w:tcPr>
            <w:tcW w:w="1601" w:type="dxa"/>
            <w:gridSpan w:val="3"/>
            <w:tcBorders>
              <w:left w:val="single" w:sz="12" w:space="0" w:color="auto"/>
            </w:tcBorders>
          </w:tcPr>
          <w:p w14:paraId="1EA9102B" w14:textId="77777777" w:rsidR="00913783" w:rsidRPr="004B4ABC" w:rsidRDefault="00913783" w:rsidP="00452E3D">
            <w:pPr>
              <w:numPr>
                <w:ilvl w:val="12"/>
                <w:numId w:val="0"/>
              </w:numPr>
              <w:jc w:val="both"/>
              <w:rPr>
                <w:sz w:val="24"/>
                <w:szCs w:val="24"/>
              </w:rPr>
            </w:pPr>
          </w:p>
        </w:tc>
        <w:tc>
          <w:tcPr>
            <w:tcW w:w="1928" w:type="dxa"/>
            <w:tcBorders>
              <w:top w:val="single" w:sz="4" w:space="0" w:color="auto"/>
            </w:tcBorders>
          </w:tcPr>
          <w:p w14:paraId="56DE159D" w14:textId="77777777" w:rsidR="00913783" w:rsidRPr="004B4ABC" w:rsidRDefault="00913783" w:rsidP="00452E3D">
            <w:pPr>
              <w:numPr>
                <w:ilvl w:val="12"/>
                <w:numId w:val="0"/>
              </w:numPr>
              <w:jc w:val="both"/>
              <w:rPr>
                <w:sz w:val="24"/>
                <w:szCs w:val="24"/>
              </w:rPr>
            </w:pPr>
            <w:r w:rsidRPr="004B4ABC">
              <w:rPr>
                <w:sz w:val="24"/>
                <w:szCs w:val="24"/>
              </w:rPr>
              <w:t>цифрами</w:t>
            </w:r>
          </w:p>
        </w:tc>
        <w:tc>
          <w:tcPr>
            <w:tcW w:w="291" w:type="dxa"/>
          </w:tcPr>
          <w:p w14:paraId="20F019A1" w14:textId="77777777" w:rsidR="00913783" w:rsidRPr="004B4ABC" w:rsidRDefault="00913783" w:rsidP="00452E3D">
            <w:pPr>
              <w:numPr>
                <w:ilvl w:val="12"/>
                <w:numId w:val="0"/>
              </w:numPr>
              <w:jc w:val="both"/>
              <w:rPr>
                <w:sz w:val="24"/>
                <w:szCs w:val="24"/>
              </w:rPr>
            </w:pPr>
          </w:p>
        </w:tc>
        <w:tc>
          <w:tcPr>
            <w:tcW w:w="4485" w:type="dxa"/>
            <w:gridSpan w:val="9"/>
            <w:tcBorders>
              <w:top w:val="single" w:sz="4" w:space="0" w:color="auto"/>
            </w:tcBorders>
          </w:tcPr>
          <w:p w14:paraId="3613F70D" w14:textId="77777777" w:rsidR="00913783" w:rsidRPr="004B4ABC" w:rsidRDefault="00913783" w:rsidP="00452E3D">
            <w:pPr>
              <w:numPr>
                <w:ilvl w:val="12"/>
                <w:numId w:val="0"/>
              </w:numPr>
              <w:jc w:val="both"/>
              <w:rPr>
                <w:sz w:val="24"/>
                <w:szCs w:val="24"/>
              </w:rPr>
            </w:pPr>
            <w:r w:rsidRPr="004B4ABC">
              <w:rPr>
                <w:sz w:val="24"/>
                <w:szCs w:val="24"/>
              </w:rPr>
              <w:t>прописью</w:t>
            </w:r>
          </w:p>
        </w:tc>
        <w:tc>
          <w:tcPr>
            <w:tcW w:w="1461" w:type="dxa"/>
            <w:tcBorders>
              <w:right w:val="single" w:sz="12" w:space="0" w:color="auto"/>
            </w:tcBorders>
          </w:tcPr>
          <w:p w14:paraId="36F98517" w14:textId="77777777" w:rsidR="00913783" w:rsidRPr="004B4ABC" w:rsidRDefault="00913783" w:rsidP="00452E3D">
            <w:pPr>
              <w:numPr>
                <w:ilvl w:val="12"/>
                <w:numId w:val="0"/>
              </w:numPr>
              <w:jc w:val="both"/>
              <w:rPr>
                <w:sz w:val="24"/>
                <w:szCs w:val="24"/>
              </w:rPr>
            </w:pPr>
          </w:p>
        </w:tc>
      </w:tr>
      <w:tr w:rsidR="00913783" w:rsidRPr="004B4ABC" w14:paraId="66B3ED34" w14:textId="77777777" w:rsidTr="000376F2">
        <w:trPr>
          <w:trHeight w:val="64"/>
        </w:trPr>
        <w:tc>
          <w:tcPr>
            <w:tcW w:w="3529" w:type="dxa"/>
            <w:gridSpan w:val="4"/>
            <w:tcBorders>
              <w:left w:val="single" w:sz="12" w:space="0" w:color="auto"/>
              <w:right w:val="single" w:sz="4" w:space="0" w:color="auto"/>
            </w:tcBorders>
          </w:tcPr>
          <w:p w14:paraId="7631A68B" w14:textId="77777777" w:rsidR="00913783" w:rsidRPr="004B4ABC" w:rsidRDefault="00913783" w:rsidP="00452E3D">
            <w:pPr>
              <w:numPr>
                <w:ilvl w:val="12"/>
                <w:numId w:val="0"/>
              </w:numPr>
              <w:jc w:val="both"/>
              <w:rPr>
                <w:sz w:val="24"/>
                <w:szCs w:val="24"/>
              </w:rPr>
            </w:pPr>
            <w:r w:rsidRPr="004B4ABC">
              <w:rPr>
                <w:sz w:val="24"/>
                <w:szCs w:val="24"/>
              </w:rPr>
              <w:t>Способ хранения</w:t>
            </w:r>
          </w:p>
        </w:tc>
        <w:tc>
          <w:tcPr>
            <w:tcW w:w="291" w:type="dxa"/>
            <w:tcBorders>
              <w:top w:val="single" w:sz="4" w:space="0" w:color="auto"/>
              <w:left w:val="single" w:sz="4" w:space="0" w:color="auto"/>
              <w:bottom w:val="single" w:sz="4" w:space="0" w:color="auto"/>
              <w:right w:val="single" w:sz="4" w:space="0" w:color="auto"/>
            </w:tcBorders>
          </w:tcPr>
          <w:p w14:paraId="69CF0AB8" w14:textId="77777777" w:rsidR="00913783" w:rsidRPr="004B4ABC" w:rsidRDefault="00913783" w:rsidP="00452E3D">
            <w:pPr>
              <w:numPr>
                <w:ilvl w:val="12"/>
                <w:numId w:val="0"/>
              </w:numPr>
              <w:jc w:val="both"/>
              <w:rPr>
                <w:sz w:val="24"/>
                <w:szCs w:val="24"/>
              </w:rPr>
            </w:pPr>
          </w:p>
        </w:tc>
        <w:tc>
          <w:tcPr>
            <w:tcW w:w="1310" w:type="dxa"/>
            <w:gridSpan w:val="3"/>
            <w:tcBorders>
              <w:left w:val="single" w:sz="4" w:space="0" w:color="auto"/>
              <w:right w:val="single" w:sz="4" w:space="0" w:color="auto"/>
            </w:tcBorders>
          </w:tcPr>
          <w:p w14:paraId="46DB2829" w14:textId="77777777" w:rsidR="00913783" w:rsidRPr="004B4ABC" w:rsidRDefault="00913783" w:rsidP="00452E3D">
            <w:pPr>
              <w:numPr>
                <w:ilvl w:val="12"/>
                <w:numId w:val="0"/>
              </w:numPr>
              <w:jc w:val="both"/>
              <w:rPr>
                <w:sz w:val="24"/>
                <w:szCs w:val="24"/>
              </w:rPr>
            </w:pPr>
            <w:r w:rsidRPr="004B4ABC">
              <w:rPr>
                <w:sz w:val="24"/>
                <w:szCs w:val="24"/>
              </w:rPr>
              <w:t>открытый</w:t>
            </w:r>
          </w:p>
        </w:tc>
        <w:tc>
          <w:tcPr>
            <w:tcW w:w="291" w:type="dxa"/>
            <w:tcBorders>
              <w:top w:val="single" w:sz="4" w:space="0" w:color="auto"/>
              <w:left w:val="single" w:sz="4" w:space="0" w:color="auto"/>
              <w:bottom w:val="single" w:sz="4" w:space="0" w:color="auto"/>
              <w:right w:val="single" w:sz="4" w:space="0" w:color="auto"/>
            </w:tcBorders>
          </w:tcPr>
          <w:p w14:paraId="60A07546" w14:textId="77777777" w:rsidR="00913783" w:rsidRPr="004B4ABC" w:rsidRDefault="00913783" w:rsidP="00452E3D">
            <w:pPr>
              <w:numPr>
                <w:ilvl w:val="12"/>
                <w:numId w:val="0"/>
              </w:numPr>
              <w:jc w:val="both"/>
              <w:rPr>
                <w:sz w:val="24"/>
                <w:szCs w:val="24"/>
              </w:rPr>
            </w:pPr>
          </w:p>
        </w:tc>
        <w:tc>
          <w:tcPr>
            <w:tcW w:w="1403" w:type="dxa"/>
            <w:gridSpan w:val="2"/>
            <w:tcBorders>
              <w:left w:val="single" w:sz="4" w:space="0" w:color="auto"/>
              <w:right w:val="single" w:sz="4" w:space="0" w:color="auto"/>
            </w:tcBorders>
          </w:tcPr>
          <w:p w14:paraId="06BFEA1B" w14:textId="77777777" w:rsidR="00913783" w:rsidRPr="004B4ABC" w:rsidRDefault="00913783" w:rsidP="00452E3D">
            <w:pPr>
              <w:numPr>
                <w:ilvl w:val="12"/>
                <w:numId w:val="0"/>
              </w:numPr>
              <w:jc w:val="both"/>
              <w:rPr>
                <w:sz w:val="24"/>
                <w:szCs w:val="24"/>
              </w:rPr>
            </w:pPr>
            <w:r w:rsidRPr="004B4ABC">
              <w:rPr>
                <w:sz w:val="24"/>
                <w:szCs w:val="24"/>
              </w:rPr>
              <w:t>закрытый</w:t>
            </w:r>
          </w:p>
        </w:tc>
        <w:tc>
          <w:tcPr>
            <w:tcW w:w="290" w:type="dxa"/>
            <w:gridSpan w:val="2"/>
            <w:tcBorders>
              <w:top w:val="single" w:sz="4" w:space="0" w:color="auto"/>
              <w:left w:val="single" w:sz="4" w:space="0" w:color="auto"/>
              <w:bottom w:val="single" w:sz="4" w:space="0" w:color="auto"/>
              <w:right w:val="single" w:sz="4" w:space="0" w:color="auto"/>
            </w:tcBorders>
          </w:tcPr>
          <w:p w14:paraId="0B84C1F6" w14:textId="77777777" w:rsidR="00913783" w:rsidRPr="004B4ABC" w:rsidRDefault="00913783" w:rsidP="00452E3D">
            <w:pPr>
              <w:numPr>
                <w:ilvl w:val="12"/>
                <w:numId w:val="0"/>
              </w:numPr>
              <w:jc w:val="both"/>
              <w:rPr>
                <w:sz w:val="24"/>
                <w:szCs w:val="24"/>
              </w:rPr>
            </w:pPr>
          </w:p>
        </w:tc>
        <w:tc>
          <w:tcPr>
            <w:tcW w:w="2652" w:type="dxa"/>
            <w:gridSpan w:val="2"/>
            <w:tcBorders>
              <w:left w:val="single" w:sz="4" w:space="0" w:color="auto"/>
              <w:right w:val="single" w:sz="12" w:space="0" w:color="auto"/>
            </w:tcBorders>
          </w:tcPr>
          <w:p w14:paraId="7F11BE06" w14:textId="77777777" w:rsidR="00913783" w:rsidRPr="004B4ABC" w:rsidRDefault="00913783" w:rsidP="00452E3D">
            <w:pPr>
              <w:numPr>
                <w:ilvl w:val="12"/>
                <w:numId w:val="0"/>
              </w:numPr>
              <w:jc w:val="both"/>
              <w:rPr>
                <w:sz w:val="24"/>
                <w:szCs w:val="24"/>
              </w:rPr>
            </w:pPr>
            <w:r w:rsidRPr="004B4ABC">
              <w:rPr>
                <w:sz w:val="24"/>
                <w:szCs w:val="24"/>
              </w:rPr>
              <w:t>маркированный</w:t>
            </w:r>
          </w:p>
        </w:tc>
      </w:tr>
      <w:tr w:rsidR="00913783" w:rsidRPr="004B4ABC" w14:paraId="52C7CC5B" w14:textId="77777777" w:rsidTr="000376F2">
        <w:trPr>
          <w:trHeight w:val="64"/>
        </w:trPr>
        <w:tc>
          <w:tcPr>
            <w:tcW w:w="9766" w:type="dxa"/>
            <w:gridSpan w:val="15"/>
            <w:tcBorders>
              <w:left w:val="single" w:sz="12" w:space="0" w:color="auto"/>
              <w:bottom w:val="single" w:sz="12" w:space="0" w:color="auto"/>
              <w:right w:val="single" w:sz="12" w:space="0" w:color="auto"/>
            </w:tcBorders>
          </w:tcPr>
          <w:p w14:paraId="1F9FDC01" w14:textId="77777777" w:rsidR="00913783" w:rsidRPr="004B4ABC" w:rsidRDefault="00913783" w:rsidP="00452E3D">
            <w:pPr>
              <w:numPr>
                <w:ilvl w:val="12"/>
                <w:numId w:val="0"/>
              </w:numPr>
              <w:jc w:val="both"/>
              <w:rPr>
                <w:sz w:val="24"/>
                <w:szCs w:val="24"/>
              </w:rPr>
            </w:pPr>
            <w:r w:rsidRPr="004B4ABC">
              <w:rPr>
                <w:sz w:val="24"/>
                <w:szCs w:val="24"/>
              </w:rPr>
              <w:t>обязательствами</w:t>
            </w:r>
          </w:p>
        </w:tc>
      </w:tr>
    </w:tbl>
    <w:p w14:paraId="55F7AF86" w14:textId="77777777" w:rsidR="00913783" w:rsidRPr="004B4ABC" w:rsidRDefault="00913783" w:rsidP="00452E3D">
      <w:pPr>
        <w:jc w:val="both"/>
        <w:rPr>
          <w:sz w:val="24"/>
          <w:szCs w:val="24"/>
        </w:rPr>
      </w:pPr>
    </w:p>
    <w:p w14:paraId="1A159A2C" w14:textId="77777777" w:rsidR="00913783" w:rsidRPr="004B4ABC" w:rsidRDefault="00913783" w:rsidP="00452E3D">
      <w:pPr>
        <w:jc w:val="both"/>
        <w:rPr>
          <w:sz w:val="24"/>
          <w:szCs w:val="24"/>
        </w:rPr>
      </w:pPr>
      <w:r w:rsidRPr="004B4ABC">
        <w:rPr>
          <w:sz w:val="24"/>
          <w:szCs w:val="24"/>
        </w:rPr>
        <w:t xml:space="preserve">Основание наложения / снятия ареста (акт уполномоченного органа исполнительной или судебной власти): </w:t>
      </w:r>
    </w:p>
    <w:p w14:paraId="49C85271" w14:textId="2F80E6D8" w:rsidR="00913783" w:rsidRPr="004B4ABC" w:rsidRDefault="00AF1095" w:rsidP="00452E3D">
      <w:pPr>
        <w:jc w:val="both"/>
        <w:rPr>
          <w:sz w:val="24"/>
          <w:szCs w:val="24"/>
        </w:rPr>
      </w:pPr>
      <w:r w:rsidRPr="004B4ABC">
        <w:rPr>
          <w:sz w:val="24"/>
          <w:szCs w:val="24"/>
        </w:rPr>
        <w:t>_______________________</w:t>
      </w:r>
      <w:r w:rsidR="00913783" w:rsidRPr="004B4ABC">
        <w:rPr>
          <w:sz w:val="24"/>
          <w:szCs w:val="24"/>
        </w:rPr>
        <w:t>_________________________________________________________</w:t>
      </w:r>
    </w:p>
    <w:p w14:paraId="250F8554" w14:textId="77777777" w:rsidR="00913783" w:rsidRPr="004B4ABC" w:rsidRDefault="00913783" w:rsidP="00452E3D">
      <w:pPr>
        <w:jc w:val="both"/>
        <w:rPr>
          <w:sz w:val="24"/>
          <w:szCs w:val="24"/>
        </w:rPr>
      </w:pPr>
      <w:r w:rsidRPr="004B4ABC">
        <w:rPr>
          <w:sz w:val="24"/>
          <w:szCs w:val="24"/>
        </w:rPr>
        <w:t xml:space="preserve">                                                      </w:t>
      </w:r>
    </w:p>
    <w:p w14:paraId="5F7ABDE8" w14:textId="77777777" w:rsidR="00913783" w:rsidRPr="004B4ABC" w:rsidRDefault="00913783" w:rsidP="00452E3D">
      <w:pPr>
        <w:spacing w:before="240"/>
        <w:jc w:val="both"/>
        <w:rPr>
          <w:sz w:val="24"/>
          <w:szCs w:val="24"/>
        </w:rPr>
      </w:pPr>
      <w:r w:rsidRPr="004B4ABC">
        <w:rPr>
          <w:b/>
          <w:sz w:val="24"/>
          <w:szCs w:val="24"/>
        </w:rPr>
        <w:t>ДЕПОНЕНТ</w:t>
      </w:r>
      <w:r w:rsidRPr="004B4ABC">
        <w:rPr>
          <w:sz w:val="24"/>
          <w:szCs w:val="24"/>
        </w:rPr>
        <w:t xml:space="preserve">: _________________ /___________________/ </w:t>
      </w:r>
    </w:p>
    <w:p w14:paraId="02D457AF" w14:textId="77777777" w:rsidR="00913783" w:rsidRPr="004B4ABC" w:rsidRDefault="00913783" w:rsidP="00452E3D">
      <w:pPr>
        <w:jc w:val="both"/>
        <w:rPr>
          <w:sz w:val="24"/>
          <w:szCs w:val="24"/>
        </w:rPr>
      </w:pPr>
      <w:r w:rsidRPr="004B4ABC">
        <w:rPr>
          <w:sz w:val="24"/>
          <w:szCs w:val="24"/>
        </w:rPr>
        <w:t>(уполномоченный представитель)</w:t>
      </w:r>
    </w:p>
    <w:p w14:paraId="2734855B" w14:textId="77777777" w:rsidR="00913783" w:rsidRPr="004B4ABC" w:rsidRDefault="00913783" w:rsidP="00452E3D">
      <w:pPr>
        <w:jc w:val="both"/>
        <w:rPr>
          <w:sz w:val="24"/>
          <w:szCs w:val="24"/>
        </w:rPr>
      </w:pPr>
      <w:r w:rsidRPr="004B4ABC">
        <w:rPr>
          <w:sz w:val="24"/>
          <w:szCs w:val="24"/>
        </w:rPr>
        <w:t>м.п.</w:t>
      </w:r>
    </w:p>
    <w:p w14:paraId="24ECB10E" w14:textId="77777777" w:rsidR="00AF1095" w:rsidRPr="004B4ABC" w:rsidRDefault="00AF1095" w:rsidP="00452E3D">
      <w:pPr>
        <w:jc w:val="both"/>
        <w:rPr>
          <w:sz w:val="24"/>
          <w:szCs w:val="24"/>
        </w:rPr>
      </w:pPr>
    </w:p>
    <w:p w14:paraId="27512B06" w14:textId="77777777" w:rsidR="00AF1095" w:rsidRPr="004B4ABC" w:rsidRDefault="00AF1095" w:rsidP="00452E3D">
      <w:pPr>
        <w:jc w:val="both"/>
        <w:rPr>
          <w:sz w:val="24"/>
          <w:szCs w:val="24"/>
        </w:rPr>
      </w:pPr>
    </w:p>
    <w:p w14:paraId="6FEC3CD9" w14:textId="77777777" w:rsidR="00AF1095" w:rsidRPr="004B4ABC" w:rsidRDefault="00AF1095" w:rsidP="00452E3D">
      <w:pPr>
        <w:jc w:val="both"/>
        <w:rPr>
          <w:sz w:val="24"/>
          <w:szCs w:val="24"/>
        </w:rPr>
      </w:pPr>
    </w:p>
    <w:p w14:paraId="54E74F76" w14:textId="77777777" w:rsidR="00AF1095" w:rsidRPr="004B4ABC" w:rsidRDefault="00AF1095" w:rsidP="00452E3D">
      <w:pPr>
        <w:jc w:val="both"/>
        <w:rPr>
          <w:sz w:val="24"/>
          <w:szCs w:val="24"/>
        </w:rPr>
      </w:pPr>
    </w:p>
    <w:p w14:paraId="48E03ACF" w14:textId="77777777" w:rsidR="00913783" w:rsidRPr="004B4ABC" w:rsidRDefault="00913783" w:rsidP="00452E3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9"/>
      </w:tblGrid>
      <w:tr w:rsidR="00913783" w:rsidRPr="004B4ABC" w14:paraId="764ECAEF" w14:textId="77777777" w:rsidTr="00AF1095">
        <w:trPr>
          <w:trHeight w:val="2030"/>
        </w:trPr>
        <w:tc>
          <w:tcPr>
            <w:tcW w:w="4949" w:type="dxa"/>
            <w:tcBorders>
              <w:top w:val="single" w:sz="4" w:space="0" w:color="auto"/>
              <w:left w:val="single" w:sz="4" w:space="0" w:color="auto"/>
              <w:bottom w:val="single" w:sz="4" w:space="0" w:color="auto"/>
              <w:right w:val="single" w:sz="4" w:space="0" w:color="auto"/>
            </w:tcBorders>
          </w:tcPr>
          <w:p w14:paraId="5D3CE1FA" w14:textId="77777777" w:rsidR="00913783" w:rsidRPr="004B4ABC" w:rsidRDefault="00913783" w:rsidP="00452E3D">
            <w:pPr>
              <w:spacing w:before="120" w:after="120"/>
              <w:jc w:val="both"/>
              <w:rPr>
                <w:sz w:val="24"/>
                <w:szCs w:val="24"/>
              </w:rPr>
            </w:pPr>
            <w:r w:rsidRPr="004B4ABC">
              <w:rPr>
                <w:sz w:val="24"/>
                <w:szCs w:val="24"/>
              </w:rPr>
              <w:t>Заполняется сотрудником Депозитария</w:t>
            </w:r>
          </w:p>
          <w:p w14:paraId="03B6184E" w14:textId="77777777" w:rsidR="00913783" w:rsidRPr="004B4ABC" w:rsidRDefault="00913783" w:rsidP="00452E3D">
            <w:pPr>
              <w:jc w:val="both"/>
              <w:rPr>
                <w:sz w:val="24"/>
                <w:szCs w:val="24"/>
              </w:rPr>
            </w:pPr>
            <w:r w:rsidRPr="004B4ABC">
              <w:rPr>
                <w:sz w:val="24"/>
                <w:szCs w:val="24"/>
              </w:rPr>
              <w:t xml:space="preserve">Дата приема: "____" _____________  20__г. </w:t>
            </w:r>
          </w:p>
          <w:p w14:paraId="7BCF0BB3" w14:textId="77777777" w:rsidR="00913783" w:rsidRPr="004B4ABC" w:rsidRDefault="00913783" w:rsidP="00452E3D">
            <w:pPr>
              <w:jc w:val="both"/>
              <w:rPr>
                <w:sz w:val="24"/>
                <w:szCs w:val="24"/>
              </w:rPr>
            </w:pPr>
            <w:r w:rsidRPr="004B4ABC">
              <w:rPr>
                <w:sz w:val="24"/>
                <w:szCs w:val="24"/>
              </w:rPr>
              <w:t>Рег.N:__ ______________________________</w:t>
            </w:r>
          </w:p>
          <w:p w14:paraId="5100C80A" w14:textId="77777777" w:rsidR="00913783" w:rsidRPr="004B4ABC" w:rsidRDefault="00913783" w:rsidP="00452E3D">
            <w:pPr>
              <w:jc w:val="both"/>
              <w:rPr>
                <w:sz w:val="24"/>
                <w:szCs w:val="24"/>
              </w:rPr>
            </w:pPr>
            <w:r w:rsidRPr="004B4ABC">
              <w:rPr>
                <w:sz w:val="24"/>
                <w:szCs w:val="24"/>
              </w:rPr>
              <w:t>Отв.</w:t>
            </w:r>
            <w:r w:rsidR="00AF1095" w:rsidRPr="004B4ABC">
              <w:rPr>
                <w:sz w:val="24"/>
                <w:szCs w:val="24"/>
              </w:rPr>
              <w:t xml:space="preserve"> Исп.: ________________________</w:t>
            </w:r>
            <w:r w:rsidRPr="004B4ABC">
              <w:rPr>
                <w:sz w:val="24"/>
                <w:szCs w:val="24"/>
              </w:rPr>
              <w:t>_____</w:t>
            </w:r>
          </w:p>
          <w:p w14:paraId="260704C5" w14:textId="77777777" w:rsidR="00913783" w:rsidRPr="004B4ABC" w:rsidRDefault="00913783" w:rsidP="00452E3D">
            <w:pPr>
              <w:jc w:val="both"/>
              <w:rPr>
                <w:sz w:val="24"/>
                <w:szCs w:val="24"/>
              </w:rPr>
            </w:pPr>
            <w:r w:rsidRPr="004B4ABC">
              <w:rPr>
                <w:sz w:val="24"/>
                <w:szCs w:val="24"/>
              </w:rPr>
              <w:t>______________________________________</w:t>
            </w:r>
          </w:p>
        </w:tc>
      </w:tr>
    </w:tbl>
    <w:p w14:paraId="47CC3D11" w14:textId="77777777" w:rsidR="00913783" w:rsidRPr="004B4ABC" w:rsidRDefault="00913783" w:rsidP="003A44FA">
      <w:pPr>
        <w:tabs>
          <w:tab w:val="left" w:pos="1134"/>
        </w:tabs>
        <w:ind w:firstLine="709"/>
        <w:jc w:val="both"/>
        <w:rPr>
          <w:b/>
          <w:bCs/>
          <w:iCs/>
          <w:sz w:val="24"/>
          <w:szCs w:val="24"/>
        </w:rPr>
      </w:pPr>
      <w:r w:rsidRPr="004B4ABC">
        <w:rPr>
          <w:sz w:val="24"/>
          <w:szCs w:val="24"/>
        </w:rPr>
        <w:br w:type="page"/>
      </w:r>
    </w:p>
    <w:p w14:paraId="3DB22CC5" w14:textId="40CD16E3" w:rsidR="003139D4" w:rsidRPr="00A026B0" w:rsidRDefault="003139D4" w:rsidP="00A026B0">
      <w:pPr>
        <w:pStyle w:val="30"/>
        <w:jc w:val="right"/>
        <w:rPr>
          <w:rFonts w:ascii="Times New Roman" w:hAnsi="Times New Roman"/>
          <w:iCs/>
          <w:sz w:val="24"/>
          <w:szCs w:val="24"/>
        </w:rPr>
      </w:pPr>
      <w:bookmarkStart w:id="300" w:name="_Приложение_1.20._ПОРУЧЕНИЕ"/>
      <w:bookmarkStart w:id="301" w:name="_Toc157094651"/>
      <w:bookmarkEnd w:id="300"/>
      <w:r w:rsidRPr="00A026B0">
        <w:rPr>
          <w:rFonts w:ascii="Times New Roman" w:hAnsi="Times New Roman"/>
          <w:iCs/>
          <w:sz w:val="24"/>
          <w:szCs w:val="24"/>
        </w:rPr>
        <w:t xml:space="preserve">Приложение </w:t>
      </w:r>
      <w:r w:rsidR="00D26FD6" w:rsidRPr="00A026B0">
        <w:rPr>
          <w:rFonts w:ascii="Times New Roman" w:hAnsi="Times New Roman"/>
          <w:iCs/>
          <w:sz w:val="24"/>
          <w:szCs w:val="24"/>
        </w:rPr>
        <w:t>1.</w:t>
      </w:r>
      <w:r w:rsidR="00963D1D">
        <w:rPr>
          <w:rFonts w:ascii="Times New Roman" w:hAnsi="Times New Roman"/>
          <w:iCs/>
          <w:sz w:val="24"/>
          <w:szCs w:val="24"/>
          <w:lang w:val="ru-RU"/>
        </w:rPr>
        <w:t>17</w:t>
      </w:r>
      <w:r w:rsidR="00A026B0" w:rsidRPr="00A026B0">
        <w:rPr>
          <w:rFonts w:ascii="Times New Roman" w:hAnsi="Times New Roman"/>
          <w:iCs/>
          <w:sz w:val="24"/>
          <w:szCs w:val="24"/>
        </w:rPr>
        <w:t>.</w:t>
      </w:r>
      <w:r w:rsidRPr="00A026B0">
        <w:rPr>
          <w:rFonts w:ascii="Times New Roman" w:hAnsi="Times New Roman"/>
          <w:iCs/>
          <w:sz w:val="24"/>
          <w:szCs w:val="24"/>
        </w:rPr>
        <w:t xml:space="preserve"> </w:t>
      </w:r>
      <w:r w:rsidR="00A026B0" w:rsidRPr="00A026B0">
        <w:rPr>
          <w:rFonts w:ascii="Times New Roman" w:hAnsi="Times New Roman"/>
          <w:sz w:val="24"/>
          <w:szCs w:val="24"/>
        </w:rPr>
        <w:t>ПОРУЧЕНИЕ НА УЧАСТИЕ</w:t>
      </w:r>
      <w:r w:rsidR="00A026B0">
        <w:rPr>
          <w:rFonts w:ascii="Times New Roman" w:hAnsi="Times New Roman"/>
          <w:sz w:val="24"/>
          <w:szCs w:val="24"/>
        </w:rPr>
        <w:br/>
      </w:r>
      <w:r w:rsidR="00A026B0" w:rsidRPr="00A026B0">
        <w:rPr>
          <w:rFonts w:ascii="Times New Roman" w:hAnsi="Times New Roman"/>
          <w:sz w:val="24"/>
          <w:szCs w:val="24"/>
        </w:rPr>
        <w:t>В КОРПОРАТИВНОМ ДЕЙСТВИИ</w:t>
      </w:r>
      <w:bookmarkEnd w:id="301"/>
    </w:p>
    <w:p w14:paraId="4854952B" w14:textId="77777777" w:rsidR="003139D4" w:rsidRPr="00452E3D" w:rsidRDefault="003139D4" w:rsidP="00452E3D">
      <w:pPr>
        <w:tabs>
          <w:tab w:val="left" w:pos="1134"/>
        </w:tabs>
        <w:spacing w:line="276" w:lineRule="auto"/>
        <w:jc w:val="right"/>
        <w:rPr>
          <w:rFonts w:asciiTheme="minorHAnsi" w:hAnsiTheme="minorHAnsi" w:cstheme="minorHAnsi"/>
          <w:b/>
          <w:bCs/>
          <w:iCs/>
          <w:sz w:val="24"/>
          <w:szCs w:val="24"/>
        </w:rPr>
      </w:pPr>
    </w:p>
    <w:p w14:paraId="014F93F7" w14:textId="06C7DC5B" w:rsidR="001D1B95" w:rsidRDefault="00913783" w:rsidP="00452E3D">
      <w:pPr>
        <w:tabs>
          <w:tab w:val="left" w:pos="1134"/>
        </w:tabs>
        <w:spacing w:line="276" w:lineRule="auto"/>
        <w:jc w:val="right"/>
        <w:rPr>
          <w:b/>
          <w:bCs/>
          <w:iCs/>
          <w:sz w:val="24"/>
          <w:szCs w:val="24"/>
        </w:rPr>
      </w:pPr>
      <w:r w:rsidRPr="004B4ABC">
        <w:rPr>
          <w:b/>
          <w:bCs/>
          <w:iCs/>
          <w:sz w:val="24"/>
          <w:szCs w:val="24"/>
        </w:rPr>
        <w:t>Д</w:t>
      </w:r>
      <w:r w:rsidR="001D1B95" w:rsidRPr="004B4ABC">
        <w:rPr>
          <w:b/>
          <w:bCs/>
          <w:iCs/>
          <w:sz w:val="24"/>
          <w:szCs w:val="24"/>
        </w:rPr>
        <w:t xml:space="preserve">ЕПОЗИТАРИЙ </w:t>
      </w:r>
      <w:r w:rsidR="000472EF" w:rsidRPr="004B4ABC">
        <w:rPr>
          <w:b/>
          <w:bCs/>
          <w:iCs/>
          <w:sz w:val="24"/>
          <w:szCs w:val="24"/>
        </w:rPr>
        <w:t>ООО ИК «Иволга Капитал»</w:t>
      </w:r>
    </w:p>
    <w:p w14:paraId="3C5D544B" w14:textId="77777777" w:rsidR="004B4ABC" w:rsidRPr="004B4ABC" w:rsidRDefault="004B4ABC" w:rsidP="00452E3D">
      <w:pPr>
        <w:tabs>
          <w:tab w:val="left" w:pos="1134"/>
        </w:tabs>
        <w:spacing w:line="276" w:lineRule="auto"/>
        <w:jc w:val="right"/>
        <w:rPr>
          <w:b/>
          <w:bCs/>
          <w:iCs/>
          <w:sz w:val="24"/>
          <w:szCs w:val="24"/>
        </w:rPr>
      </w:pPr>
    </w:p>
    <w:p w14:paraId="64EC1596" w14:textId="77777777" w:rsidR="00913783" w:rsidRPr="004B4ABC" w:rsidRDefault="00913783" w:rsidP="00A026B0"/>
    <w:tbl>
      <w:tblPr>
        <w:tblW w:w="9915" w:type="dxa"/>
        <w:tblLayout w:type="fixed"/>
        <w:tblLook w:val="0000" w:firstRow="0" w:lastRow="0" w:firstColumn="0" w:lastColumn="0" w:noHBand="0" w:noVBand="0"/>
      </w:tblPr>
      <w:tblGrid>
        <w:gridCol w:w="4503"/>
        <w:gridCol w:w="2551"/>
        <w:gridCol w:w="2861"/>
      </w:tblGrid>
      <w:tr w:rsidR="00913783" w:rsidRPr="004B4ABC" w14:paraId="6E6EDF86" w14:textId="77777777" w:rsidTr="00F04C92">
        <w:trPr>
          <w:trHeight w:val="776"/>
        </w:trPr>
        <w:tc>
          <w:tcPr>
            <w:tcW w:w="9915" w:type="dxa"/>
            <w:gridSpan w:val="3"/>
            <w:tcBorders>
              <w:top w:val="single" w:sz="6" w:space="0" w:color="auto"/>
              <w:left w:val="single" w:sz="6" w:space="0" w:color="auto"/>
              <w:bottom w:val="single" w:sz="6" w:space="0" w:color="auto"/>
              <w:right w:val="single" w:sz="6" w:space="0" w:color="auto"/>
            </w:tcBorders>
            <w:shd w:val="clear" w:color="auto" w:fill="auto"/>
          </w:tcPr>
          <w:p w14:paraId="4A3E23F3" w14:textId="77777777" w:rsidR="000868B8" w:rsidRPr="004B4ABC" w:rsidRDefault="000868B8" w:rsidP="000868B8">
            <w:pPr>
              <w:jc w:val="center"/>
              <w:rPr>
                <w:b/>
                <w:bCs/>
                <w:iCs/>
                <w:sz w:val="24"/>
                <w:szCs w:val="24"/>
              </w:rPr>
            </w:pPr>
            <w:bookmarkStart w:id="302" w:name="_ПОРУЧЕНИЕ_НА_УЧАСТИЕ"/>
            <w:bookmarkEnd w:id="302"/>
          </w:p>
          <w:p w14:paraId="500517CC" w14:textId="54152520" w:rsidR="00913783" w:rsidRPr="004B4ABC" w:rsidRDefault="00913783" w:rsidP="000868B8">
            <w:pPr>
              <w:jc w:val="center"/>
              <w:rPr>
                <w:b/>
                <w:bCs/>
                <w:iCs/>
                <w:sz w:val="24"/>
                <w:szCs w:val="24"/>
              </w:rPr>
            </w:pPr>
            <w:r w:rsidRPr="004B4ABC">
              <w:rPr>
                <w:b/>
                <w:bCs/>
                <w:iCs/>
                <w:sz w:val="24"/>
                <w:szCs w:val="24"/>
              </w:rPr>
              <w:t>ПОРУЧЕНИЕ НА УЧАСТИЕ В КОРПОРАТИВНОМ ДЕЙСТВИИ</w:t>
            </w:r>
          </w:p>
        </w:tc>
      </w:tr>
      <w:tr w:rsidR="00913783" w:rsidRPr="004B4ABC" w14:paraId="4C34D4F4" w14:textId="77777777" w:rsidTr="002A16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15" w:type="dxa"/>
            <w:gridSpan w:val="3"/>
            <w:tcBorders>
              <w:top w:val="single" w:sz="4" w:space="0" w:color="auto"/>
              <w:left w:val="single" w:sz="4" w:space="0" w:color="auto"/>
              <w:bottom w:val="single" w:sz="4" w:space="0" w:color="auto"/>
              <w:right w:val="single" w:sz="4" w:space="0" w:color="auto"/>
            </w:tcBorders>
            <w:shd w:val="clear" w:color="auto" w:fill="auto"/>
          </w:tcPr>
          <w:p w14:paraId="2E81FF88" w14:textId="77777777" w:rsidR="00913783" w:rsidRPr="004B4ABC" w:rsidRDefault="00913783" w:rsidP="00452E3D">
            <w:pPr>
              <w:rPr>
                <w:b/>
                <w:sz w:val="24"/>
                <w:szCs w:val="24"/>
              </w:rPr>
            </w:pPr>
            <w:r w:rsidRPr="004B4ABC">
              <w:rPr>
                <w:b/>
                <w:sz w:val="24"/>
                <w:szCs w:val="24"/>
              </w:rPr>
              <w:t>ДЕПОНЕНТ</w:t>
            </w:r>
          </w:p>
        </w:tc>
      </w:tr>
      <w:tr w:rsidR="00913783" w:rsidRPr="004B4ABC" w14:paraId="29CCF1B0"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054" w:type="dxa"/>
            <w:gridSpan w:val="2"/>
            <w:tcBorders>
              <w:top w:val="single" w:sz="4" w:space="0" w:color="auto"/>
              <w:left w:val="single" w:sz="4" w:space="0" w:color="auto"/>
              <w:bottom w:val="single" w:sz="4" w:space="0" w:color="auto"/>
              <w:right w:val="single" w:sz="4" w:space="0" w:color="auto"/>
            </w:tcBorders>
          </w:tcPr>
          <w:p w14:paraId="21DA7899" w14:textId="77777777" w:rsidR="00913783" w:rsidRPr="004B4ABC" w:rsidRDefault="00913783" w:rsidP="00452E3D">
            <w:pPr>
              <w:rPr>
                <w:sz w:val="24"/>
                <w:szCs w:val="24"/>
              </w:rPr>
            </w:pPr>
            <w:r w:rsidRPr="004B4ABC">
              <w:rPr>
                <w:sz w:val="24"/>
                <w:szCs w:val="24"/>
              </w:rPr>
              <w:t>Наименование Депонента</w:t>
            </w:r>
          </w:p>
        </w:tc>
        <w:tc>
          <w:tcPr>
            <w:tcW w:w="2861" w:type="dxa"/>
            <w:tcBorders>
              <w:top w:val="single" w:sz="4" w:space="0" w:color="auto"/>
              <w:left w:val="single" w:sz="4" w:space="0" w:color="auto"/>
              <w:bottom w:val="single" w:sz="4" w:space="0" w:color="auto"/>
              <w:right w:val="single" w:sz="4" w:space="0" w:color="auto"/>
            </w:tcBorders>
          </w:tcPr>
          <w:p w14:paraId="555144E5" w14:textId="77777777" w:rsidR="00913783" w:rsidRPr="004B4ABC" w:rsidRDefault="00913783" w:rsidP="00452E3D">
            <w:pPr>
              <w:tabs>
                <w:tab w:val="left" w:pos="1134"/>
              </w:tabs>
              <w:jc w:val="both"/>
              <w:rPr>
                <w:sz w:val="24"/>
                <w:szCs w:val="24"/>
              </w:rPr>
            </w:pPr>
          </w:p>
        </w:tc>
      </w:tr>
      <w:tr w:rsidR="00913783" w:rsidRPr="004B4ABC" w14:paraId="1E3DD93F"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054" w:type="dxa"/>
            <w:gridSpan w:val="2"/>
            <w:tcBorders>
              <w:top w:val="single" w:sz="4" w:space="0" w:color="auto"/>
              <w:left w:val="single" w:sz="4" w:space="0" w:color="auto"/>
              <w:bottom w:val="single" w:sz="4" w:space="0" w:color="auto"/>
              <w:right w:val="single" w:sz="4" w:space="0" w:color="auto"/>
            </w:tcBorders>
          </w:tcPr>
          <w:p w14:paraId="3660C760" w14:textId="77777777" w:rsidR="00913783" w:rsidRPr="004B4ABC" w:rsidRDefault="00913783" w:rsidP="00452E3D">
            <w:pPr>
              <w:rPr>
                <w:sz w:val="24"/>
                <w:szCs w:val="24"/>
              </w:rPr>
            </w:pPr>
            <w:r w:rsidRPr="004B4ABC">
              <w:rPr>
                <w:sz w:val="24"/>
                <w:szCs w:val="24"/>
              </w:rPr>
              <w:t>Номер счета депо</w:t>
            </w:r>
          </w:p>
        </w:tc>
        <w:tc>
          <w:tcPr>
            <w:tcW w:w="2861" w:type="dxa"/>
            <w:tcBorders>
              <w:top w:val="single" w:sz="4" w:space="0" w:color="auto"/>
              <w:left w:val="single" w:sz="4" w:space="0" w:color="auto"/>
              <w:bottom w:val="single" w:sz="4" w:space="0" w:color="auto"/>
              <w:right w:val="single" w:sz="4" w:space="0" w:color="auto"/>
            </w:tcBorders>
          </w:tcPr>
          <w:p w14:paraId="39CD90EE" w14:textId="77777777" w:rsidR="00913783" w:rsidRPr="004B4ABC" w:rsidRDefault="00913783" w:rsidP="00452E3D">
            <w:pPr>
              <w:tabs>
                <w:tab w:val="left" w:pos="1134"/>
              </w:tabs>
              <w:jc w:val="both"/>
              <w:rPr>
                <w:sz w:val="24"/>
                <w:szCs w:val="24"/>
              </w:rPr>
            </w:pPr>
          </w:p>
        </w:tc>
      </w:tr>
      <w:tr w:rsidR="00913783" w:rsidRPr="004B4ABC" w14:paraId="2C62367D"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054" w:type="dxa"/>
            <w:gridSpan w:val="2"/>
            <w:tcBorders>
              <w:top w:val="single" w:sz="4" w:space="0" w:color="auto"/>
              <w:left w:val="single" w:sz="4" w:space="0" w:color="auto"/>
              <w:bottom w:val="single" w:sz="4" w:space="0" w:color="auto"/>
              <w:right w:val="single" w:sz="4" w:space="0" w:color="auto"/>
            </w:tcBorders>
          </w:tcPr>
          <w:p w14:paraId="45C4171C" w14:textId="77777777" w:rsidR="00913783" w:rsidRPr="004B4ABC" w:rsidRDefault="00913783" w:rsidP="00452E3D">
            <w:pPr>
              <w:rPr>
                <w:sz w:val="24"/>
                <w:szCs w:val="24"/>
              </w:rPr>
            </w:pPr>
            <w:r w:rsidRPr="004B4ABC">
              <w:rPr>
                <w:sz w:val="24"/>
                <w:szCs w:val="24"/>
              </w:rPr>
              <w:t>Уполномоченное лицо</w:t>
            </w:r>
          </w:p>
        </w:tc>
        <w:tc>
          <w:tcPr>
            <w:tcW w:w="2861" w:type="dxa"/>
            <w:tcBorders>
              <w:top w:val="single" w:sz="4" w:space="0" w:color="auto"/>
              <w:left w:val="single" w:sz="4" w:space="0" w:color="auto"/>
              <w:bottom w:val="single" w:sz="4" w:space="0" w:color="auto"/>
              <w:right w:val="single" w:sz="4" w:space="0" w:color="auto"/>
            </w:tcBorders>
          </w:tcPr>
          <w:p w14:paraId="0EB7631E" w14:textId="77777777" w:rsidR="00913783" w:rsidRPr="004B4ABC" w:rsidRDefault="00913783" w:rsidP="00452E3D">
            <w:pPr>
              <w:tabs>
                <w:tab w:val="left" w:pos="1134"/>
              </w:tabs>
              <w:jc w:val="both"/>
              <w:rPr>
                <w:sz w:val="24"/>
                <w:szCs w:val="24"/>
              </w:rPr>
            </w:pPr>
          </w:p>
        </w:tc>
      </w:tr>
      <w:tr w:rsidR="00913783" w:rsidRPr="004B4ABC" w14:paraId="3FB5DDF6"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054" w:type="dxa"/>
            <w:gridSpan w:val="2"/>
            <w:tcBorders>
              <w:top w:val="single" w:sz="4" w:space="0" w:color="auto"/>
              <w:left w:val="single" w:sz="4" w:space="0" w:color="auto"/>
              <w:bottom w:val="single" w:sz="4" w:space="0" w:color="auto"/>
              <w:right w:val="single" w:sz="4" w:space="0" w:color="auto"/>
            </w:tcBorders>
          </w:tcPr>
          <w:p w14:paraId="4ED122EA" w14:textId="77777777" w:rsidR="00913783" w:rsidRPr="004B4ABC" w:rsidRDefault="00913783" w:rsidP="00452E3D">
            <w:pPr>
              <w:rPr>
                <w:sz w:val="24"/>
                <w:szCs w:val="24"/>
              </w:rPr>
            </w:pPr>
            <w:r w:rsidRPr="004B4ABC">
              <w:rPr>
                <w:sz w:val="24"/>
                <w:szCs w:val="24"/>
              </w:rPr>
              <w:t>Место хранения ценных бумаг/Счет депозитария</w:t>
            </w:r>
          </w:p>
        </w:tc>
        <w:tc>
          <w:tcPr>
            <w:tcW w:w="2861" w:type="dxa"/>
            <w:tcBorders>
              <w:top w:val="single" w:sz="4" w:space="0" w:color="auto"/>
              <w:left w:val="single" w:sz="4" w:space="0" w:color="auto"/>
              <w:bottom w:val="single" w:sz="4" w:space="0" w:color="auto"/>
              <w:right w:val="single" w:sz="4" w:space="0" w:color="auto"/>
            </w:tcBorders>
          </w:tcPr>
          <w:p w14:paraId="48354C1D" w14:textId="77777777" w:rsidR="00913783" w:rsidRPr="004B4ABC" w:rsidRDefault="00913783" w:rsidP="00452E3D">
            <w:pPr>
              <w:tabs>
                <w:tab w:val="left" w:pos="1134"/>
              </w:tabs>
              <w:jc w:val="both"/>
              <w:rPr>
                <w:sz w:val="24"/>
                <w:szCs w:val="24"/>
              </w:rPr>
            </w:pPr>
          </w:p>
        </w:tc>
      </w:tr>
      <w:tr w:rsidR="00913783" w:rsidRPr="004B4ABC" w14:paraId="65166DA6"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054" w:type="dxa"/>
            <w:gridSpan w:val="2"/>
            <w:tcBorders>
              <w:top w:val="single" w:sz="4" w:space="0" w:color="auto"/>
              <w:left w:val="single" w:sz="4" w:space="0" w:color="auto"/>
              <w:bottom w:val="single" w:sz="4" w:space="0" w:color="auto"/>
              <w:right w:val="single" w:sz="4" w:space="0" w:color="auto"/>
            </w:tcBorders>
          </w:tcPr>
          <w:p w14:paraId="3F10EFA6" w14:textId="77777777" w:rsidR="00913783" w:rsidRPr="004B4ABC" w:rsidRDefault="00913783" w:rsidP="00452E3D">
            <w:pPr>
              <w:rPr>
                <w:sz w:val="24"/>
                <w:szCs w:val="24"/>
              </w:rPr>
            </w:pPr>
            <w:r w:rsidRPr="004B4ABC">
              <w:rPr>
                <w:sz w:val="24"/>
                <w:szCs w:val="24"/>
              </w:rPr>
              <w:t>Раздел счета депо</w:t>
            </w:r>
          </w:p>
        </w:tc>
        <w:tc>
          <w:tcPr>
            <w:tcW w:w="2861" w:type="dxa"/>
            <w:tcBorders>
              <w:top w:val="single" w:sz="4" w:space="0" w:color="auto"/>
              <w:left w:val="single" w:sz="4" w:space="0" w:color="auto"/>
              <w:bottom w:val="single" w:sz="4" w:space="0" w:color="auto"/>
              <w:right w:val="single" w:sz="4" w:space="0" w:color="auto"/>
            </w:tcBorders>
          </w:tcPr>
          <w:p w14:paraId="07C67F83" w14:textId="77777777" w:rsidR="00913783" w:rsidRPr="004B4ABC" w:rsidRDefault="00913783" w:rsidP="00452E3D">
            <w:pPr>
              <w:tabs>
                <w:tab w:val="left" w:pos="1134"/>
              </w:tabs>
              <w:jc w:val="both"/>
              <w:rPr>
                <w:sz w:val="24"/>
                <w:szCs w:val="24"/>
              </w:rPr>
            </w:pPr>
          </w:p>
        </w:tc>
      </w:tr>
      <w:tr w:rsidR="00913783" w:rsidRPr="004B4ABC" w14:paraId="5490E06B" w14:textId="77777777" w:rsidTr="002A16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15" w:type="dxa"/>
            <w:gridSpan w:val="3"/>
            <w:tcBorders>
              <w:top w:val="single" w:sz="4" w:space="0" w:color="auto"/>
              <w:left w:val="single" w:sz="4" w:space="0" w:color="auto"/>
              <w:bottom w:val="single" w:sz="4" w:space="0" w:color="auto"/>
              <w:right w:val="single" w:sz="4" w:space="0" w:color="auto"/>
            </w:tcBorders>
            <w:shd w:val="clear" w:color="auto" w:fill="auto"/>
          </w:tcPr>
          <w:p w14:paraId="287967D3" w14:textId="77777777" w:rsidR="00913783" w:rsidRPr="004B4ABC" w:rsidRDefault="00913783" w:rsidP="00452E3D">
            <w:pPr>
              <w:rPr>
                <w:b/>
                <w:sz w:val="24"/>
                <w:szCs w:val="24"/>
              </w:rPr>
            </w:pPr>
            <w:r w:rsidRPr="004B4ABC">
              <w:rPr>
                <w:b/>
                <w:sz w:val="24"/>
                <w:szCs w:val="24"/>
              </w:rPr>
              <w:t>ЛИЦО, ОСУЩЕСТВЛЯЮЩЕЕ ПРАВА ПО ЦЕННЫМ БУМАГАМИ</w:t>
            </w:r>
          </w:p>
        </w:tc>
      </w:tr>
      <w:tr w:rsidR="00913783" w:rsidRPr="004B4ABC" w14:paraId="105D44C0"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054" w:type="dxa"/>
            <w:gridSpan w:val="2"/>
            <w:tcBorders>
              <w:top w:val="single" w:sz="4" w:space="0" w:color="auto"/>
              <w:left w:val="single" w:sz="4" w:space="0" w:color="auto"/>
              <w:bottom w:val="single" w:sz="4" w:space="0" w:color="auto"/>
              <w:right w:val="single" w:sz="4" w:space="0" w:color="auto"/>
            </w:tcBorders>
          </w:tcPr>
          <w:p w14:paraId="54FE4FBF" w14:textId="77777777" w:rsidR="00913783" w:rsidRPr="004B4ABC" w:rsidRDefault="00913783" w:rsidP="00452E3D">
            <w:pPr>
              <w:rPr>
                <w:sz w:val="24"/>
                <w:szCs w:val="24"/>
              </w:rPr>
            </w:pPr>
            <w:r w:rsidRPr="004B4ABC">
              <w:rPr>
                <w:sz w:val="24"/>
                <w:szCs w:val="24"/>
              </w:rPr>
              <w:t>Наименование /ФИО лица</w:t>
            </w:r>
          </w:p>
        </w:tc>
        <w:tc>
          <w:tcPr>
            <w:tcW w:w="2861" w:type="dxa"/>
            <w:tcBorders>
              <w:top w:val="single" w:sz="4" w:space="0" w:color="auto"/>
              <w:left w:val="single" w:sz="4" w:space="0" w:color="auto"/>
              <w:bottom w:val="single" w:sz="4" w:space="0" w:color="auto"/>
              <w:right w:val="single" w:sz="4" w:space="0" w:color="auto"/>
            </w:tcBorders>
          </w:tcPr>
          <w:p w14:paraId="3B463B49" w14:textId="77777777" w:rsidR="00913783" w:rsidRPr="004B4ABC" w:rsidRDefault="00913783" w:rsidP="00452E3D">
            <w:pPr>
              <w:tabs>
                <w:tab w:val="left" w:pos="1134"/>
              </w:tabs>
              <w:jc w:val="both"/>
              <w:rPr>
                <w:sz w:val="24"/>
                <w:szCs w:val="24"/>
              </w:rPr>
            </w:pPr>
          </w:p>
        </w:tc>
      </w:tr>
      <w:tr w:rsidR="00913783" w:rsidRPr="004B4ABC" w14:paraId="08F2D939"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054" w:type="dxa"/>
            <w:gridSpan w:val="2"/>
            <w:tcBorders>
              <w:top w:val="single" w:sz="4" w:space="0" w:color="auto"/>
              <w:left w:val="single" w:sz="4" w:space="0" w:color="auto"/>
              <w:bottom w:val="single" w:sz="4" w:space="0" w:color="auto"/>
              <w:right w:val="single" w:sz="4" w:space="0" w:color="auto"/>
            </w:tcBorders>
          </w:tcPr>
          <w:p w14:paraId="65233C6F" w14:textId="77777777" w:rsidR="00913783" w:rsidRPr="004B4ABC" w:rsidRDefault="00913783" w:rsidP="00452E3D">
            <w:pPr>
              <w:rPr>
                <w:sz w:val="24"/>
                <w:szCs w:val="24"/>
              </w:rPr>
            </w:pPr>
            <w:r w:rsidRPr="004B4ABC">
              <w:rPr>
                <w:sz w:val="24"/>
                <w:szCs w:val="24"/>
              </w:rPr>
              <w:t xml:space="preserve">Код </w:t>
            </w:r>
            <w:r w:rsidRPr="004B4ABC">
              <w:rPr>
                <w:sz w:val="24"/>
                <w:szCs w:val="24"/>
                <w:lang w:val="en-US"/>
              </w:rPr>
              <w:t>LEI</w:t>
            </w:r>
            <w:r w:rsidRPr="004B4ABC">
              <w:rPr>
                <w:sz w:val="24"/>
                <w:szCs w:val="24"/>
              </w:rPr>
              <w:t xml:space="preserve"> организации, осуществляющей учет прав на ценные бумаги этого лица</w:t>
            </w:r>
          </w:p>
        </w:tc>
        <w:tc>
          <w:tcPr>
            <w:tcW w:w="2861" w:type="dxa"/>
            <w:tcBorders>
              <w:top w:val="single" w:sz="4" w:space="0" w:color="auto"/>
              <w:left w:val="single" w:sz="4" w:space="0" w:color="auto"/>
              <w:bottom w:val="single" w:sz="4" w:space="0" w:color="auto"/>
              <w:right w:val="single" w:sz="4" w:space="0" w:color="auto"/>
            </w:tcBorders>
          </w:tcPr>
          <w:p w14:paraId="13D2617E" w14:textId="77777777" w:rsidR="00913783" w:rsidRPr="004B4ABC" w:rsidRDefault="00913783" w:rsidP="00452E3D">
            <w:pPr>
              <w:tabs>
                <w:tab w:val="left" w:pos="1134"/>
              </w:tabs>
              <w:jc w:val="both"/>
              <w:rPr>
                <w:sz w:val="24"/>
                <w:szCs w:val="24"/>
              </w:rPr>
            </w:pPr>
          </w:p>
        </w:tc>
      </w:tr>
      <w:tr w:rsidR="00913783" w:rsidRPr="004B4ABC" w14:paraId="48275EEF"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7054" w:type="dxa"/>
            <w:gridSpan w:val="2"/>
            <w:tcBorders>
              <w:top w:val="single" w:sz="4" w:space="0" w:color="auto"/>
              <w:left w:val="single" w:sz="4" w:space="0" w:color="auto"/>
              <w:bottom w:val="single" w:sz="4" w:space="0" w:color="auto"/>
              <w:right w:val="single" w:sz="4" w:space="0" w:color="auto"/>
            </w:tcBorders>
          </w:tcPr>
          <w:p w14:paraId="678406E4" w14:textId="77777777" w:rsidR="00913783" w:rsidRPr="004B4ABC" w:rsidRDefault="00913783" w:rsidP="00452E3D">
            <w:pPr>
              <w:rPr>
                <w:sz w:val="24"/>
                <w:szCs w:val="24"/>
              </w:rPr>
            </w:pPr>
            <w:r w:rsidRPr="004B4ABC">
              <w:rPr>
                <w:sz w:val="24"/>
                <w:szCs w:val="24"/>
              </w:rPr>
              <w:t>Для физического лица -  данные документа, удостовер</w:t>
            </w:r>
            <w:r w:rsidR="00FB015C" w:rsidRPr="004B4ABC">
              <w:rPr>
                <w:sz w:val="24"/>
                <w:szCs w:val="24"/>
              </w:rPr>
              <w:t xml:space="preserve">яющего личность (серия, номер, </w:t>
            </w:r>
            <w:r w:rsidRPr="004B4ABC">
              <w:rPr>
                <w:sz w:val="24"/>
                <w:szCs w:val="24"/>
              </w:rPr>
              <w:t xml:space="preserve">кем и когда выдан, код подразделения (при наличии последнего)); </w:t>
            </w:r>
          </w:p>
          <w:p w14:paraId="4F0958F4" w14:textId="77777777" w:rsidR="00913783" w:rsidRPr="004B4ABC" w:rsidRDefault="00913783" w:rsidP="00452E3D">
            <w:pPr>
              <w:rPr>
                <w:sz w:val="24"/>
                <w:szCs w:val="24"/>
              </w:rPr>
            </w:pPr>
            <w:r w:rsidRPr="004B4ABC">
              <w:rPr>
                <w:sz w:val="24"/>
                <w:szCs w:val="24"/>
              </w:rPr>
              <w:t xml:space="preserve">Для российского юридического лица - ОГРН и дата регистрации и (или) международный код идентификации юридического лица;  </w:t>
            </w:r>
          </w:p>
          <w:p w14:paraId="34A679B5" w14:textId="77777777" w:rsidR="00913783" w:rsidRPr="004B4ABC" w:rsidRDefault="00913783" w:rsidP="00452E3D">
            <w:pPr>
              <w:rPr>
                <w:sz w:val="24"/>
                <w:szCs w:val="24"/>
              </w:rPr>
            </w:pPr>
            <w:r w:rsidRPr="004B4ABC">
              <w:rPr>
                <w:sz w:val="24"/>
                <w:szCs w:val="24"/>
              </w:rPr>
              <w:t>Для иностранного юридического лица - регистрацио</w:t>
            </w:r>
            <w:r w:rsidR="00FB015C" w:rsidRPr="004B4ABC">
              <w:rPr>
                <w:sz w:val="24"/>
                <w:szCs w:val="24"/>
              </w:rPr>
              <w:t>нный номер в стране регистрации</w:t>
            </w:r>
            <w:r w:rsidRPr="004B4ABC">
              <w:rPr>
                <w:sz w:val="24"/>
                <w:szCs w:val="24"/>
              </w:rPr>
              <w:t xml:space="preserve"> и дата регистрации и (или) международный код идентификации юридического лица;</w:t>
            </w:r>
          </w:p>
          <w:p w14:paraId="7197F243" w14:textId="77777777" w:rsidR="00913783" w:rsidRPr="004B4ABC" w:rsidRDefault="00913783" w:rsidP="00452E3D">
            <w:pPr>
              <w:rPr>
                <w:sz w:val="24"/>
                <w:szCs w:val="24"/>
              </w:rPr>
            </w:pPr>
            <w:r w:rsidRPr="004B4ABC">
              <w:rPr>
                <w:sz w:val="24"/>
                <w:szCs w:val="24"/>
              </w:rPr>
              <w:t>Для иностранной структуры без образования юридического лица - адрес, либо иные регистрационные признаки в соответствии с правом страны, где эта организация учреждена.</w:t>
            </w:r>
          </w:p>
        </w:tc>
        <w:tc>
          <w:tcPr>
            <w:tcW w:w="2861" w:type="dxa"/>
            <w:tcBorders>
              <w:top w:val="single" w:sz="4" w:space="0" w:color="auto"/>
              <w:left w:val="single" w:sz="4" w:space="0" w:color="auto"/>
              <w:bottom w:val="single" w:sz="4" w:space="0" w:color="auto"/>
              <w:right w:val="single" w:sz="4" w:space="0" w:color="auto"/>
            </w:tcBorders>
          </w:tcPr>
          <w:p w14:paraId="6D35E88D" w14:textId="77777777" w:rsidR="00913783" w:rsidRPr="004B4ABC" w:rsidRDefault="00913783" w:rsidP="00452E3D">
            <w:pPr>
              <w:tabs>
                <w:tab w:val="left" w:pos="1134"/>
              </w:tabs>
              <w:jc w:val="both"/>
              <w:rPr>
                <w:sz w:val="24"/>
                <w:szCs w:val="24"/>
              </w:rPr>
            </w:pPr>
          </w:p>
        </w:tc>
      </w:tr>
      <w:tr w:rsidR="00913783" w:rsidRPr="004B4ABC" w14:paraId="106FC3A3" w14:textId="77777777" w:rsidTr="002A16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15" w:type="dxa"/>
            <w:gridSpan w:val="3"/>
            <w:tcBorders>
              <w:top w:val="single" w:sz="4" w:space="0" w:color="auto"/>
              <w:left w:val="single" w:sz="4" w:space="0" w:color="auto"/>
              <w:bottom w:val="single" w:sz="4" w:space="0" w:color="auto"/>
              <w:right w:val="single" w:sz="4" w:space="0" w:color="auto"/>
            </w:tcBorders>
            <w:shd w:val="clear" w:color="auto" w:fill="auto"/>
          </w:tcPr>
          <w:p w14:paraId="2971DE74" w14:textId="77777777" w:rsidR="00913783" w:rsidRPr="004B4ABC" w:rsidRDefault="00913783" w:rsidP="00452E3D">
            <w:pPr>
              <w:tabs>
                <w:tab w:val="left" w:pos="1134"/>
              </w:tabs>
              <w:rPr>
                <w:b/>
                <w:sz w:val="24"/>
                <w:szCs w:val="24"/>
              </w:rPr>
            </w:pPr>
            <w:r w:rsidRPr="004B4ABC">
              <w:rPr>
                <w:b/>
                <w:sz w:val="24"/>
                <w:szCs w:val="24"/>
              </w:rPr>
              <w:t>ТИП ОПЕРАЦИИ</w:t>
            </w:r>
          </w:p>
        </w:tc>
      </w:tr>
      <w:tr w:rsidR="00913783" w:rsidRPr="004B4ABC" w14:paraId="5803112C"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76"/>
        </w:trPr>
        <w:tc>
          <w:tcPr>
            <w:tcW w:w="4503" w:type="dxa"/>
            <w:tcBorders>
              <w:top w:val="single" w:sz="4" w:space="0" w:color="auto"/>
              <w:left w:val="single" w:sz="4" w:space="0" w:color="auto"/>
              <w:bottom w:val="single" w:sz="4" w:space="0" w:color="auto"/>
              <w:right w:val="single" w:sz="4" w:space="0" w:color="auto"/>
            </w:tcBorders>
          </w:tcPr>
          <w:p w14:paraId="2AB1003C" w14:textId="77777777" w:rsidR="00913783" w:rsidRPr="004B4ABC" w:rsidRDefault="001D1B95" w:rsidP="00452E3D">
            <w:pPr>
              <w:rPr>
                <w:sz w:val="24"/>
                <w:szCs w:val="24"/>
              </w:rPr>
            </w:pPr>
            <w:r w:rsidRPr="004B4ABC">
              <w:rPr>
                <w:sz w:val="24"/>
              </w:rPr>
              <w:sym w:font="Wingdings" w:char="F0A8"/>
            </w:r>
            <w:r w:rsidR="00913783" w:rsidRPr="004B4ABC">
              <w:rPr>
                <w:sz w:val="24"/>
                <w:szCs w:val="24"/>
              </w:rPr>
              <w:t xml:space="preserve">направить заявление о приобретении размещаемых ценных бумаг </w:t>
            </w:r>
          </w:p>
          <w:p w14:paraId="6362C43A" w14:textId="44E4798A" w:rsidR="00913783" w:rsidRPr="004B4ABC" w:rsidRDefault="00913783" w:rsidP="00452E3D">
            <w:pPr>
              <w:widowControl w:val="0"/>
              <w:rPr>
                <w:sz w:val="24"/>
                <w:szCs w:val="24"/>
              </w:rPr>
            </w:pPr>
            <w:r w:rsidRPr="004B4ABC">
              <w:rPr>
                <w:sz w:val="24"/>
                <w:szCs w:val="24"/>
              </w:rPr>
              <w:t>(преимущественное право приобретения (ст.40</w:t>
            </w:r>
            <w:r w:rsidR="001C1DF3">
              <w:rPr>
                <w:sz w:val="24"/>
                <w:szCs w:val="24"/>
              </w:rPr>
              <w:t xml:space="preserve"> Закона об АО</w:t>
            </w:r>
            <w:r w:rsidRPr="004B4ABC">
              <w:rPr>
                <w:sz w:val="24"/>
                <w:szCs w:val="24"/>
              </w:rPr>
              <w:t>))</w:t>
            </w:r>
          </w:p>
        </w:tc>
        <w:tc>
          <w:tcPr>
            <w:tcW w:w="5412" w:type="dxa"/>
            <w:gridSpan w:val="2"/>
            <w:tcBorders>
              <w:top w:val="single" w:sz="4" w:space="0" w:color="auto"/>
              <w:left w:val="single" w:sz="4" w:space="0" w:color="auto"/>
              <w:bottom w:val="single" w:sz="4" w:space="0" w:color="auto"/>
              <w:right w:val="single" w:sz="4" w:space="0" w:color="auto"/>
            </w:tcBorders>
          </w:tcPr>
          <w:p w14:paraId="5F0EDB61" w14:textId="32C790A9" w:rsidR="00913783" w:rsidRPr="004B4ABC" w:rsidRDefault="001D1B95" w:rsidP="00452E3D">
            <w:pPr>
              <w:adjustRightInd w:val="0"/>
              <w:rPr>
                <w:sz w:val="24"/>
                <w:szCs w:val="24"/>
              </w:rPr>
            </w:pPr>
            <w:r w:rsidRPr="004B4ABC">
              <w:rPr>
                <w:sz w:val="24"/>
              </w:rPr>
              <w:sym w:font="Wingdings" w:char="F0A8"/>
            </w:r>
            <w:r w:rsidR="00913783" w:rsidRPr="004B4ABC">
              <w:rPr>
                <w:sz w:val="24"/>
                <w:szCs w:val="24"/>
              </w:rPr>
              <w:t>направить заявление о продаже ценных бумаг (добровольное или обязательное предложение о приобретении акций) (ст. 84.1, 84.2</w:t>
            </w:r>
            <w:r w:rsidR="001C1DF3">
              <w:rPr>
                <w:sz w:val="24"/>
                <w:szCs w:val="24"/>
              </w:rPr>
              <w:t xml:space="preserve"> Закона об АО</w:t>
            </w:r>
            <w:r w:rsidR="00913783" w:rsidRPr="004B4ABC">
              <w:rPr>
                <w:sz w:val="24"/>
                <w:szCs w:val="24"/>
              </w:rPr>
              <w:t>)</w:t>
            </w:r>
          </w:p>
        </w:tc>
      </w:tr>
      <w:tr w:rsidR="00913783" w:rsidRPr="004B4ABC" w14:paraId="155F1F29"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75"/>
        </w:trPr>
        <w:tc>
          <w:tcPr>
            <w:tcW w:w="4503" w:type="dxa"/>
            <w:tcBorders>
              <w:top w:val="single" w:sz="4" w:space="0" w:color="auto"/>
              <w:left w:val="single" w:sz="4" w:space="0" w:color="auto"/>
              <w:bottom w:val="single" w:sz="4" w:space="0" w:color="auto"/>
              <w:right w:val="single" w:sz="4" w:space="0" w:color="auto"/>
            </w:tcBorders>
          </w:tcPr>
          <w:p w14:paraId="08B6A545" w14:textId="6541AE08" w:rsidR="00913783" w:rsidRPr="004B4ABC" w:rsidRDefault="001D1B95" w:rsidP="00452E3D">
            <w:pPr>
              <w:rPr>
                <w:sz w:val="24"/>
                <w:szCs w:val="24"/>
              </w:rPr>
            </w:pPr>
            <w:r w:rsidRPr="004B4ABC">
              <w:rPr>
                <w:sz w:val="24"/>
              </w:rPr>
              <w:sym w:font="Wingdings" w:char="F0A8"/>
            </w:r>
            <w:r w:rsidR="00913783" w:rsidRPr="004B4ABC">
              <w:rPr>
                <w:sz w:val="24"/>
                <w:szCs w:val="24"/>
              </w:rPr>
              <w:t>направить заявление о продаже обществу акций (приобретение акций обществом (ст.72</w:t>
            </w:r>
            <w:r w:rsidR="001C1DF3">
              <w:rPr>
                <w:sz w:val="24"/>
                <w:szCs w:val="24"/>
              </w:rPr>
              <w:t xml:space="preserve"> Закона об АО</w:t>
            </w:r>
            <w:r w:rsidR="00913783" w:rsidRPr="004B4ABC">
              <w:rPr>
                <w:sz w:val="24"/>
                <w:szCs w:val="24"/>
              </w:rPr>
              <w:t>))</w:t>
            </w:r>
          </w:p>
        </w:tc>
        <w:tc>
          <w:tcPr>
            <w:tcW w:w="5412" w:type="dxa"/>
            <w:gridSpan w:val="2"/>
            <w:tcBorders>
              <w:top w:val="single" w:sz="4" w:space="0" w:color="auto"/>
              <w:left w:val="single" w:sz="4" w:space="0" w:color="auto"/>
              <w:bottom w:val="single" w:sz="4" w:space="0" w:color="auto"/>
              <w:right w:val="single" w:sz="4" w:space="0" w:color="auto"/>
            </w:tcBorders>
          </w:tcPr>
          <w:p w14:paraId="61EF0B33" w14:textId="77777777" w:rsidR="00913783" w:rsidRPr="004B4ABC" w:rsidRDefault="001D1B95" w:rsidP="00452E3D">
            <w:pPr>
              <w:rPr>
                <w:sz w:val="24"/>
                <w:szCs w:val="24"/>
              </w:rPr>
            </w:pPr>
            <w:r w:rsidRPr="004B4ABC">
              <w:rPr>
                <w:sz w:val="24"/>
              </w:rPr>
              <w:sym w:font="Wingdings" w:char="F0A8"/>
            </w:r>
            <w:r w:rsidR="00913783" w:rsidRPr="004B4ABC">
              <w:rPr>
                <w:sz w:val="24"/>
                <w:szCs w:val="24"/>
              </w:rPr>
              <w:t xml:space="preserve">направить заявление/требование о погашении облигаций </w:t>
            </w:r>
          </w:p>
          <w:p w14:paraId="2A8D9A24" w14:textId="796CD204" w:rsidR="00913783" w:rsidRPr="004B4ABC" w:rsidRDefault="00913783" w:rsidP="00452E3D">
            <w:pPr>
              <w:widowControl w:val="0"/>
              <w:rPr>
                <w:sz w:val="24"/>
                <w:szCs w:val="24"/>
              </w:rPr>
            </w:pPr>
            <w:r w:rsidRPr="004B4ABC">
              <w:rPr>
                <w:sz w:val="24"/>
                <w:szCs w:val="24"/>
              </w:rPr>
              <w:t xml:space="preserve">(погашение эмитентом </w:t>
            </w:r>
            <w:r w:rsidR="001C1DF3" w:rsidRPr="004B4ABC">
              <w:rPr>
                <w:sz w:val="24"/>
                <w:szCs w:val="24"/>
              </w:rPr>
              <w:t>облигаций (</w:t>
            </w:r>
            <w:r w:rsidRPr="004B4ABC">
              <w:rPr>
                <w:sz w:val="24"/>
                <w:szCs w:val="24"/>
              </w:rPr>
              <w:t>ст.17.1</w:t>
            </w:r>
            <w:r w:rsidR="001C1DF3">
              <w:rPr>
                <w:sz w:val="24"/>
                <w:szCs w:val="24"/>
              </w:rPr>
              <w:t xml:space="preserve"> </w:t>
            </w:r>
            <w:r w:rsidR="00AA43E3" w:rsidRPr="002E641C">
              <w:rPr>
                <w:sz w:val="24"/>
                <w:szCs w:val="24"/>
                <w:shd w:val="clear" w:color="auto" w:fill="FFFFFF"/>
                <w:lang w:eastAsia="x-none"/>
              </w:rPr>
              <w:t>Федерального закона "О рынке ценных бумаг"</w:t>
            </w:r>
            <w:r w:rsidRPr="004B4ABC">
              <w:rPr>
                <w:sz w:val="24"/>
                <w:szCs w:val="24"/>
              </w:rPr>
              <w:t>))</w:t>
            </w:r>
          </w:p>
        </w:tc>
      </w:tr>
      <w:tr w:rsidR="00913783" w:rsidRPr="004B4ABC" w14:paraId="674B8822" w14:textId="77777777" w:rsidTr="00036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75"/>
        </w:trPr>
        <w:tc>
          <w:tcPr>
            <w:tcW w:w="4503" w:type="dxa"/>
            <w:tcBorders>
              <w:top w:val="single" w:sz="4" w:space="0" w:color="auto"/>
              <w:left w:val="single" w:sz="4" w:space="0" w:color="auto"/>
              <w:bottom w:val="single" w:sz="4" w:space="0" w:color="auto"/>
              <w:right w:val="single" w:sz="4" w:space="0" w:color="auto"/>
            </w:tcBorders>
          </w:tcPr>
          <w:p w14:paraId="7D3B37B1" w14:textId="0B3674E2" w:rsidR="00913783" w:rsidRPr="004B4ABC" w:rsidRDefault="001D1B95" w:rsidP="00452E3D">
            <w:pPr>
              <w:rPr>
                <w:sz w:val="24"/>
                <w:szCs w:val="24"/>
              </w:rPr>
            </w:pPr>
            <w:r w:rsidRPr="004B4ABC">
              <w:rPr>
                <w:sz w:val="24"/>
              </w:rPr>
              <w:sym w:font="Wingdings" w:char="F0A8"/>
            </w:r>
            <w:r w:rsidR="00913783" w:rsidRPr="004B4ABC">
              <w:rPr>
                <w:sz w:val="24"/>
                <w:szCs w:val="24"/>
              </w:rPr>
              <w:t>направить требование о выкупе обществом акций (выкуп акций обществом по требованию акционеров (ст.75</w:t>
            </w:r>
            <w:r w:rsidR="001C1DF3">
              <w:rPr>
                <w:sz w:val="24"/>
                <w:szCs w:val="24"/>
              </w:rPr>
              <w:t xml:space="preserve"> Закона об АО</w:t>
            </w:r>
            <w:r w:rsidR="00913783" w:rsidRPr="004B4ABC">
              <w:rPr>
                <w:sz w:val="24"/>
                <w:szCs w:val="24"/>
              </w:rPr>
              <w:t>))</w:t>
            </w:r>
          </w:p>
        </w:tc>
        <w:tc>
          <w:tcPr>
            <w:tcW w:w="5412" w:type="dxa"/>
            <w:gridSpan w:val="2"/>
            <w:tcBorders>
              <w:top w:val="single" w:sz="4" w:space="0" w:color="auto"/>
              <w:left w:val="single" w:sz="4" w:space="0" w:color="auto"/>
              <w:bottom w:val="single" w:sz="4" w:space="0" w:color="auto"/>
              <w:right w:val="single" w:sz="4" w:space="0" w:color="auto"/>
            </w:tcBorders>
          </w:tcPr>
          <w:p w14:paraId="63D46C4C" w14:textId="7BD13AD6" w:rsidR="00913783" w:rsidRPr="004B4ABC" w:rsidRDefault="001D1B95" w:rsidP="00452E3D">
            <w:pPr>
              <w:widowControl w:val="0"/>
              <w:rPr>
                <w:sz w:val="24"/>
                <w:szCs w:val="24"/>
              </w:rPr>
            </w:pPr>
            <w:r w:rsidRPr="004B4ABC">
              <w:rPr>
                <w:sz w:val="24"/>
              </w:rPr>
              <w:sym w:font="Wingdings" w:char="F0A8"/>
            </w:r>
            <w:r w:rsidR="00913783" w:rsidRPr="004B4ABC">
              <w:rPr>
                <w:sz w:val="24"/>
                <w:szCs w:val="24"/>
              </w:rPr>
              <w:t>направить заявление о выкупе облигаций эмитентом (приобретение облигаций эмитентом (ст.17.2</w:t>
            </w:r>
            <w:r w:rsidR="001C1DF3">
              <w:rPr>
                <w:sz w:val="24"/>
                <w:szCs w:val="24"/>
              </w:rPr>
              <w:t xml:space="preserve"> </w:t>
            </w:r>
            <w:r w:rsidR="00AA43E3" w:rsidRPr="002E641C">
              <w:rPr>
                <w:sz w:val="24"/>
                <w:szCs w:val="24"/>
                <w:shd w:val="clear" w:color="auto" w:fill="FFFFFF"/>
                <w:lang w:eastAsia="x-none"/>
              </w:rPr>
              <w:t>Федерального закона "О рынке ценных бумаг"</w:t>
            </w:r>
            <w:r w:rsidR="00913783" w:rsidRPr="004B4ABC">
              <w:rPr>
                <w:sz w:val="24"/>
                <w:szCs w:val="24"/>
              </w:rPr>
              <w:t>))</w:t>
            </w:r>
          </w:p>
        </w:tc>
      </w:tr>
    </w:tbl>
    <w:p w14:paraId="57B2691A" w14:textId="77777777" w:rsidR="001D1B95" w:rsidRPr="004B4ABC" w:rsidRDefault="001D1B95" w:rsidP="00452E3D">
      <w:pPr>
        <w:tabs>
          <w:tab w:val="left" w:pos="1134"/>
        </w:tabs>
        <w:adjustRightInd w:val="0"/>
        <w:jc w:val="both"/>
        <w:rPr>
          <w:b/>
          <w:sz w:val="24"/>
          <w:szCs w:val="24"/>
        </w:rPr>
      </w:pPr>
    </w:p>
    <w:p w14:paraId="7276E1BC" w14:textId="77777777" w:rsidR="00913783" w:rsidRPr="004B4ABC" w:rsidRDefault="00913783" w:rsidP="00452E3D">
      <w:pPr>
        <w:tabs>
          <w:tab w:val="left" w:pos="1134"/>
        </w:tabs>
        <w:adjustRightInd w:val="0"/>
        <w:jc w:val="both"/>
        <w:rPr>
          <w:b/>
          <w:sz w:val="24"/>
          <w:szCs w:val="24"/>
        </w:rPr>
      </w:pPr>
      <w:r w:rsidRPr="004B4ABC">
        <w:rPr>
          <w:b/>
          <w:sz w:val="24"/>
          <w:szCs w:val="24"/>
        </w:rPr>
        <w:t>Сведения о ценных бумагах, участвующих в корпоративном действии:</w:t>
      </w:r>
    </w:p>
    <w:tbl>
      <w:tblPr>
        <w:tblW w:w="9626" w:type="dxa"/>
        <w:tblLayout w:type="fixed"/>
        <w:tblLook w:val="0000" w:firstRow="0" w:lastRow="0" w:firstColumn="0" w:lastColumn="0" w:noHBand="0" w:noVBand="0"/>
      </w:tblPr>
      <w:tblGrid>
        <w:gridCol w:w="1276"/>
        <w:gridCol w:w="283"/>
        <w:gridCol w:w="694"/>
        <w:gridCol w:w="852"/>
        <w:gridCol w:w="284"/>
        <w:gridCol w:w="707"/>
        <w:gridCol w:w="143"/>
        <w:gridCol w:w="426"/>
        <w:gridCol w:w="284"/>
        <w:gridCol w:w="1556"/>
        <w:gridCol w:w="144"/>
        <w:gridCol w:w="284"/>
        <w:gridCol w:w="283"/>
        <w:gridCol w:w="1970"/>
        <w:gridCol w:w="440"/>
      </w:tblGrid>
      <w:tr w:rsidR="00913783" w:rsidRPr="004B4ABC" w14:paraId="3A1C05C5" w14:textId="77777777" w:rsidTr="001D1B95">
        <w:trPr>
          <w:trHeight w:val="63"/>
        </w:trPr>
        <w:tc>
          <w:tcPr>
            <w:tcW w:w="1276" w:type="dxa"/>
            <w:tcBorders>
              <w:top w:val="single" w:sz="12" w:space="0" w:color="auto"/>
              <w:left w:val="single" w:sz="12" w:space="0" w:color="auto"/>
            </w:tcBorders>
          </w:tcPr>
          <w:p w14:paraId="55BEDA96" w14:textId="77777777" w:rsidR="00913783" w:rsidRPr="004B4ABC" w:rsidRDefault="00913783" w:rsidP="00452E3D">
            <w:pPr>
              <w:numPr>
                <w:ilvl w:val="12"/>
                <w:numId w:val="0"/>
              </w:numPr>
              <w:jc w:val="both"/>
              <w:rPr>
                <w:szCs w:val="24"/>
              </w:rPr>
            </w:pPr>
            <w:r w:rsidRPr="004B4ABC">
              <w:rPr>
                <w:szCs w:val="24"/>
              </w:rPr>
              <w:t>Эмитент</w:t>
            </w:r>
          </w:p>
        </w:tc>
        <w:tc>
          <w:tcPr>
            <w:tcW w:w="2963" w:type="dxa"/>
            <w:gridSpan w:val="6"/>
            <w:tcBorders>
              <w:top w:val="single" w:sz="12" w:space="0" w:color="auto"/>
              <w:bottom w:val="single" w:sz="4" w:space="0" w:color="auto"/>
            </w:tcBorders>
          </w:tcPr>
          <w:p w14:paraId="15D49EE9" w14:textId="77777777" w:rsidR="00913783" w:rsidRPr="004B4ABC" w:rsidRDefault="00913783" w:rsidP="00452E3D">
            <w:pPr>
              <w:numPr>
                <w:ilvl w:val="12"/>
                <w:numId w:val="0"/>
              </w:numPr>
              <w:jc w:val="both"/>
              <w:rPr>
                <w:szCs w:val="24"/>
              </w:rPr>
            </w:pPr>
          </w:p>
        </w:tc>
        <w:tc>
          <w:tcPr>
            <w:tcW w:w="2410" w:type="dxa"/>
            <w:gridSpan w:val="4"/>
            <w:tcBorders>
              <w:top w:val="single" w:sz="12" w:space="0" w:color="auto"/>
            </w:tcBorders>
          </w:tcPr>
          <w:p w14:paraId="18E11222" w14:textId="77777777" w:rsidR="00913783" w:rsidRPr="004B4ABC" w:rsidRDefault="00913783" w:rsidP="00452E3D">
            <w:pPr>
              <w:numPr>
                <w:ilvl w:val="12"/>
                <w:numId w:val="0"/>
              </w:numPr>
              <w:jc w:val="both"/>
              <w:rPr>
                <w:szCs w:val="24"/>
              </w:rPr>
            </w:pPr>
            <w:r w:rsidRPr="004B4ABC">
              <w:rPr>
                <w:szCs w:val="24"/>
              </w:rPr>
              <w:t>Вид, категория (тип) ЦБ</w:t>
            </w:r>
          </w:p>
        </w:tc>
        <w:tc>
          <w:tcPr>
            <w:tcW w:w="2977" w:type="dxa"/>
            <w:gridSpan w:val="4"/>
            <w:tcBorders>
              <w:top w:val="single" w:sz="12" w:space="0" w:color="auto"/>
              <w:bottom w:val="single" w:sz="4" w:space="0" w:color="auto"/>
              <w:right w:val="single" w:sz="12" w:space="0" w:color="auto"/>
            </w:tcBorders>
          </w:tcPr>
          <w:p w14:paraId="0D8172C1" w14:textId="77777777" w:rsidR="00913783" w:rsidRPr="004B4ABC" w:rsidRDefault="00913783" w:rsidP="00452E3D">
            <w:pPr>
              <w:numPr>
                <w:ilvl w:val="12"/>
                <w:numId w:val="0"/>
              </w:numPr>
              <w:jc w:val="both"/>
              <w:rPr>
                <w:szCs w:val="24"/>
              </w:rPr>
            </w:pPr>
          </w:p>
        </w:tc>
      </w:tr>
      <w:tr w:rsidR="00913783" w:rsidRPr="004B4ABC" w14:paraId="2F9E6592" w14:textId="77777777" w:rsidTr="001D1B95">
        <w:trPr>
          <w:trHeight w:val="87"/>
        </w:trPr>
        <w:tc>
          <w:tcPr>
            <w:tcW w:w="2253" w:type="dxa"/>
            <w:gridSpan w:val="3"/>
            <w:tcBorders>
              <w:left w:val="single" w:sz="12" w:space="0" w:color="auto"/>
            </w:tcBorders>
          </w:tcPr>
          <w:p w14:paraId="60161E1F" w14:textId="77777777" w:rsidR="00913783" w:rsidRPr="004B4ABC" w:rsidRDefault="00913783" w:rsidP="00452E3D">
            <w:pPr>
              <w:numPr>
                <w:ilvl w:val="12"/>
                <w:numId w:val="0"/>
              </w:numPr>
              <w:jc w:val="both"/>
              <w:rPr>
                <w:szCs w:val="24"/>
              </w:rPr>
            </w:pPr>
            <w:r w:rsidRPr="004B4ABC">
              <w:rPr>
                <w:szCs w:val="24"/>
              </w:rPr>
              <w:t>Номер гос. регистрации</w:t>
            </w:r>
          </w:p>
        </w:tc>
        <w:tc>
          <w:tcPr>
            <w:tcW w:w="1843" w:type="dxa"/>
            <w:gridSpan w:val="3"/>
            <w:tcBorders>
              <w:bottom w:val="single" w:sz="4" w:space="0" w:color="auto"/>
            </w:tcBorders>
          </w:tcPr>
          <w:p w14:paraId="4B8E7702" w14:textId="77777777" w:rsidR="00913783" w:rsidRPr="004B4ABC" w:rsidRDefault="00913783" w:rsidP="00452E3D">
            <w:pPr>
              <w:numPr>
                <w:ilvl w:val="12"/>
                <w:numId w:val="0"/>
              </w:numPr>
              <w:jc w:val="both"/>
              <w:rPr>
                <w:szCs w:val="24"/>
              </w:rPr>
            </w:pPr>
          </w:p>
        </w:tc>
        <w:tc>
          <w:tcPr>
            <w:tcW w:w="2409" w:type="dxa"/>
            <w:gridSpan w:val="4"/>
          </w:tcPr>
          <w:p w14:paraId="33786936" w14:textId="77777777" w:rsidR="00913783" w:rsidRPr="004B4ABC" w:rsidRDefault="00913783" w:rsidP="00452E3D">
            <w:pPr>
              <w:numPr>
                <w:ilvl w:val="12"/>
                <w:numId w:val="0"/>
              </w:numPr>
              <w:jc w:val="both"/>
              <w:rPr>
                <w:szCs w:val="24"/>
              </w:rPr>
            </w:pPr>
            <w:r w:rsidRPr="004B4ABC">
              <w:rPr>
                <w:szCs w:val="24"/>
              </w:rPr>
              <w:t>Дата гос. регистрации</w:t>
            </w:r>
          </w:p>
        </w:tc>
        <w:tc>
          <w:tcPr>
            <w:tcW w:w="3119" w:type="dxa"/>
            <w:gridSpan w:val="5"/>
            <w:tcBorders>
              <w:bottom w:val="single" w:sz="4" w:space="0" w:color="auto"/>
              <w:right w:val="single" w:sz="12" w:space="0" w:color="auto"/>
            </w:tcBorders>
          </w:tcPr>
          <w:p w14:paraId="2D68FC28" w14:textId="77777777" w:rsidR="00913783" w:rsidRPr="004B4ABC" w:rsidRDefault="00913783" w:rsidP="00452E3D">
            <w:pPr>
              <w:numPr>
                <w:ilvl w:val="12"/>
                <w:numId w:val="0"/>
              </w:numPr>
              <w:jc w:val="both"/>
              <w:rPr>
                <w:szCs w:val="24"/>
              </w:rPr>
            </w:pPr>
          </w:p>
        </w:tc>
      </w:tr>
      <w:tr w:rsidR="00913783" w:rsidRPr="004B4ABC" w14:paraId="0E7F07FF" w14:textId="77777777" w:rsidTr="001D1B95">
        <w:trPr>
          <w:trHeight w:val="73"/>
        </w:trPr>
        <w:tc>
          <w:tcPr>
            <w:tcW w:w="1559" w:type="dxa"/>
            <w:gridSpan w:val="2"/>
            <w:tcBorders>
              <w:left w:val="single" w:sz="12" w:space="0" w:color="auto"/>
            </w:tcBorders>
          </w:tcPr>
          <w:p w14:paraId="6AAB601D" w14:textId="77777777" w:rsidR="00913783" w:rsidRPr="004B4ABC" w:rsidRDefault="00913783" w:rsidP="00452E3D">
            <w:pPr>
              <w:numPr>
                <w:ilvl w:val="12"/>
                <w:numId w:val="0"/>
              </w:numPr>
              <w:jc w:val="both"/>
              <w:rPr>
                <w:szCs w:val="24"/>
              </w:rPr>
            </w:pPr>
            <w:r w:rsidRPr="004B4ABC">
              <w:rPr>
                <w:szCs w:val="24"/>
              </w:rPr>
              <w:t>Количество</w:t>
            </w:r>
          </w:p>
        </w:tc>
        <w:tc>
          <w:tcPr>
            <w:tcW w:w="1546" w:type="dxa"/>
            <w:gridSpan w:val="2"/>
            <w:tcBorders>
              <w:bottom w:val="single" w:sz="4" w:space="0" w:color="auto"/>
            </w:tcBorders>
          </w:tcPr>
          <w:p w14:paraId="4B931CB7" w14:textId="77777777" w:rsidR="00913783" w:rsidRPr="004B4ABC" w:rsidRDefault="00913783" w:rsidP="00452E3D">
            <w:pPr>
              <w:numPr>
                <w:ilvl w:val="12"/>
                <w:numId w:val="0"/>
              </w:numPr>
              <w:jc w:val="both"/>
              <w:rPr>
                <w:szCs w:val="24"/>
              </w:rPr>
            </w:pPr>
          </w:p>
        </w:tc>
        <w:tc>
          <w:tcPr>
            <w:tcW w:w="284" w:type="dxa"/>
          </w:tcPr>
          <w:p w14:paraId="65C16CB3" w14:textId="77777777" w:rsidR="00913783" w:rsidRPr="004B4ABC" w:rsidRDefault="00913783" w:rsidP="00452E3D">
            <w:pPr>
              <w:numPr>
                <w:ilvl w:val="12"/>
                <w:numId w:val="0"/>
              </w:numPr>
              <w:jc w:val="both"/>
              <w:rPr>
                <w:szCs w:val="24"/>
              </w:rPr>
            </w:pPr>
            <w:r w:rsidRPr="004B4ABC">
              <w:rPr>
                <w:szCs w:val="24"/>
              </w:rPr>
              <w:t>(</w:t>
            </w:r>
          </w:p>
        </w:tc>
        <w:tc>
          <w:tcPr>
            <w:tcW w:w="5797" w:type="dxa"/>
            <w:gridSpan w:val="9"/>
            <w:tcBorders>
              <w:bottom w:val="single" w:sz="4" w:space="0" w:color="auto"/>
            </w:tcBorders>
          </w:tcPr>
          <w:p w14:paraId="4873EF29" w14:textId="77777777" w:rsidR="00913783" w:rsidRPr="004B4ABC" w:rsidRDefault="00913783" w:rsidP="00452E3D">
            <w:pPr>
              <w:numPr>
                <w:ilvl w:val="12"/>
                <w:numId w:val="0"/>
              </w:numPr>
              <w:jc w:val="both"/>
              <w:rPr>
                <w:szCs w:val="24"/>
              </w:rPr>
            </w:pPr>
          </w:p>
        </w:tc>
        <w:tc>
          <w:tcPr>
            <w:tcW w:w="440" w:type="dxa"/>
            <w:tcBorders>
              <w:right w:val="single" w:sz="12" w:space="0" w:color="auto"/>
            </w:tcBorders>
          </w:tcPr>
          <w:p w14:paraId="22AAD376" w14:textId="77777777" w:rsidR="00913783" w:rsidRPr="004B4ABC" w:rsidRDefault="00913783" w:rsidP="00452E3D">
            <w:pPr>
              <w:numPr>
                <w:ilvl w:val="12"/>
                <w:numId w:val="0"/>
              </w:numPr>
              <w:jc w:val="both"/>
              <w:rPr>
                <w:szCs w:val="24"/>
              </w:rPr>
            </w:pPr>
            <w:r w:rsidRPr="004B4ABC">
              <w:rPr>
                <w:szCs w:val="24"/>
              </w:rPr>
              <w:t>)шт.</w:t>
            </w:r>
          </w:p>
        </w:tc>
      </w:tr>
      <w:tr w:rsidR="00913783" w:rsidRPr="004B4ABC" w14:paraId="7DA4A2B5" w14:textId="77777777" w:rsidTr="001D1B95">
        <w:trPr>
          <w:trHeight w:val="73"/>
        </w:trPr>
        <w:tc>
          <w:tcPr>
            <w:tcW w:w="1559" w:type="dxa"/>
            <w:gridSpan w:val="2"/>
            <w:tcBorders>
              <w:left w:val="single" w:sz="12" w:space="0" w:color="auto"/>
            </w:tcBorders>
          </w:tcPr>
          <w:p w14:paraId="3A6288F8" w14:textId="77777777" w:rsidR="00913783" w:rsidRPr="004B4ABC" w:rsidRDefault="00913783" w:rsidP="00452E3D">
            <w:pPr>
              <w:numPr>
                <w:ilvl w:val="12"/>
                <w:numId w:val="0"/>
              </w:numPr>
              <w:jc w:val="both"/>
              <w:rPr>
                <w:szCs w:val="24"/>
              </w:rPr>
            </w:pPr>
          </w:p>
        </w:tc>
        <w:tc>
          <w:tcPr>
            <w:tcW w:w="1546" w:type="dxa"/>
            <w:gridSpan w:val="2"/>
            <w:tcBorders>
              <w:top w:val="single" w:sz="4" w:space="0" w:color="auto"/>
            </w:tcBorders>
          </w:tcPr>
          <w:p w14:paraId="712D68EF" w14:textId="77777777" w:rsidR="00913783" w:rsidRPr="004B4ABC" w:rsidRDefault="00913783" w:rsidP="00452E3D">
            <w:pPr>
              <w:numPr>
                <w:ilvl w:val="12"/>
                <w:numId w:val="0"/>
              </w:numPr>
              <w:jc w:val="both"/>
              <w:rPr>
                <w:szCs w:val="24"/>
              </w:rPr>
            </w:pPr>
            <w:r w:rsidRPr="004B4ABC">
              <w:rPr>
                <w:szCs w:val="24"/>
              </w:rPr>
              <w:t>цифрами</w:t>
            </w:r>
          </w:p>
        </w:tc>
        <w:tc>
          <w:tcPr>
            <w:tcW w:w="284" w:type="dxa"/>
          </w:tcPr>
          <w:p w14:paraId="761F86AB" w14:textId="77777777" w:rsidR="00913783" w:rsidRPr="004B4ABC" w:rsidRDefault="00913783" w:rsidP="00452E3D">
            <w:pPr>
              <w:numPr>
                <w:ilvl w:val="12"/>
                <w:numId w:val="0"/>
              </w:numPr>
              <w:jc w:val="both"/>
              <w:rPr>
                <w:szCs w:val="24"/>
              </w:rPr>
            </w:pPr>
          </w:p>
        </w:tc>
        <w:tc>
          <w:tcPr>
            <w:tcW w:w="5797" w:type="dxa"/>
            <w:gridSpan w:val="9"/>
            <w:tcBorders>
              <w:top w:val="single" w:sz="4" w:space="0" w:color="auto"/>
            </w:tcBorders>
          </w:tcPr>
          <w:p w14:paraId="327E330D" w14:textId="77777777" w:rsidR="00913783" w:rsidRPr="004B4ABC" w:rsidRDefault="00913783" w:rsidP="00452E3D">
            <w:pPr>
              <w:numPr>
                <w:ilvl w:val="12"/>
                <w:numId w:val="0"/>
              </w:numPr>
              <w:jc w:val="both"/>
              <w:rPr>
                <w:szCs w:val="24"/>
                <w:lang w:val="en-US"/>
              </w:rPr>
            </w:pPr>
            <w:r w:rsidRPr="004B4ABC">
              <w:rPr>
                <w:szCs w:val="24"/>
              </w:rPr>
              <w:t>прописью</w:t>
            </w:r>
          </w:p>
        </w:tc>
        <w:tc>
          <w:tcPr>
            <w:tcW w:w="440" w:type="dxa"/>
            <w:tcBorders>
              <w:right w:val="single" w:sz="12" w:space="0" w:color="auto"/>
            </w:tcBorders>
          </w:tcPr>
          <w:p w14:paraId="2E7946FA" w14:textId="77777777" w:rsidR="00913783" w:rsidRPr="004B4ABC" w:rsidRDefault="00913783" w:rsidP="00452E3D">
            <w:pPr>
              <w:numPr>
                <w:ilvl w:val="12"/>
                <w:numId w:val="0"/>
              </w:numPr>
              <w:jc w:val="both"/>
              <w:rPr>
                <w:szCs w:val="24"/>
              </w:rPr>
            </w:pPr>
          </w:p>
        </w:tc>
      </w:tr>
      <w:tr w:rsidR="00913783" w:rsidRPr="004B4ABC" w14:paraId="3704D482" w14:textId="77777777" w:rsidTr="001D1B95">
        <w:trPr>
          <w:trHeight w:val="73"/>
        </w:trPr>
        <w:tc>
          <w:tcPr>
            <w:tcW w:w="1559" w:type="dxa"/>
            <w:gridSpan w:val="2"/>
            <w:tcBorders>
              <w:left w:val="single" w:sz="12" w:space="0" w:color="auto"/>
            </w:tcBorders>
          </w:tcPr>
          <w:p w14:paraId="3002FB4E" w14:textId="77777777" w:rsidR="00913783" w:rsidRPr="004B4ABC" w:rsidRDefault="00913783" w:rsidP="00452E3D">
            <w:pPr>
              <w:numPr>
                <w:ilvl w:val="12"/>
                <w:numId w:val="0"/>
              </w:numPr>
              <w:jc w:val="both"/>
              <w:rPr>
                <w:szCs w:val="24"/>
              </w:rPr>
            </w:pPr>
            <w:r w:rsidRPr="004B4ABC">
              <w:rPr>
                <w:szCs w:val="24"/>
              </w:rPr>
              <w:t>Минимальное</w:t>
            </w:r>
          </w:p>
        </w:tc>
        <w:tc>
          <w:tcPr>
            <w:tcW w:w="1546" w:type="dxa"/>
            <w:gridSpan w:val="2"/>
            <w:tcBorders>
              <w:top w:val="single" w:sz="4" w:space="0" w:color="auto"/>
            </w:tcBorders>
          </w:tcPr>
          <w:p w14:paraId="7D6FBB6B" w14:textId="77777777" w:rsidR="00913783" w:rsidRPr="004B4ABC" w:rsidRDefault="00913783" w:rsidP="00452E3D">
            <w:pPr>
              <w:numPr>
                <w:ilvl w:val="12"/>
                <w:numId w:val="0"/>
              </w:numPr>
              <w:jc w:val="both"/>
              <w:rPr>
                <w:szCs w:val="24"/>
              </w:rPr>
            </w:pPr>
          </w:p>
        </w:tc>
        <w:tc>
          <w:tcPr>
            <w:tcW w:w="284" w:type="dxa"/>
          </w:tcPr>
          <w:p w14:paraId="42760124" w14:textId="77777777" w:rsidR="00913783" w:rsidRPr="004B4ABC" w:rsidRDefault="00913783" w:rsidP="00452E3D">
            <w:pPr>
              <w:numPr>
                <w:ilvl w:val="12"/>
                <w:numId w:val="0"/>
              </w:numPr>
              <w:jc w:val="both"/>
              <w:rPr>
                <w:szCs w:val="24"/>
              </w:rPr>
            </w:pPr>
          </w:p>
        </w:tc>
        <w:tc>
          <w:tcPr>
            <w:tcW w:w="5797" w:type="dxa"/>
            <w:gridSpan w:val="9"/>
            <w:tcBorders>
              <w:top w:val="single" w:sz="4" w:space="0" w:color="auto"/>
            </w:tcBorders>
          </w:tcPr>
          <w:p w14:paraId="441692ED" w14:textId="77777777" w:rsidR="00913783" w:rsidRPr="004B4ABC" w:rsidRDefault="00913783" w:rsidP="00452E3D">
            <w:pPr>
              <w:numPr>
                <w:ilvl w:val="12"/>
                <w:numId w:val="0"/>
              </w:numPr>
              <w:jc w:val="both"/>
              <w:rPr>
                <w:szCs w:val="24"/>
              </w:rPr>
            </w:pPr>
          </w:p>
        </w:tc>
        <w:tc>
          <w:tcPr>
            <w:tcW w:w="440" w:type="dxa"/>
            <w:tcBorders>
              <w:right w:val="single" w:sz="12" w:space="0" w:color="auto"/>
            </w:tcBorders>
          </w:tcPr>
          <w:p w14:paraId="310F6790" w14:textId="77777777" w:rsidR="00913783" w:rsidRPr="004B4ABC" w:rsidRDefault="00913783" w:rsidP="00452E3D">
            <w:pPr>
              <w:numPr>
                <w:ilvl w:val="12"/>
                <w:numId w:val="0"/>
              </w:numPr>
              <w:jc w:val="both"/>
              <w:rPr>
                <w:szCs w:val="24"/>
              </w:rPr>
            </w:pPr>
          </w:p>
        </w:tc>
      </w:tr>
      <w:tr w:rsidR="00913783" w:rsidRPr="004B4ABC" w14:paraId="11F8637B" w14:textId="77777777" w:rsidTr="001D1B95">
        <w:trPr>
          <w:trHeight w:val="73"/>
        </w:trPr>
        <w:tc>
          <w:tcPr>
            <w:tcW w:w="1559" w:type="dxa"/>
            <w:gridSpan w:val="2"/>
            <w:tcBorders>
              <w:left w:val="single" w:sz="12" w:space="0" w:color="auto"/>
            </w:tcBorders>
          </w:tcPr>
          <w:p w14:paraId="4F5946DB" w14:textId="77777777" w:rsidR="00913783" w:rsidRPr="004B4ABC" w:rsidRDefault="00913783" w:rsidP="00452E3D">
            <w:pPr>
              <w:numPr>
                <w:ilvl w:val="12"/>
                <w:numId w:val="0"/>
              </w:numPr>
              <w:jc w:val="both"/>
              <w:rPr>
                <w:szCs w:val="24"/>
              </w:rPr>
            </w:pPr>
            <w:r w:rsidRPr="004B4ABC">
              <w:rPr>
                <w:szCs w:val="24"/>
              </w:rPr>
              <w:t>Количество</w:t>
            </w:r>
            <w:r w:rsidR="00CC7316" w:rsidRPr="004B4ABC">
              <w:rPr>
                <w:rStyle w:val="aff3"/>
                <w:szCs w:val="24"/>
              </w:rPr>
              <w:footnoteReference w:id="1"/>
            </w:r>
          </w:p>
        </w:tc>
        <w:tc>
          <w:tcPr>
            <w:tcW w:w="1546" w:type="dxa"/>
            <w:gridSpan w:val="2"/>
            <w:tcBorders>
              <w:top w:val="single" w:sz="4" w:space="0" w:color="auto"/>
            </w:tcBorders>
          </w:tcPr>
          <w:p w14:paraId="2F003246" w14:textId="77777777" w:rsidR="00913783" w:rsidRPr="004B4ABC" w:rsidRDefault="00913783" w:rsidP="00452E3D">
            <w:pPr>
              <w:numPr>
                <w:ilvl w:val="12"/>
                <w:numId w:val="0"/>
              </w:numPr>
              <w:jc w:val="both"/>
              <w:rPr>
                <w:szCs w:val="24"/>
              </w:rPr>
            </w:pPr>
            <w:r w:rsidRPr="004B4ABC">
              <w:rPr>
                <w:szCs w:val="24"/>
              </w:rPr>
              <w:t>цифрами</w:t>
            </w:r>
          </w:p>
        </w:tc>
        <w:tc>
          <w:tcPr>
            <w:tcW w:w="284" w:type="dxa"/>
          </w:tcPr>
          <w:p w14:paraId="359584CB" w14:textId="77777777" w:rsidR="00913783" w:rsidRPr="004B4ABC" w:rsidRDefault="00913783" w:rsidP="00452E3D">
            <w:pPr>
              <w:numPr>
                <w:ilvl w:val="12"/>
                <w:numId w:val="0"/>
              </w:numPr>
              <w:jc w:val="both"/>
              <w:rPr>
                <w:szCs w:val="24"/>
              </w:rPr>
            </w:pPr>
          </w:p>
        </w:tc>
        <w:tc>
          <w:tcPr>
            <w:tcW w:w="5797" w:type="dxa"/>
            <w:gridSpan w:val="9"/>
            <w:tcBorders>
              <w:top w:val="single" w:sz="4" w:space="0" w:color="auto"/>
            </w:tcBorders>
          </w:tcPr>
          <w:p w14:paraId="44141FA9" w14:textId="77777777" w:rsidR="00913783" w:rsidRPr="004B4ABC" w:rsidRDefault="00913783" w:rsidP="00452E3D">
            <w:pPr>
              <w:numPr>
                <w:ilvl w:val="12"/>
                <w:numId w:val="0"/>
              </w:numPr>
              <w:jc w:val="both"/>
              <w:rPr>
                <w:szCs w:val="24"/>
              </w:rPr>
            </w:pPr>
            <w:r w:rsidRPr="004B4ABC">
              <w:rPr>
                <w:szCs w:val="24"/>
              </w:rPr>
              <w:t>прописью</w:t>
            </w:r>
          </w:p>
        </w:tc>
        <w:tc>
          <w:tcPr>
            <w:tcW w:w="440" w:type="dxa"/>
            <w:tcBorders>
              <w:right w:val="single" w:sz="12" w:space="0" w:color="auto"/>
            </w:tcBorders>
          </w:tcPr>
          <w:p w14:paraId="530F6DE9" w14:textId="77777777" w:rsidR="00913783" w:rsidRPr="004B4ABC" w:rsidRDefault="00913783" w:rsidP="00452E3D">
            <w:pPr>
              <w:numPr>
                <w:ilvl w:val="12"/>
                <w:numId w:val="0"/>
              </w:numPr>
              <w:jc w:val="both"/>
              <w:rPr>
                <w:szCs w:val="24"/>
              </w:rPr>
            </w:pPr>
          </w:p>
        </w:tc>
      </w:tr>
      <w:tr w:rsidR="00913783" w:rsidRPr="004B4ABC" w14:paraId="68038E0F" w14:textId="77777777" w:rsidTr="001D1B95">
        <w:trPr>
          <w:trHeight w:val="63"/>
        </w:trPr>
        <w:tc>
          <w:tcPr>
            <w:tcW w:w="3105" w:type="dxa"/>
            <w:gridSpan w:val="4"/>
            <w:tcBorders>
              <w:left w:val="single" w:sz="12" w:space="0" w:color="auto"/>
              <w:right w:val="single" w:sz="4" w:space="0" w:color="auto"/>
            </w:tcBorders>
          </w:tcPr>
          <w:p w14:paraId="010D2560" w14:textId="77777777" w:rsidR="00913783" w:rsidRPr="004B4ABC" w:rsidRDefault="00913783" w:rsidP="00452E3D">
            <w:pPr>
              <w:numPr>
                <w:ilvl w:val="12"/>
                <w:numId w:val="0"/>
              </w:numPr>
              <w:jc w:val="both"/>
              <w:rPr>
                <w:szCs w:val="24"/>
              </w:rPr>
            </w:pPr>
            <w:r w:rsidRPr="004B4ABC">
              <w:rPr>
                <w:szCs w:val="24"/>
              </w:rPr>
              <w:t>Способ хранения</w:t>
            </w:r>
          </w:p>
        </w:tc>
        <w:tc>
          <w:tcPr>
            <w:tcW w:w="284" w:type="dxa"/>
            <w:tcBorders>
              <w:top w:val="single" w:sz="4" w:space="0" w:color="auto"/>
              <w:left w:val="single" w:sz="4" w:space="0" w:color="auto"/>
              <w:bottom w:val="single" w:sz="4" w:space="0" w:color="auto"/>
              <w:right w:val="single" w:sz="4" w:space="0" w:color="auto"/>
            </w:tcBorders>
          </w:tcPr>
          <w:p w14:paraId="705F967C" w14:textId="77777777" w:rsidR="00913783" w:rsidRPr="004B4ABC" w:rsidRDefault="00913783" w:rsidP="00452E3D">
            <w:pPr>
              <w:numPr>
                <w:ilvl w:val="12"/>
                <w:numId w:val="0"/>
              </w:numPr>
              <w:jc w:val="both"/>
              <w:rPr>
                <w:szCs w:val="24"/>
              </w:rPr>
            </w:pPr>
          </w:p>
        </w:tc>
        <w:tc>
          <w:tcPr>
            <w:tcW w:w="1276" w:type="dxa"/>
            <w:gridSpan w:val="3"/>
            <w:tcBorders>
              <w:left w:val="single" w:sz="4" w:space="0" w:color="auto"/>
              <w:right w:val="single" w:sz="4" w:space="0" w:color="auto"/>
            </w:tcBorders>
          </w:tcPr>
          <w:p w14:paraId="1E1CFF3F" w14:textId="77777777" w:rsidR="00913783" w:rsidRPr="004B4ABC" w:rsidRDefault="00913783" w:rsidP="00452E3D">
            <w:pPr>
              <w:numPr>
                <w:ilvl w:val="12"/>
                <w:numId w:val="0"/>
              </w:numPr>
              <w:jc w:val="both"/>
              <w:rPr>
                <w:szCs w:val="24"/>
              </w:rPr>
            </w:pPr>
            <w:r w:rsidRPr="004B4ABC">
              <w:rPr>
                <w:szCs w:val="24"/>
              </w:rPr>
              <w:t>открытый</w:t>
            </w:r>
          </w:p>
        </w:tc>
        <w:tc>
          <w:tcPr>
            <w:tcW w:w="284" w:type="dxa"/>
            <w:tcBorders>
              <w:top w:val="single" w:sz="4" w:space="0" w:color="auto"/>
              <w:left w:val="single" w:sz="4" w:space="0" w:color="auto"/>
              <w:bottom w:val="single" w:sz="4" w:space="0" w:color="auto"/>
              <w:right w:val="single" w:sz="4" w:space="0" w:color="auto"/>
            </w:tcBorders>
          </w:tcPr>
          <w:p w14:paraId="5978DDFD" w14:textId="77777777" w:rsidR="00913783" w:rsidRPr="004B4ABC" w:rsidRDefault="00913783" w:rsidP="00452E3D">
            <w:pPr>
              <w:numPr>
                <w:ilvl w:val="12"/>
                <w:numId w:val="0"/>
              </w:numPr>
              <w:jc w:val="both"/>
              <w:rPr>
                <w:szCs w:val="24"/>
              </w:rPr>
            </w:pPr>
          </w:p>
        </w:tc>
        <w:tc>
          <w:tcPr>
            <w:tcW w:w="1984" w:type="dxa"/>
            <w:gridSpan w:val="3"/>
            <w:tcBorders>
              <w:left w:val="single" w:sz="4" w:space="0" w:color="auto"/>
              <w:right w:val="single" w:sz="4" w:space="0" w:color="auto"/>
            </w:tcBorders>
          </w:tcPr>
          <w:p w14:paraId="0CE92567" w14:textId="77777777" w:rsidR="00913783" w:rsidRPr="004B4ABC" w:rsidRDefault="00913783" w:rsidP="00452E3D">
            <w:pPr>
              <w:numPr>
                <w:ilvl w:val="12"/>
                <w:numId w:val="0"/>
              </w:numPr>
              <w:jc w:val="both"/>
              <w:rPr>
                <w:szCs w:val="24"/>
              </w:rPr>
            </w:pPr>
            <w:r w:rsidRPr="004B4ABC">
              <w:rPr>
                <w:szCs w:val="24"/>
              </w:rPr>
              <w:t>закрытый</w:t>
            </w:r>
          </w:p>
        </w:tc>
        <w:tc>
          <w:tcPr>
            <w:tcW w:w="283" w:type="dxa"/>
            <w:tcBorders>
              <w:top w:val="single" w:sz="4" w:space="0" w:color="auto"/>
              <w:left w:val="single" w:sz="4" w:space="0" w:color="auto"/>
              <w:bottom w:val="single" w:sz="4" w:space="0" w:color="auto"/>
              <w:right w:val="single" w:sz="4" w:space="0" w:color="auto"/>
            </w:tcBorders>
          </w:tcPr>
          <w:p w14:paraId="674CA8DF" w14:textId="77777777" w:rsidR="00913783" w:rsidRPr="004B4ABC" w:rsidRDefault="00913783" w:rsidP="00452E3D">
            <w:pPr>
              <w:numPr>
                <w:ilvl w:val="12"/>
                <w:numId w:val="0"/>
              </w:numPr>
              <w:jc w:val="both"/>
              <w:rPr>
                <w:szCs w:val="24"/>
              </w:rPr>
            </w:pPr>
          </w:p>
        </w:tc>
        <w:tc>
          <w:tcPr>
            <w:tcW w:w="2410" w:type="dxa"/>
            <w:gridSpan w:val="2"/>
            <w:tcBorders>
              <w:left w:val="single" w:sz="4" w:space="0" w:color="auto"/>
              <w:right w:val="single" w:sz="12" w:space="0" w:color="auto"/>
            </w:tcBorders>
          </w:tcPr>
          <w:p w14:paraId="02F765A8" w14:textId="77777777" w:rsidR="00913783" w:rsidRPr="004B4ABC" w:rsidRDefault="00913783" w:rsidP="00452E3D">
            <w:pPr>
              <w:numPr>
                <w:ilvl w:val="12"/>
                <w:numId w:val="0"/>
              </w:numPr>
              <w:jc w:val="both"/>
              <w:rPr>
                <w:szCs w:val="24"/>
              </w:rPr>
            </w:pPr>
            <w:r w:rsidRPr="004B4ABC">
              <w:rPr>
                <w:szCs w:val="24"/>
              </w:rPr>
              <w:t>маркированный</w:t>
            </w:r>
          </w:p>
        </w:tc>
      </w:tr>
      <w:tr w:rsidR="00913783" w:rsidRPr="004B4ABC" w14:paraId="6C65D5F9" w14:textId="77777777" w:rsidTr="001D1B95">
        <w:trPr>
          <w:trHeight w:val="63"/>
        </w:trPr>
        <w:tc>
          <w:tcPr>
            <w:tcW w:w="9626" w:type="dxa"/>
            <w:gridSpan w:val="15"/>
            <w:tcBorders>
              <w:left w:val="single" w:sz="12" w:space="0" w:color="auto"/>
              <w:bottom w:val="single" w:sz="12" w:space="0" w:color="auto"/>
              <w:right w:val="single" w:sz="12" w:space="0" w:color="auto"/>
            </w:tcBorders>
          </w:tcPr>
          <w:p w14:paraId="6B6DBFD9" w14:textId="77777777" w:rsidR="00913783" w:rsidRPr="004B4ABC" w:rsidRDefault="00913783" w:rsidP="00452E3D">
            <w:pPr>
              <w:numPr>
                <w:ilvl w:val="12"/>
                <w:numId w:val="0"/>
              </w:numPr>
              <w:jc w:val="both"/>
              <w:rPr>
                <w:szCs w:val="24"/>
              </w:rPr>
            </w:pPr>
            <w:r w:rsidRPr="004B4ABC">
              <w:rPr>
                <w:szCs w:val="24"/>
              </w:rPr>
              <w:t xml:space="preserve">Ценные бумаги   </w:t>
            </w:r>
            <w:r w:rsidR="001D1B95" w:rsidRPr="004B4ABC">
              <w:rPr>
                <w:szCs w:val="24"/>
              </w:rPr>
              <w:sym w:font="Wingdings" w:char="F0A8"/>
            </w:r>
            <w:r w:rsidRPr="004B4ABC">
              <w:rPr>
                <w:szCs w:val="24"/>
              </w:rPr>
              <w:t xml:space="preserve"> обременены   </w:t>
            </w:r>
            <w:r w:rsidR="001D1B95" w:rsidRPr="004B4ABC">
              <w:rPr>
                <w:szCs w:val="24"/>
              </w:rPr>
              <w:sym w:font="Wingdings" w:char="F0A8"/>
            </w:r>
            <w:r w:rsidRPr="004B4ABC">
              <w:rPr>
                <w:szCs w:val="24"/>
              </w:rPr>
              <w:t xml:space="preserve"> не обременены обязательствами</w:t>
            </w:r>
          </w:p>
        </w:tc>
      </w:tr>
    </w:tbl>
    <w:p w14:paraId="3FF7215E" w14:textId="77777777" w:rsidR="004B4ABC" w:rsidRDefault="004B4ABC" w:rsidP="00452E3D">
      <w:pPr>
        <w:tabs>
          <w:tab w:val="left" w:pos="1134"/>
        </w:tabs>
        <w:adjustRightInd w:val="0"/>
        <w:jc w:val="both"/>
        <w:rPr>
          <w:rFonts w:eastAsia="Arial Unicode MS"/>
          <w:sz w:val="24"/>
          <w:szCs w:val="24"/>
        </w:rPr>
      </w:pPr>
    </w:p>
    <w:p w14:paraId="19CEB243" w14:textId="3119A5B7" w:rsidR="00913783" w:rsidRPr="004B4ABC" w:rsidRDefault="00913783" w:rsidP="00452E3D">
      <w:pPr>
        <w:tabs>
          <w:tab w:val="left" w:pos="1134"/>
        </w:tabs>
        <w:adjustRightInd w:val="0"/>
        <w:jc w:val="both"/>
        <w:rPr>
          <w:rFonts w:eastAsia="Arial Unicode MS"/>
          <w:sz w:val="24"/>
          <w:szCs w:val="24"/>
        </w:rPr>
      </w:pPr>
      <w:r w:rsidRPr="004B4ABC">
        <w:rPr>
          <w:rFonts w:eastAsia="Arial Unicode MS"/>
          <w:sz w:val="24"/>
          <w:szCs w:val="24"/>
        </w:rPr>
        <w:t xml:space="preserve">Форма оплаты:  </w:t>
      </w:r>
      <w:r w:rsidR="001D1B95" w:rsidRPr="004B4ABC">
        <w:rPr>
          <w:sz w:val="24"/>
        </w:rPr>
        <w:sym w:font="Wingdings" w:char="F0A8"/>
      </w:r>
      <w:r w:rsidR="004F4557" w:rsidRPr="004B4ABC">
        <w:rPr>
          <w:sz w:val="24"/>
          <w:szCs w:val="24"/>
        </w:rPr>
        <w:t xml:space="preserve"> </w:t>
      </w:r>
      <w:r w:rsidRPr="004B4ABC">
        <w:rPr>
          <w:sz w:val="24"/>
          <w:szCs w:val="24"/>
        </w:rPr>
        <w:t xml:space="preserve">денежные средства                </w:t>
      </w:r>
      <w:r w:rsidR="001D1B95" w:rsidRPr="004B4ABC">
        <w:rPr>
          <w:sz w:val="24"/>
        </w:rPr>
        <w:sym w:font="Wingdings" w:char="F0A8"/>
      </w:r>
      <w:r w:rsidR="004F4557" w:rsidRPr="004B4ABC">
        <w:rPr>
          <w:sz w:val="24"/>
          <w:szCs w:val="24"/>
        </w:rPr>
        <w:t xml:space="preserve"> </w:t>
      </w:r>
      <w:r w:rsidRPr="004B4ABC">
        <w:rPr>
          <w:sz w:val="24"/>
          <w:szCs w:val="24"/>
        </w:rPr>
        <w:t>другие ценные бумаги</w:t>
      </w:r>
    </w:p>
    <w:tbl>
      <w:tblPr>
        <w:tblW w:w="10207" w:type="dxa"/>
        <w:tblInd w:w="-142" w:type="dxa"/>
        <w:tblLayout w:type="fixed"/>
        <w:tblLook w:val="04A0" w:firstRow="1" w:lastRow="0" w:firstColumn="1" w:lastColumn="0" w:noHBand="0" w:noVBand="1"/>
      </w:tblPr>
      <w:tblGrid>
        <w:gridCol w:w="6096"/>
        <w:gridCol w:w="4111"/>
      </w:tblGrid>
      <w:tr w:rsidR="00913783" w:rsidRPr="004B4ABC" w14:paraId="36E2FE33" w14:textId="77777777" w:rsidTr="00CC7316">
        <w:trPr>
          <w:trHeight w:val="1674"/>
        </w:trPr>
        <w:tc>
          <w:tcPr>
            <w:tcW w:w="6096" w:type="dxa"/>
          </w:tcPr>
          <w:p w14:paraId="2999711C" w14:textId="185B7CEF" w:rsidR="00913783" w:rsidRDefault="00913783" w:rsidP="00452E3D">
            <w:pPr>
              <w:tabs>
                <w:tab w:val="left" w:pos="1134"/>
              </w:tabs>
              <w:adjustRightInd w:val="0"/>
              <w:jc w:val="both"/>
              <w:rPr>
                <w:rFonts w:eastAsia="Arial Unicode MS"/>
                <w:sz w:val="24"/>
                <w:szCs w:val="24"/>
              </w:rPr>
            </w:pPr>
            <w:r w:rsidRPr="004B4ABC">
              <w:rPr>
                <w:rFonts w:eastAsia="Arial Unicode MS"/>
                <w:sz w:val="24"/>
                <w:szCs w:val="24"/>
              </w:rPr>
              <w:t>Сведения о платеже (при преимущественном праве приобретения)  и банковские реквизиты для возврата денежных средств (для остальных случае корпоративных действий):</w:t>
            </w:r>
          </w:p>
          <w:p w14:paraId="08D4A61C" w14:textId="77777777" w:rsidR="00C50CCC" w:rsidRPr="004B4ABC" w:rsidRDefault="00C50CCC" w:rsidP="00452E3D">
            <w:pPr>
              <w:tabs>
                <w:tab w:val="left" w:pos="1134"/>
              </w:tabs>
              <w:adjustRightInd w:val="0"/>
              <w:jc w:val="both"/>
              <w:rPr>
                <w:sz w:val="24"/>
                <w:szCs w:val="24"/>
              </w:rPr>
            </w:pPr>
          </w:p>
          <w:p w14:paraId="7E94FE8F" w14:textId="77777777" w:rsidR="00913783" w:rsidRPr="004B4ABC" w:rsidRDefault="00913783" w:rsidP="00452E3D">
            <w:pPr>
              <w:tabs>
                <w:tab w:val="left" w:pos="1134"/>
              </w:tabs>
              <w:adjustRightInd w:val="0"/>
              <w:jc w:val="both"/>
              <w:rPr>
                <w:sz w:val="24"/>
                <w:szCs w:val="24"/>
              </w:rPr>
            </w:pPr>
            <w:r w:rsidRPr="004B4ABC">
              <w:rPr>
                <w:sz w:val="24"/>
                <w:szCs w:val="24"/>
              </w:rPr>
              <w:t>Получатель платежа / Плательщик __________________</w:t>
            </w:r>
          </w:p>
          <w:p w14:paraId="34F6A76A" w14:textId="77777777" w:rsidR="00913783" w:rsidRPr="004B4ABC" w:rsidRDefault="00913783" w:rsidP="00452E3D">
            <w:pPr>
              <w:tabs>
                <w:tab w:val="left" w:pos="1134"/>
              </w:tabs>
              <w:adjustRightInd w:val="0"/>
              <w:jc w:val="both"/>
              <w:rPr>
                <w:sz w:val="24"/>
                <w:szCs w:val="24"/>
              </w:rPr>
            </w:pPr>
            <w:r w:rsidRPr="004B4ABC">
              <w:rPr>
                <w:sz w:val="24"/>
                <w:szCs w:val="24"/>
              </w:rPr>
              <w:t>Расчетный, лицевой  счет __________________________</w:t>
            </w:r>
          </w:p>
          <w:p w14:paraId="758163E6" w14:textId="77777777" w:rsidR="00913783" w:rsidRPr="004B4ABC" w:rsidRDefault="00913783" w:rsidP="00452E3D">
            <w:pPr>
              <w:tabs>
                <w:tab w:val="left" w:pos="1134"/>
              </w:tabs>
              <w:adjustRightInd w:val="0"/>
              <w:jc w:val="both"/>
              <w:rPr>
                <w:sz w:val="24"/>
                <w:szCs w:val="24"/>
              </w:rPr>
            </w:pPr>
            <w:r w:rsidRPr="004B4ABC">
              <w:rPr>
                <w:sz w:val="24"/>
                <w:szCs w:val="24"/>
              </w:rPr>
              <w:t>Назначение платежа ______________________________</w:t>
            </w:r>
          </w:p>
          <w:p w14:paraId="7FE258F3" w14:textId="77777777" w:rsidR="00913783" w:rsidRPr="004B4ABC" w:rsidRDefault="00913783" w:rsidP="00452E3D">
            <w:pPr>
              <w:tabs>
                <w:tab w:val="left" w:pos="1134"/>
              </w:tabs>
              <w:adjustRightInd w:val="0"/>
              <w:jc w:val="both"/>
              <w:rPr>
                <w:sz w:val="24"/>
                <w:szCs w:val="24"/>
              </w:rPr>
            </w:pPr>
            <w:r w:rsidRPr="004B4ABC">
              <w:rPr>
                <w:sz w:val="24"/>
                <w:szCs w:val="24"/>
              </w:rPr>
              <w:t>Наименование банка ______________________________</w:t>
            </w:r>
          </w:p>
          <w:p w14:paraId="297B5FC9" w14:textId="77777777" w:rsidR="00913783" w:rsidRPr="004B4ABC" w:rsidRDefault="00913783" w:rsidP="00452E3D">
            <w:pPr>
              <w:tabs>
                <w:tab w:val="left" w:pos="1134"/>
              </w:tabs>
              <w:adjustRightInd w:val="0"/>
              <w:jc w:val="both"/>
              <w:rPr>
                <w:sz w:val="24"/>
                <w:szCs w:val="24"/>
              </w:rPr>
            </w:pPr>
            <w:r w:rsidRPr="004B4ABC">
              <w:rPr>
                <w:sz w:val="24"/>
                <w:szCs w:val="24"/>
              </w:rPr>
              <w:t>ИНН получателя,  БИК _____________________________</w:t>
            </w:r>
          </w:p>
          <w:p w14:paraId="7D165F15" w14:textId="77777777" w:rsidR="00913783" w:rsidRPr="004B4ABC" w:rsidRDefault="00913783" w:rsidP="00452E3D">
            <w:pPr>
              <w:tabs>
                <w:tab w:val="left" w:pos="1134"/>
              </w:tabs>
              <w:adjustRightInd w:val="0"/>
              <w:jc w:val="both"/>
              <w:rPr>
                <w:sz w:val="24"/>
                <w:szCs w:val="24"/>
              </w:rPr>
            </w:pPr>
            <w:r w:rsidRPr="004B4ABC">
              <w:rPr>
                <w:sz w:val="24"/>
                <w:szCs w:val="24"/>
              </w:rPr>
              <w:t>Корреспондентский счет ___________________________</w:t>
            </w:r>
          </w:p>
          <w:p w14:paraId="5E4AAA41" w14:textId="77777777" w:rsidR="00913783" w:rsidRPr="004B4ABC" w:rsidRDefault="00913783" w:rsidP="00452E3D">
            <w:pPr>
              <w:tabs>
                <w:tab w:val="left" w:pos="1134"/>
              </w:tabs>
              <w:adjustRightInd w:val="0"/>
              <w:jc w:val="both"/>
              <w:rPr>
                <w:rFonts w:eastAsia="Arial Unicode MS"/>
                <w:sz w:val="24"/>
                <w:szCs w:val="24"/>
              </w:rPr>
            </w:pPr>
            <w:r w:rsidRPr="004B4ABC">
              <w:rPr>
                <w:sz w:val="24"/>
                <w:szCs w:val="24"/>
              </w:rPr>
              <w:t>Номер и дата п/п _________________________________</w:t>
            </w:r>
          </w:p>
        </w:tc>
        <w:tc>
          <w:tcPr>
            <w:tcW w:w="4111" w:type="dxa"/>
          </w:tcPr>
          <w:p w14:paraId="717262BE" w14:textId="77777777" w:rsidR="00913783" w:rsidRPr="004B4ABC" w:rsidRDefault="00913783" w:rsidP="00452E3D">
            <w:pPr>
              <w:tabs>
                <w:tab w:val="left" w:pos="1134"/>
              </w:tabs>
              <w:adjustRightInd w:val="0"/>
              <w:jc w:val="both"/>
              <w:rPr>
                <w:rFonts w:eastAsia="Arial Unicode MS"/>
                <w:sz w:val="24"/>
                <w:szCs w:val="24"/>
              </w:rPr>
            </w:pPr>
            <w:r w:rsidRPr="004B4ABC">
              <w:rPr>
                <w:rFonts w:eastAsia="Arial Unicode MS"/>
                <w:sz w:val="24"/>
                <w:szCs w:val="24"/>
              </w:rPr>
              <w:t>Реквизиты для зачисления ценных бумаг:</w:t>
            </w:r>
          </w:p>
          <w:p w14:paraId="4C42F8C7" w14:textId="77777777" w:rsidR="007F4A15" w:rsidRPr="004B4ABC" w:rsidRDefault="007F4A15" w:rsidP="00452E3D">
            <w:pPr>
              <w:tabs>
                <w:tab w:val="left" w:pos="1134"/>
              </w:tabs>
              <w:adjustRightInd w:val="0"/>
              <w:jc w:val="both"/>
              <w:rPr>
                <w:rFonts w:eastAsia="Arial Unicode MS"/>
                <w:sz w:val="24"/>
                <w:szCs w:val="24"/>
              </w:rPr>
            </w:pPr>
          </w:p>
          <w:p w14:paraId="404EB78B" w14:textId="60F52602" w:rsidR="007F4A15" w:rsidRDefault="007F4A15" w:rsidP="00452E3D">
            <w:pPr>
              <w:tabs>
                <w:tab w:val="left" w:pos="1134"/>
              </w:tabs>
              <w:adjustRightInd w:val="0"/>
              <w:jc w:val="both"/>
              <w:rPr>
                <w:rFonts w:eastAsia="Arial Unicode MS"/>
                <w:sz w:val="24"/>
                <w:szCs w:val="24"/>
              </w:rPr>
            </w:pPr>
          </w:p>
          <w:p w14:paraId="37C01084" w14:textId="77777777" w:rsidR="00C50CCC" w:rsidRPr="004B4ABC" w:rsidRDefault="00C50CCC" w:rsidP="00452E3D">
            <w:pPr>
              <w:tabs>
                <w:tab w:val="left" w:pos="1134"/>
              </w:tabs>
              <w:adjustRightInd w:val="0"/>
              <w:jc w:val="both"/>
              <w:rPr>
                <w:rFonts w:eastAsia="Arial Unicode MS"/>
                <w:sz w:val="24"/>
                <w:szCs w:val="24"/>
              </w:rPr>
            </w:pPr>
          </w:p>
          <w:p w14:paraId="26E433C1" w14:textId="77777777" w:rsidR="00913783" w:rsidRPr="004B4ABC" w:rsidRDefault="00913783" w:rsidP="00452E3D">
            <w:pPr>
              <w:tabs>
                <w:tab w:val="left" w:pos="1134"/>
              </w:tabs>
              <w:adjustRightInd w:val="0"/>
              <w:jc w:val="both"/>
              <w:rPr>
                <w:rFonts w:eastAsia="Arial Unicode MS"/>
                <w:sz w:val="24"/>
                <w:szCs w:val="24"/>
              </w:rPr>
            </w:pPr>
            <w:r w:rsidRPr="004B4ABC">
              <w:rPr>
                <w:rFonts w:eastAsia="Arial Unicode MS"/>
                <w:sz w:val="24"/>
                <w:szCs w:val="24"/>
              </w:rPr>
              <w:t>Наименование держателя реестра / депозитария _______________________________</w:t>
            </w:r>
          </w:p>
          <w:p w14:paraId="1BA227F1" w14:textId="77777777" w:rsidR="00913783" w:rsidRPr="004B4ABC" w:rsidRDefault="00913783" w:rsidP="00452E3D">
            <w:pPr>
              <w:tabs>
                <w:tab w:val="left" w:pos="1134"/>
              </w:tabs>
              <w:adjustRightInd w:val="0"/>
              <w:jc w:val="both"/>
              <w:rPr>
                <w:rFonts w:eastAsia="Arial Unicode MS"/>
                <w:sz w:val="24"/>
                <w:szCs w:val="24"/>
              </w:rPr>
            </w:pPr>
            <w:r w:rsidRPr="004B4ABC">
              <w:rPr>
                <w:rFonts w:eastAsia="Arial Unicode MS"/>
                <w:sz w:val="24"/>
                <w:szCs w:val="24"/>
              </w:rPr>
              <w:t>Номер лицевого счета / счета депо _______________</w:t>
            </w:r>
            <w:r w:rsidR="007F4A15" w:rsidRPr="004B4ABC">
              <w:rPr>
                <w:rFonts w:eastAsia="Arial Unicode MS"/>
                <w:sz w:val="24"/>
                <w:szCs w:val="24"/>
              </w:rPr>
              <w:t>_____________</w:t>
            </w:r>
            <w:r w:rsidRPr="004B4ABC">
              <w:rPr>
                <w:rFonts w:eastAsia="Arial Unicode MS"/>
                <w:sz w:val="24"/>
                <w:szCs w:val="24"/>
              </w:rPr>
              <w:t>___</w:t>
            </w:r>
          </w:p>
        </w:tc>
      </w:tr>
    </w:tbl>
    <w:p w14:paraId="3D3EC677" w14:textId="77777777" w:rsidR="00913783" w:rsidRPr="004B4ABC" w:rsidRDefault="00913783" w:rsidP="00452E3D">
      <w:pPr>
        <w:tabs>
          <w:tab w:val="left" w:pos="1134"/>
        </w:tabs>
        <w:jc w:val="both"/>
        <w:rPr>
          <w:b/>
          <w:sz w:val="24"/>
          <w:szCs w:val="24"/>
        </w:rPr>
      </w:pPr>
    </w:p>
    <w:p w14:paraId="2C509833" w14:textId="77777777" w:rsidR="00913783" w:rsidRPr="004B4ABC" w:rsidRDefault="00913783" w:rsidP="00452E3D">
      <w:pPr>
        <w:tabs>
          <w:tab w:val="left" w:pos="1134"/>
        </w:tabs>
        <w:jc w:val="both"/>
        <w:rPr>
          <w:sz w:val="24"/>
          <w:szCs w:val="24"/>
        </w:rPr>
      </w:pPr>
      <w:r w:rsidRPr="004B4ABC">
        <w:rPr>
          <w:b/>
          <w:sz w:val="24"/>
          <w:szCs w:val="24"/>
        </w:rPr>
        <w:t>ДЕПОНЕНТ</w:t>
      </w:r>
      <w:r w:rsidRPr="004B4ABC">
        <w:rPr>
          <w:sz w:val="24"/>
          <w:szCs w:val="24"/>
        </w:rPr>
        <w:t xml:space="preserve">: _________________ /___________________/ </w:t>
      </w:r>
    </w:p>
    <w:p w14:paraId="2AEBB59E" w14:textId="77777777" w:rsidR="00913783" w:rsidRPr="004B4ABC" w:rsidRDefault="00913783" w:rsidP="00452E3D">
      <w:pPr>
        <w:tabs>
          <w:tab w:val="left" w:pos="1134"/>
        </w:tabs>
        <w:jc w:val="both"/>
        <w:rPr>
          <w:sz w:val="24"/>
          <w:szCs w:val="24"/>
        </w:rPr>
      </w:pPr>
      <w:r w:rsidRPr="004B4ABC">
        <w:rPr>
          <w:sz w:val="24"/>
          <w:szCs w:val="24"/>
        </w:rPr>
        <w:t>(уполномоченный представитель)</w:t>
      </w:r>
    </w:p>
    <w:p w14:paraId="2FA3471D" w14:textId="77777777" w:rsidR="00913783" w:rsidRPr="004B4ABC" w:rsidRDefault="00913783" w:rsidP="00452E3D">
      <w:pPr>
        <w:tabs>
          <w:tab w:val="left" w:pos="1134"/>
        </w:tabs>
        <w:jc w:val="both"/>
        <w:rPr>
          <w:sz w:val="24"/>
          <w:szCs w:val="24"/>
        </w:rPr>
      </w:pPr>
      <w:r w:rsidRPr="004B4ABC">
        <w:rPr>
          <w:sz w:val="24"/>
          <w:szCs w:val="24"/>
        </w:rPr>
        <w:t>м.п.</w:t>
      </w:r>
    </w:p>
    <w:p w14:paraId="25EBFFC6" w14:textId="77777777" w:rsidR="001D1B95" w:rsidRPr="004B4ABC" w:rsidRDefault="001D1B95" w:rsidP="00452E3D">
      <w:pPr>
        <w:tabs>
          <w:tab w:val="left" w:pos="1134"/>
        </w:tabs>
        <w:jc w:val="both"/>
        <w:rPr>
          <w:sz w:val="24"/>
          <w:szCs w:val="24"/>
        </w:rPr>
      </w:pPr>
    </w:p>
    <w:p w14:paraId="69C01968" w14:textId="77777777" w:rsidR="001D1B95" w:rsidRPr="004B4ABC" w:rsidRDefault="001D1B95" w:rsidP="00452E3D">
      <w:pPr>
        <w:tabs>
          <w:tab w:val="left" w:pos="1134"/>
        </w:tabs>
        <w:jc w:val="both"/>
        <w:rPr>
          <w:sz w:val="24"/>
          <w:szCs w:val="24"/>
        </w:rPr>
      </w:pPr>
    </w:p>
    <w:p w14:paraId="099B99C1" w14:textId="77777777" w:rsidR="001D1B95" w:rsidRPr="004B4ABC" w:rsidRDefault="001D1B95" w:rsidP="00452E3D">
      <w:pPr>
        <w:tabs>
          <w:tab w:val="left" w:pos="1134"/>
        </w:tabs>
        <w:jc w:val="both"/>
        <w:rPr>
          <w:sz w:val="24"/>
          <w:szCs w:val="24"/>
        </w:rPr>
      </w:pPr>
    </w:p>
    <w:p w14:paraId="316634F7" w14:textId="77777777" w:rsidR="001D1B95" w:rsidRPr="004B4ABC" w:rsidRDefault="001D1B95" w:rsidP="00452E3D">
      <w:pPr>
        <w:tabs>
          <w:tab w:val="left" w:pos="1134"/>
        </w:tabs>
        <w:jc w:val="both"/>
        <w:rPr>
          <w:sz w:val="24"/>
          <w:szCs w:val="24"/>
        </w:rPr>
      </w:pPr>
    </w:p>
    <w:p w14:paraId="390AB5E2" w14:textId="77777777" w:rsidR="001D1B95" w:rsidRPr="004B4ABC" w:rsidRDefault="001D1B95" w:rsidP="00452E3D">
      <w:pPr>
        <w:tabs>
          <w:tab w:val="left" w:pos="1134"/>
        </w:tabs>
        <w:jc w:val="both"/>
        <w:rPr>
          <w:sz w:val="24"/>
          <w:szCs w:val="24"/>
        </w:rPr>
      </w:pPr>
    </w:p>
    <w:p w14:paraId="6AF063E2" w14:textId="77777777" w:rsidR="00913783" w:rsidRPr="004B4ABC" w:rsidRDefault="00913783" w:rsidP="00452E3D">
      <w:pPr>
        <w:tabs>
          <w:tab w:val="left" w:pos="1134"/>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4"/>
      </w:tblGrid>
      <w:tr w:rsidR="00913783" w:rsidRPr="004B4ABC" w14:paraId="66A7C79C" w14:textId="77777777" w:rsidTr="001D1B95">
        <w:trPr>
          <w:trHeight w:val="1983"/>
        </w:trPr>
        <w:tc>
          <w:tcPr>
            <w:tcW w:w="4874" w:type="dxa"/>
            <w:tcBorders>
              <w:top w:val="single" w:sz="4" w:space="0" w:color="auto"/>
              <w:left w:val="single" w:sz="4" w:space="0" w:color="auto"/>
              <w:bottom w:val="single" w:sz="4" w:space="0" w:color="auto"/>
              <w:right w:val="single" w:sz="4" w:space="0" w:color="auto"/>
            </w:tcBorders>
          </w:tcPr>
          <w:p w14:paraId="2334CB91" w14:textId="77777777" w:rsidR="00913783" w:rsidRPr="004B4ABC" w:rsidRDefault="00913783" w:rsidP="00452E3D">
            <w:pPr>
              <w:tabs>
                <w:tab w:val="left" w:pos="1134"/>
              </w:tabs>
              <w:spacing w:before="120" w:after="120"/>
              <w:jc w:val="both"/>
              <w:rPr>
                <w:sz w:val="24"/>
                <w:szCs w:val="24"/>
              </w:rPr>
            </w:pPr>
            <w:r w:rsidRPr="004B4ABC">
              <w:rPr>
                <w:sz w:val="24"/>
                <w:szCs w:val="24"/>
              </w:rPr>
              <w:t>Заполняется сотрудником Депозитария</w:t>
            </w:r>
          </w:p>
          <w:p w14:paraId="3B7233E5" w14:textId="77777777" w:rsidR="00913783" w:rsidRPr="004B4ABC" w:rsidRDefault="00913783" w:rsidP="00452E3D">
            <w:pPr>
              <w:tabs>
                <w:tab w:val="left" w:pos="1134"/>
              </w:tabs>
              <w:jc w:val="both"/>
              <w:rPr>
                <w:sz w:val="24"/>
                <w:szCs w:val="24"/>
              </w:rPr>
            </w:pPr>
            <w:r w:rsidRPr="004B4ABC">
              <w:rPr>
                <w:sz w:val="24"/>
                <w:szCs w:val="24"/>
              </w:rPr>
              <w:t xml:space="preserve">Дата приема: "____" _____________  20__г. </w:t>
            </w:r>
          </w:p>
          <w:p w14:paraId="273DB734" w14:textId="77777777" w:rsidR="00913783" w:rsidRPr="004B4ABC" w:rsidRDefault="00913783" w:rsidP="00452E3D">
            <w:pPr>
              <w:tabs>
                <w:tab w:val="left" w:pos="1134"/>
              </w:tabs>
              <w:jc w:val="both"/>
              <w:rPr>
                <w:sz w:val="24"/>
                <w:szCs w:val="24"/>
              </w:rPr>
            </w:pPr>
            <w:r w:rsidRPr="004B4ABC">
              <w:rPr>
                <w:sz w:val="24"/>
                <w:szCs w:val="24"/>
              </w:rPr>
              <w:t>Рег.N:__ ______________________________</w:t>
            </w:r>
          </w:p>
          <w:p w14:paraId="05AA05A9" w14:textId="77777777" w:rsidR="00913783" w:rsidRPr="004B4ABC" w:rsidRDefault="00913783" w:rsidP="00452E3D">
            <w:pPr>
              <w:tabs>
                <w:tab w:val="left" w:pos="1134"/>
              </w:tabs>
              <w:jc w:val="both"/>
              <w:rPr>
                <w:sz w:val="24"/>
                <w:szCs w:val="24"/>
              </w:rPr>
            </w:pPr>
            <w:r w:rsidRPr="004B4ABC">
              <w:rPr>
                <w:sz w:val="24"/>
                <w:szCs w:val="24"/>
              </w:rPr>
              <w:t>Отв. Ис</w:t>
            </w:r>
            <w:r w:rsidR="001D1B95" w:rsidRPr="004B4ABC">
              <w:rPr>
                <w:sz w:val="24"/>
                <w:szCs w:val="24"/>
              </w:rPr>
              <w:t>п.: ___________________________</w:t>
            </w:r>
            <w:r w:rsidRPr="004B4ABC">
              <w:rPr>
                <w:sz w:val="24"/>
                <w:szCs w:val="24"/>
              </w:rPr>
              <w:t>__</w:t>
            </w:r>
          </w:p>
        </w:tc>
      </w:tr>
    </w:tbl>
    <w:p w14:paraId="4DA193BF" w14:textId="77777777" w:rsidR="00913783" w:rsidRPr="004B4ABC" w:rsidRDefault="00913783" w:rsidP="003A44FA">
      <w:pPr>
        <w:tabs>
          <w:tab w:val="left" w:pos="1134"/>
        </w:tabs>
        <w:ind w:firstLine="709"/>
        <w:jc w:val="both"/>
        <w:rPr>
          <w:b/>
          <w:bCs/>
          <w:iCs/>
          <w:sz w:val="24"/>
          <w:szCs w:val="24"/>
        </w:rPr>
      </w:pPr>
      <w:r w:rsidRPr="004B4ABC">
        <w:rPr>
          <w:b/>
          <w:bCs/>
          <w:iCs/>
          <w:sz w:val="24"/>
          <w:szCs w:val="24"/>
        </w:rPr>
        <w:br w:type="page"/>
      </w:r>
    </w:p>
    <w:p w14:paraId="3EF5CD2D" w14:textId="26C63A96" w:rsidR="002A6606" w:rsidRPr="00CA5367" w:rsidRDefault="002A6606" w:rsidP="002A6606">
      <w:pPr>
        <w:pStyle w:val="a4"/>
        <w:tabs>
          <w:tab w:val="left" w:pos="4954"/>
          <w:tab w:val="left" w:pos="6896"/>
        </w:tabs>
        <w:spacing w:before="86"/>
        <w:ind w:left="1518" w:right="3001" w:hanging="1416"/>
        <w:rPr>
          <w:rFonts w:ascii="Times New Roman" w:hAnsi="Times New Roman"/>
        </w:rPr>
      </w:pPr>
      <w:bookmarkStart w:id="303" w:name="_Приложение_1.21._УВЕДОМЛЕНИЕ"/>
      <w:bookmarkEnd w:id="303"/>
    </w:p>
    <w:p w14:paraId="1E3BD8BA" w14:textId="4773CBA4" w:rsidR="003139D4" w:rsidRPr="00A026B0" w:rsidRDefault="003139D4" w:rsidP="00A026B0">
      <w:pPr>
        <w:pStyle w:val="30"/>
        <w:jc w:val="right"/>
        <w:rPr>
          <w:rFonts w:ascii="Times New Roman" w:hAnsi="Times New Roman"/>
          <w:iCs/>
          <w:sz w:val="24"/>
          <w:szCs w:val="24"/>
        </w:rPr>
      </w:pPr>
      <w:bookmarkStart w:id="304" w:name="_Приложение_1.22._ВЫПИСКА"/>
      <w:bookmarkStart w:id="305" w:name="_Toc157094652"/>
      <w:bookmarkEnd w:id="304"/>
      <w:r w:rsidRPr="00A026B0">
        <w:rPr>
          <w:rFonts w:ascii="Times New Roman" w:hAnsi="Times New Roman"/>
          <w:iCs/>
          <w:sz w:val="24"/>
          <w:szCs w:val="24"/>
        </w:rPr>
        <w:t xml:space="preserve">Приложение </w:t>
      </w:r>
      <w:r w:rsidR="00D26FD6" w:rsidRPr="00A026B0">
        <w:rPr>
          <w:rFonts w:ascii="Times New Roman" w:hAnsi="Times New Roman"/>
          <w:iCs/>
          <w:sz w:val="24"/>
          <w:szCs w:val="24"/>
        </w:rPr>
        <w:t>1.</w:t>
      </w:r>
      <w:r w:rsidR="005B6235" w:rsidRPr="006B7593">
        <w:rPr>
          <w:rFonts w:ascii="Times New Roman" w:hAnsi="Times New Roman"/>
          <w:iCs/>
          <w:sz w:val="24"/>
          <w:szCs w:val="24"/>
          <w:lang w:val="ru-RU"/>
        </w:rPr>
        <w:t>18</w:t>
      </w:r>
      <w:r w:rsidR="00A026B0" w:rsidRPr="00A026B0">
        <w:rPr>
          <w:rFonts w:ascii="Times New Roman" w:hAnsi="Times New Roman"/>
          <w:iCs/>
          <w:sz w:val="24"/>
          <w:szCs w:val="24"/>
        </w:rPr>
        <w:t>.</w:t>
      </w:r>
      <w:r w:rsidRPr="00A026B0">
        <w:rPr>
          <w:rFonts w:ascii="Times New Roman" w:hAnsi="Times New Roman"/>
          <w:iCs/>
          <w:sz w:val="24"/>
          <w:szCs w:val="24"/>
        </w:rPr>
        <w:t xml:space="preserve"> </w:t>
      </w:r>
      <w:r w:rsidR="00A026B0" w:rsidRPr="00A026B0">
        <w:rPr>
          <w:rFonts w:ascii="Times New Roman" w:hAnsi="Times New Roman"/>
          <w:w w:val="105"/>
          <w:sz w:val="24"/>
          <w:szCs w:val="24"/>
        </w:rPr>
        <w:t>ВЫПИСКА ПО СЧЕТУ ДЕПО НА ДАТУ</w:t>
      </w:r>
      <w:bookmarkEnd w:id="305"/>
    </w:p>
    <w:p w14:paraId="0C4F39FB" w14:textId="097046DB" w:rsidR="003139D4" w:rsidRPr="002A6606" w:rsidRDefault="003139D4" w:rsidP="002A6606">
      <w:pPr>
        <w:spacing w:line="276" w:lineRule="auto"/>
        <w:ind w:firstLine="709"/>
        <w:jc w:val="right"/>
        <w:rPr>
          <w:sz w:val="24"/>
          <w:szCs w:val="24"/>
        </w:rPr>
      </w:pPr>
    </w:p>
    <w:p w14:paraId="3C8E101C" w14:textId="3E216408" w:rsidR="006B5F26" w:rsidRPr="002A6606" w:rsidRDefault="00913783" w:rsidP="002A6606">
      <w:pPr>
        <w:spacing w:line="276" w:lineRule="auto"/>
        <w:ind w:firstLine="709"/>
        <w:jc w:val="right"/>
        <w:rPr>
          <w:b/>
          <w:bCs/>
          <w:iCs/>
          <w:sz w:val="24"/>
          <w:szCs w:val="24"/>
        </w:rPr>
      </w:pPr>
      <w:r w:rsidRPr="002A6606">
        <w:rPr>
          <w:b/>
          <w:bCs/>
          <w:iCs/>
          <w:sz w:val="24"/>
          <w:szCs w:val="24"/>
        </w:rPr>
        <w:t>Д</w:t>
      </w:r>
      <w:r w:rsidR="006B5F26" w:rsidRPr="002A6606">
        <w:rPr>
          <w:b/>
          <w:bCs/>
          <w:iCs/>
          <w:sz w:val="24"/>
          <w:szCs w:val="24"/>
        </w:rPr>
        <w:t xml:space="preserve">ЕПОЗИТАРИЙ </w:t>
      </w:r>
      <w:r w:rsidR="000472EF" w:rsidRPr="002A6606">
        <w:rPr>
          <w:b/>
          <w:bCs/>
          <w:iCs/>
          <w:sz w:val="24"/>
          <w:szCs w:val="24"/>
        </w:rPr>
        <w:t>ООО ИК «Иволга Капитал»</w:t>
      </w:r>
    </w:p>
    <w:p w14:paraId="46806A44" w14:textId="22075090" w:rsidR="002A6606" w:rsidRDefault="002A6606" w:rsidP="002A6606">
      <w:pPr>
        <w:tabs>
          <w:tab w:val="left" w:pos="1134"/>
        </w:tabs>
        <w:spacing w:line="276" w:lineRule="auto"/>
        <w:jc w:val="center"/>
        <w:rPr>
          <w:rFonts w:asciiTheme="minorHAnsi" w:hAnsiTheme="minorHAnsi" w:cstheme="minorHAnsi"/>
          <w:b/>
          <w:sz w:val="24"/>
          <w:szCs w:val="24"/>
        </w:rPr>
      </w:pPr>
    </w:p>
    <w:p w14:paraId="23E2563F" w14:textId="0DAA6CFF" w:rsidR="002A6606" w:rsidRDefault="002A6606" w:rsidP="002A6606">
      <w:pPr>
        <w:tabs>
          <w:tab w:val="left" w:pos="1134"/>
        </w:tabs>
        <w:spacing w:line="276" w:lineRule="auto"/>
        <w:jc w:val="center"/>
        <w:rPr>
          <w:rFonts w:asciiTheme="minorHAnsi" w:hAnsiTheme="minorHAnsi" w:cstheme="minorHAnsi"/>
          <w:b/>
          <w:sz w:val="24"/>
          <w:szCs w:val="24"/>
        </w:rPr>
      </w:pPr>
    </w:p>
    <w:p w14:paraId="07685CC8" w14:textId="5E242D74" w:rsidR="00A026B0" w:rsidRDefault="00A026B0" w:rsidP="002A6606">
      <w:pPr>
        <w:tabs>
          <w:tab w:val="left" w:pos="1134"/>
        </w:tabs>
        <w:spacing w:line="276" w:lineRule="auto"/>
        <w:jc w:val="center"/>
        <w:rPr>
          <w:rFonts w:asciiTheme="minorHAnsi" w:hAnsiTheme="minorHAnsi" w:cstheme="minorHAnsi"/>
          <w:b/>
          <w:sz w:val="24"/>
          <w:szCs w:val="24"/>
        </w:rPr>
      </w:pPr>
    </w:p>
    <w:tbl>
      <w:tblPr>
        <w:tblW w:w="9356" w:type="dxa"/>
        <w:tblInd w:w="-142" w:type="dxa"/>
        <w:tblLayout w:type="fixed"/>
        <w:tblCellMar>
          <w:left w:w="15" w:type="dxa"/>
          <w:right w:w="15" w:type="dxa"/>
        </w:tblCellMar>
        <w:tblLook w:val="0000" w:firstRow="0" w:lastRow="0" w:firstColumn="0" w:lastColumn="0" w:noHBand="0" w:noVBand="0"/>
      </w:tblPr>
      <w:tblGrid>
        <w:gridCol w:w="2632"/>
        <w:gridCol w:w="1875"/>
        <w:gridCol w:w="2226"/>
        <w:gridCol w:w="2609"/>
        <w:gridCol w:w="14"/>
      </w:tblGrid>
      <w:tr w:rsidR="002A6606" w14:paraId="1B3457A3" w14:textId="73C65609" w:rsidTr="006B7593">
        <w:trPr>
          <w:gridAfter w:val="1"/>
          <w:wAfter w:w="14" w:type="dxa"/>
          <w:trHeight w:hRule="exact" w:val="438"/>
        </w:trPr>
        <w:tc>
          <w:tcPr>
            <w:tcW w:w="9342" w:type="dxa"/>
            <w:gridSpan w:val="4"/>
            <w:tcBorders>
              <w:top w:val="nil"/>
              <w:left w:val="nil"/>
              <w:bottom w:val="nil"/>
              <w:right w:val="nil"/>
            </w:tcBorders>
            <w:shd w:val="clear" w:color="auto" w:fill="FFFFFF"/>
          </w:tcPr>
          <w:p w14:paraId="4779801B" w14:textId="27F16BEE" w:rsidR="002A6606" w:rsidRPr="006B7593" w:rsidRDefault="002A6606" w:rsidP="00FF5AC3">
            <w:pPr>
              <w:widowControl w:val="0"/>
              <w:adjustRightInd w:val="0"/>
              <w:spacing w:before="29" w:line="334" w:lineRule="exact"/>
              <w:ind w:left="15"/>
              <w:jc w:val="center"/>
              <w:rPr>
                <w:rFonts w:ascii="Arial Black" w:hAnsi="Arial Black" w:cs="Arial Black"/>
                <w:b/>
                <w:bCs/>
                <w:color w:val="000000"/>
                <w:w w:val="105"/>
                <w:sz w:val="32"/>
                <w:szCs w:val="32"/>
                <w:u w:val="single"/>
              </w:rPr>
            </w:pPr>
            <w:r w:rsidRPr="006B7593">
              <w:rPr>
                <w:rFonts w:ascii="Arial Black" w:hAnsi="Arial Black" w:cs="Arial Black"/>
                <w:b/>
                <w:bCs/>
                <w:color w:val="000000"/>
                <w:w w:val="105"/>
                <w:sz w:val="32"/>
                <w:szCs w:val="32"/>
                <w:u w:val="single"/>
              </w:rPr>
              <w:t>ООО ИК «Иволга Капитал»</w:t>
            </w:r>
          </w:p>
        </w:tc>
      </w:tr>
      <w:tr w:rsidR="002A6606" w14:paraId="686E90A7" w14:textId="0CAC26C3" w:rsidTr="006B7593">
        <w:trPr>
          <w:gridAfter w:val="1"/>
          <w:wAfter w:w="14" w:type="dxa"/>
          <w:trHeight w:hRule="exact" w:val="110"/>
        </w:trPr>
        <w:tc>
          <w:tcPr>
            <w:tcW w:w="9342" w:type="dxa"/>
            <w:gridSpan w:val="4"/>
          </w:tcPr>
          <w:p w14:paraId="4212DB29" w14:textId="1ADF898A" w:rsidR="002A6606" w:rsidRDefault="002A6606" w:rsidP="00FF5AC3">
            <w:pPr>
              <w:widowControl w:val="0"/>
              <w:adjustRightInd w:val="0"/>
              <w:spacing w:before="29" w:line="213" w:lineRule="auto"/>
              <w:ind w:left="15"/>
            </w:pPr>
          </w:p>
        </w:tc>
      </w:tr>
      <w:tr w:rsidR="003C1496" w14:paraId="722229D3" w14:textId="24CBD1B1" w:rsidTr="006B7593">
        <w:trPr>
          <w:gridAfter w:val="1"/>
          <w:wAfter w:w="14" w:type="dxa"/>
          <w:trHeight w:hRule="exact" w:val="215"/>
        </w:trPr>
        <w:tc>
          <w:tcPr>
            <w:tcW w:w="9342" w:type="dxa"/>
            <w:gridSpan w:val="4"/>
          </w:tcPr>
          <w:p w14:paraId="649CE5A0" w14:textId="0F3770CF" w:rsidR="003C1496" w:rsidRDefault="003C1496" w:rsidP="003C1496">
            <w:pPr>
              <w:widowControl w:val="0"/>
              <w:adjustRightInd w:val="0"/>
              <w:spacing w:before="29" w:line="213" w:lineRule="auto"/>
              <w:ind w:left="15"/>
            </w:pPr>
            <w:r w:rsidRPr="006B7593">
              <w:rPr>
                <w:bCs/>
                <w:i/>
                <w:color w:val="000000"/>
                <w:w w:val="105"/>
              </w:rPr>
              <w:t xml:space="preserve">                                  </w:t>
            </w:r>
            <w:r>
              <w:rPr>
                <w:bCs/>
                <w:i/>
                <w:color w:val="000000"/>
                <w:w w:val="105"/>
              </w:rPr>
              <w:t>РОССИЯ, 123112, Москва г., Пресненская наб., д.12, помещение 14</w:t>
            </w:r>
            <w:r w:rsidRPr="00D34578">
              <w:rPr>
                <w:bCs/>
                <w:i/>
                <w:color w:val="000000"/>
                <w:w w:val="105"/>
              </w:rPr>
              <w:t>/25</w:t>
            </w:r>
          </w:p>
        </w:tc>
      </w:tr>
      <w:tr w:rsidR="003C1496" w14:paraId="06D1502B" w14:textId="19A435E7" w:rsidTr="006B7593">
        <w:trPr>
          <w:gridAfter w:val="1"/>
          <w:wAfter w:w="14" w:type="dxa"/>
          <w:trHeight w:hRule="exact" w:val="219"/>
        </w:trPr>
        <w:tc>
          <w:tcPr>
            <w:tcW w:w="9342" w:type="dxa"/>
            <w:gridSpan w:val="4"/>
            <w:tcBorders>
              <w:top w:val="nil"/>
              <w:left w:val="nil"/>
              <w:bottom w:val="nil"/>
              <w:right w:val="nil"/>
            </w:tcBorders>
            <w:shd w:val="clear" w:color="auto" w:fill="FFFFFF"/>
          </w:tcPr>
          <w:p w14:paraId="3299AABF" w14:textId="77777777" w:rsidR="003C1496" w:rsidRDefault="003C1496" w:rsidP="003C1496">
            <w:pPr>
              <w:widowControl w:val="0"/>
              <w:adjustRightInd w:val="0"/>
              <w:spacing w:before="29" w:line="214" w:lineRule="exact"/>
              <w:ind w:left="15"/>
              <w:jc w:val="center"/>
              <w:rPr>
                <w:bCs/>
                <w:i/>
                <w:color w:val="000000"/>
                <w:w w:val="105"/>
                <w:lang w:val="en-US"/>
              </w:rPr>
            </w:pPr>
            <w:r>
              <w:rPr>
                <w:bCs/>
                <w:i/>
                <w:color w:val="000000"/>
                <w:w w:val="105"/>
              </w:rPr>
              <w:t>тел.: +7 (49</w:t>
            </w:r>
            <w:r>
              <w:rPr>
                <w:bCs/>
                <w:i/>
                <w:color w:val="000000"/>
                <w:w w:val="105"/>
                <w:lang w:val="en-US"/>
              </w:rPr>
              <w:t>5</w:t>
            </w:r>
            <w:r>
              <w:rPr>
                <w:bCs/>
                <w:i/>
                <w:color w:val="000000"/>
                <w:w w:val="105"/>
              </w:rPr>
              <w:t>) 150-08-90; info@ivolgacap.</w:t>
            </w:r>
            <w:r>
              <w:rPr>
                <w:bCs/>
                <w:i/>
                <w:color w:val="000000"/>
                <w:w w:val="105"/>
                <w:lang w:val="en-US"/>
              </w:rPr>
              <w:t>com</w:t>
            </w:r>
          </w:p>
          <w:p w14:paraId="23AB89C7" w14:textId="3A383709" w:rsidR="003C1496" w:rsidRDefault="003C1496" w:rsidP="003C1496">
            <w:pPr>
              <w:widowControl w:val="0"/>
              <w:adjustRightInd w:val="0"/>
              <w:spacing w:before="29" w:line="174" w:lineRule="exact"/>
              <w:ind w:left="15"/>
              <w:jc w:val="center"/>
              <w:rPr>
                <w:rFonts w:ascii="Arial" w:hAnsi="Arial" w:cs="Arial"/>
                <w:bCs/>
                <w:i/>
                <w:color w:val="000000"/>
                <w:w w:val="105"/>
                <w:sz w:val="16"/>
                <w:szCs w:val="16"/>
              </w:rPr>
            </w:pPr>
          </w:p>
        </w:tc>
      </w:tr>
      <w:tr w:rsidR="003C1496" w14:paraId="5A247AAD" w14:textId="6D46717C" w:rsidTr="006B7593">
        <w:trPr>
          <w:gridAfter w:val="1"/>
          <w:wAfter w:w="14" w:type="dxa"/>
          <w:trHeight w:hRule="exact" w:val="493"/>
        </w:trPr>
        <w:tc>
          <w:tcPr>
            <w:tcW w:w="9342" w:type="dxa"/>
            <w:gridSpan w:val="4"/>
            <w:tcBorders>
              <w:top w:val="nil"/>
              <w:left w:val="nil"/>
              <w:bottom w:val="nil"/>
              <w:right w:val="nil"/>
            </w:tcBorders>
            <w:shd w:val="clear" w:color="auto" w:fill="FFFFFF"/>
          </w:tcPr>
          <w:p w14:paraId="26FD2FEE" w14:textId="1168E741" w:rsidR="003C1496" w:rsidRDefault="003C1496" w:rsidP="003C1496">
            <w:pPr>
              <w:widowControl w:val="0"/>
              <w:adjustRightInd w:val="0"/>
              <w:spacing w:before="29" w:line="174" w:lineRule="exact"/>
              <w:ind w:left="15"/>
              <w:jc w:val="center"/>
              <w:rPr>
                <w:rFonts w:ascii="Arial" w:hAnsi="Arial" w:cs="Arial"/>
                <w:bCs/>
                <w:i/>
                <w:color w:val="000000"/>
                <w:w w:val="105"/>
                <w:sz w:val="16"/>
                <w:szCs w:val="16"/>
              </w:rPr>
            </w:pPr>
            <w:r w:rsidRPr="00D34578">
              <w:rPr>
                <w:i/>
                <w:iCs/>
              </w:rPr>
              <w:t>Лицензия на депозитарную деятельность 045-14018-000100 от 14.03.2017 выдана Банком России</w:t>
            </w:r>
          </w:p>
        </w:tc>
      </w:tr>
      <w:tr w:rsidR="003C1496" w14:paraId="76A42F18" w14:textId="574C590B" w:rsidTr="006B7593">
        <w:trPr>
          <w:gridAfter w:val="1"/>
          <w:wAfter w:w="14" w:type="dxa"/>
          <w:trHeight w:hRule="exact" w:val="548"/>
        </w:trPr>
        <w:tc>
          <w:tcPr>
            <w:tcW w:w="9342" w:type="dxa"/>
            <w:gridSpan w:val="4"/>
            <w:tcBorders>
              <w:top w:val="single" w:sz="4" w:space="0" w:color="000000"/>
              <w:left w:val="single" w:sz="4" w:space="0" w:color="000000"/>
              <w:bottom w:val="single" w:sz="4" w:space="0" w:color="000000"/>
              <w:right w:val="single" w:sz="4" w:space="0" w:color="000000"/>
            </w:tcBorders>
            <w:shd w:val="clear" w:color="auto" w:fill="D9D9FF"/>
            <w:vAlign w:val="center"/>
          </w:tcPr>
          <w:p w14:paraId="4483280C" w14:textId="2DEE0927" w:rsidR="003C1496" w:rsidRDefault="003C1496" w:rsidP="003C1496">
            <w:pPr>
              <w:widowControl w:val="0"/>
              <w:adjustRightInd w:val="0"/>
              <w:spacing w:before="29" w:line="214" w:lineRule="exact"/>
              <w:ind w:left="15"/>
              <w:jc w:val="center"/>
              <w:rPr>
                <w:rFonts w:ascii="Arial" w:hAnsi="Arial" w:cs="Arial"/>
                <w:b/>
                <w:bCs/>
                <w:color w:val="000000"/>
                <w:w w:val="105"/>
              </w:rPr>
            </w:pPr>
            <w:r>
              <w:rPr>
                <w:rFonts w:ascii="Arial" w:hAnsi="Arial" w:cs="Arial"/>
                <w:b/>
                <w:bCs/>
                <w:color w:val="000000"/>
                <w:w w:val="105"/>
              </w:rPr>
              <w:t>Выписка по счету депо на «___</w:t>
            </w:r>
            <w:r w:rsidR="006D6A3D">
              <w:rPr>
                <w:rFonts w:ascii="Arial" w:hAnsi="Arial" w:cs="Arial"/>
                <w:b/>
                <w:bCs/>
                <w:color w:val="000000"/>
                <w:w w:val="105"/>
              </w:rPr>
              <w:t>_» _</w:t>
            </w:r>
            <w:r>
              <w:rPr>
                <w:rFonts w:ascii="Arial" w:hAnsi="Arial" w:cs="Arial"/>
                <w:b/>
                <w:bCs/>
                <w:color w:val="000000"/>
                <w:w w:val="105"/>
              </w:rPr>
              <w:t>_____________г.</w:t>
            </w:r>
          </w:p>
        </w:tc>
      </w:tr>
      <w:tr w:rsidR="003C1496" w14:paraId="0B1C7CC6" w14:textId="0A3AF0F7" w:rsidTr="006B7593">
        <w:trPr>
          <w:gridAfter w:val="1"/>
          <w:wAfter w:w="14" w:type="dxa"/>
          <w:trHeight w:hRule="exact" w:val="219"/>
        </w:trPr>
        <w:tc>
          <w:tcPr>
            <w:tcW w:w="2632" w:type="dxa"/>
            <w:tcBorders>
              <w:top w:val="single" w:sz="4" w:space="0" w:color="000000"/>
              <w:left w:val="single" w:sz="4" w:space="0" w:color="000000"/>
              <w:bottom w:val="single" w:sz="4" w:space="0" w:color="000000"/>
              <w:right w:val="single" w:sz="4" w:space="0" w:color="000000"/>
            </w:tcBorders>
            <w:shd w:val="clear" w:color="auto" w:fill="FFFFFF"/>
          </w:tcPr>
          <w:p w14:paraId="13AFAAA6" w14:textId="66ACBF01" w:rsidR="003C1496" w:rsidRDefault="003C1496" w:rsidP="003C1496">
            <w:pPr>
              <w:widowControl w:val="0"/>
              <w:adjustRightInd w:val="0"/>
              <w:spacing w:before="29" w:line="174" w:lineRule="exact"/>
              <w:ind w:left="15"/>
              <w:rPr>
                <w:rFonts w:ascii="Arial" w:hAnsi="Arial" w:cs="Arial"/>
                <w:b/>
                <w:bCs/>
                <w:i/>
                <w:color w:val="000000"/>
                <w:w w:val="105"/>
                <w:sz w:val="16"/>
                <w:szCs w:val="16"/>
              </w:rPr>
            </w:pPr>
            <w:r>
              <w:rPr>
                <w:rFonts w:ascii="Arial" w:hAnsi="Arial" w:cs="Arial"/>
                <w:b/>
                <w:bCs/>
                <w:i/>
                <w:color w:val="000000"/>
                <w:w w:val="105"/>
                <w:sz w:val="16"/>
                <w:szCs w:val="16"/>
              </w:rPr>
              <w:t>Наименование депонента</w:t>
            </w:r>
          </w:p>
        </w:tc>
        <w:tc>
          <w:tcPr>
            <w:tcW w:w="6710" w:type="dxa"/>
            <w:gridSpan w:val="3"/>
            <w:tcBorders>
              <w:top w:val="single" w:sz="4" w:space="0" w:color="000000"/>
              <w:left w:val="single" w:sz="4" w:space="0" w:color="000000"/>
              <w:bottom w:val="single" w:sz="4" w:space="0" w:color="000000"/>
              <w:right w:val="single" w:sz="4" w:space="0" w:color="000000"/>
            </w:tcBorders>
            <w:shd w:val="clear" w:color="auto" w:fill="FFFFFF"/>
          </w:tcPr>
          <w:p w14:paraId="553270C1" w14:textId="0C2889CB"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1E1EABD2" w14:textId="0EAA951E" w:rsidTr="006B7593">
        <w:trPr>
          <w:gridAfter w:val="1"/>
          <w:wAfter w:w="14" w:type="dxa"/>
          <w:trHeight w:hRule="exact" w:val="219"/>
        </w:trPr>
        <w:tc>
          <w:tcPr>
            <w:tcW w:w="2632" w:type="dxa"/>
            <w:tcBorders>
              <w:top w:val="single" w:sz="4" w:space="0" w:color="000000"/>
              <w:left w:val="single" w:sz="4" w:space="0" w:color="000000"/>
              <w:bottom w:val="single" w:sz="4" w:space="0" w:color="000000"/>
              <w:right w:val="single" w:sz="4" w:space="0" w:color="000000"/>
            </w:tcBorders>
            <w:shd w:val="clear" w:color="auto" w:fill="FFFFFF"/>
          </w:tcPr>
          <w:p w14:paraId="5EEB778B" w14:textId="76D9240A" w:rsidR="003C1496" w:rsidRDefault="003C1496" w:rsidP="003C1496">
            <w:pPr>
              <w:widowControl w:val="0"/>
              <w:adjustRightInd w:val="0"/>
              <w:spacing w:before="29" w:line="174" w:lineRule="exact"/>
              <w:ind w:left="15"/>
              <w:rPr>
                <w:rFonts w:ascii="Arial" w:hAnsi="Arial" w:cs="Arial"/>
                <w:b/>
                <w:bCs/>
                <w:i/>
                <w:color w:val="000000"/>
                <w:w w:val="105"/>
                <w:sz w:val="16"/>
                <w:szCs w:val="16"/>
              </w:rPr>
            </w:pPr>
            <w:r>
              <w:rPr>
                <w:rFonts w:ascii="Arial" w:hAnsi="Arial" w:cs="Arial"/>
                <w:b/>
                <w:bCs/>
                <w:i/>
                <w:color w:val="000000"/>
                <w:w w:val="105"/>
                <w:sz w:val="16"/>
                <w:szCs w:val="16"/>
              </w:rPr>
              <w:t>Депозитарный договор</w:t>
            </w:r>
          </w:p>
        </w:tc>
        <w:tc>
          <w:tcPr>
            <w:tcW w:w="6710" w:type="dxa"/>
            <w:gridSpan w:val="3"/>
            <w:tcBorders>
              <w:top w:val="single" w:sz="4" w:space="0" w:color="000000"/>
              <w:left w:val="single" w:sz="4" w:space="0" w:color="000000"/>
              <w:bottom w:val="single" w:sz="4" w:space="0" w:color="000000"/>
              <w:right w:val="single" w:sz="4" w:space="0" w:color="000000"/>
            </w:tcBorders>
            <w:shd w:val="clear" w:color="auto" w:fill="FFFFFF"/>
          </w:tcPr>
          <w:p w14:paraId="0A55F182" w14:textId="03487B30"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59951B21" w14:textId="45D8A913" w:rsidTr="006B7593">
        <w:trPr>
          <w:gridAfter w:val="1"/>
          <w:wAfter w:w="14" w:type="dxa"/>
          <w:trHeight w:hRule="exact" w:val="219"/>
        </w:trPr>
        <w:tc>
          <w:tcPr>
            <w:tcW w:w="2632" w:type="dxa"/>
            <w:tcBorders>
              <w:top w:val="single" w:sz="4" w:space="0" w:color="000000"/>
              <w:left w:val="single" w:sz="4" w:space="0" w:color="000000"/>
              <w:bottom w:val="single" w:sz="4" w:space="0" w:color="000000"/>
              <w:right w:val="single" w:sz="4" w:space="0" w:color="000000"/>
            </w:tcBorders>
            <w:shd w:val="clear" w:color="auto" w:fill="FFFFFF"/>
          </w:tcPr>
          <w:p w14:paraId="19B2557B" w14:textId="1AF326DB" w:rsidR="003C1496" w:rsidRDefault="003C1496" w:rsidP="003C1496">
            <w:pPr>
              <w:widowControl w:val="0"/>
              <w:adjustRightInd w:val="0"/>
              <w:spacing w:before="29" w:line="174" w:lineRule="exact"/>
              <w:ind w:left="15"/>
              <w:rPr>
                <w:rFonts w:ascii="Arial" w:hAnsi="Arial" w:cs="Arial"/>
                <w:b/>
                <w:bCs/>
                <w:i/>
                <w:color w:val="000000"/>
                <w:w w:val="105"/>
                <w:sz w:val="16"/>
                <w:szCs w:val="16"/>
              </w:rPr>
            </w:pPr>
            <w:r>
              <w:rPr>
                <w:rFonts w:ascii="Arial" w:hAnsi="Arial" w:cs="Arial"/>
                <w:b/>
                <w:bCs/>
                <w:i/>
                <w:color w:val="000000"/>
                <w:w w:val="105"/>
                <w:sz w:val="16"/>
                <w:szCs w:val="16"/>
              </w:rPr>
              <w:t>Счет депо</w:t>
            </w:r>
          </w:p>
        </w:tc>
        <w:tc>
          <w:tcPr>
            <w:tcW w:w="6710"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862061" w14:textId="7D266AB5"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1CAA7C15" w14:textId="7CC2A72D" w:rsidTr="006B7593">
        <w:trPr>
          <w:gridAfter w:val="1"/>
          <w:wAfter w:w="14" w:type="dxa"/>
          <w:trHeight w:hRule="exact" w:val="219"/>
        </w:trPr>
        <w:tc>
          <w:tcPr>
            <w:tcW w:w="2632" w:type="dxa"/>
            <w:tcBorders>
              <w:top w:val="single" w:sz="4" w:space="0" w:color="000000"/>
              <w:left w:val="single" w:sz="4" w:space="0" w:color="000000"/>
              <w:bottom w:val="single" w:sz="4" w:space="0" w:color="000000"/>
              <w:right w:val="single" w:sz="4" w:space="0" w:color="000000"/>
            </w:tcBorders>
            <w:shd w:val="clear" w:color="auto" w:fill="FFFFFF"/>
          </w:tcPr>
          <w:p w14:paraId="483E9E6C" w14:textId="276FA298" w:rsidR="003C1496" w:rsidRDefault="003C1496" w:rsidP="003C1496">
            <w:pPr>
              <w:widowControl w:val="0"/>
              <w:adjustRightInd w:val="0"/>
              <w:spacing w:before="29" w:line="174" w:lineRule="exact"/>
              <w:ind w:left="15"/>
              <w:rPr>
                <w:rFonts w:ascii="Arial" w:hAnsi="Arial" w:cs="Arial"/>
                <w:b/>
                <w:bCs/>
                <w:i/>
                <w:color w:val="000000"/>
                <w:w w:val="105"/>
                <w:sz w:val="16"/>
                <w:szCs w:val="16"/>
              </w:rPr>
            </w:pPr>
            <w:r>
              <w:rPr>
                <w:rFonts w:ascii="Arial" w:hAnsi="Arial" w:cs="Arial"/>
                <w:b/>
                <w:bCs/>
                <w:i/>
                <w:color w:val="000000"/>
                <w:w w:val="105"/>
                <w:sz w:val="16"/>
                <w:szCs w:val="16"/>
              </w:rPr>
              <w:t>Вид счета депо</w:t>
            </w:r>
          </w:p>
        </w:tc>
        <w:tc>
          <w:tcPr>
            <w:tcW w:w="6710" w:type="dxa"/>
            <w:gridSpan w:val="3"/>
            <w:tcBorders>
              <w:top w:val="single" w:sz="4" w:space="0" w:color="000000"/>
              <w:left w:val="single" w:sz="4" w:space="0" w:color="000000"/>
              <w:bottom w:val="single" w:sz="4" w:space="0" w:color="000000"/>
              <w:right w:val="single" w:sz="4" w:space="0" w:color="000000"/>
            </w:tcBorders>
            <w:shd w:val="clear" w:color="auto" w:fill="FFFFFF"/>
          </w:tcPr>
          <w:p w14:paraId="2550827B" w14:textId="00BD646F"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2E64637D" w14:textId="1F5AC946" w:rsidTr="006B7593">
        <w:trPr>
          <w:gridAfter w:val="1"/>
          <w:wAfter w:w="14" w:type="dxa"/>
          <w:trHeight w:hRule="exact" w:val="274"/>
        </w:trPr>
        <w:tc>
          <w:tcPr>
            <w:tcW w:w="9342" w:type="dxa"/>
            <w:gridSpan w:val="4"/>
            <w:tcBorders>
              <w:top w:val="nil"/>
              <w:left w:val="nil"/>
              <w:bottom w:val="nil"/>
              <w:right w:val="nil"/>
            </w:tcBorders>
            <w:shd w:val="clear" w:color="auto" w:fill="FFFFFF"/>
          </w:tcPr>
          <w:p w14:paraId="5366EB79" w14:textId="529453AC" w:rsidR="003C1496" w:rsidRDefault="003C1496" w:rsidP="003C1496">
            <w:pPr>
              <w:widowControl w:val="0"/>
              <w:adjustRightInd w:val="0"/>
              <w:spacing w:before="29" w:line="214" w:lineRule="exact"/>
              <w:ind w:left="15"/>
              <w:rPr>
                <w:rFonts w:ascii="Arial" w:hAnsi="Arial" w:cs="Arial"/>
                <w:bCs/>
                <w:color w:val="000000"/>
                <w:w w:val="105"/>
              </w:rPr>
            </w:pPr>
          </w:p>
        </w:tc>
      </w:tr>
      <w:tr w:rsidR="003C1496" w14:paraId="09CAB91C" w14:textId="47DC2DED" w:rsidTr="006B7593">
        <w:trPr>
          <w:gridAfter w:val="1"/>
          <w:wAfter w:w="14" w:type="dxa"/>
          <w:trHeight w:hRule="exact" w:val="219"/>
        </w:trPr>
        <w:tc>
          <w:tcPr>
            <w:tcW w:w="2632" w:type="dxa"/>
            <w:tcBorders>
              <w:top w:val="single" w:sz="4" w:space="0" w:color="000000"/>
              <w:left w:val="single" w:sz="4" w:space="0" w:color="000000"/>
              <w:bottom w:val="single" w:sz="4" w:space="0" w:color="000000"/>
              <w:right w:val="single" w:sz="4" w:space="0" w:color="000000"/>
            </w:tcBorders>
            <w:shd w:val="clear" w:color="auto" w:fill="D9D9FF"/>
          </w:tcPr>
          <w:p w14:paraId="5C4986C7" w14:textId="02571534" w:rsidR="003C1496" w:rsidRDefault="003C1496" w:rsidP="003C1496">
            <w:pPr>
              <w:widowControl w:val="0"/>
              <w:adjustRightInd w:val="0"/>
              <w:spacing w:before="29" w:line="174" w:lineRule="exact"/>
              <w:ind w:left="15"/>
              <w:rPr>
                <w:rFonts w:ascii="Arial" w:hAnsi="Arial" w:cs="Arial"/>
                <w:b/>
                <w:bCs/>
                <w:i/>
                <w:color w:val="000000"/>
                <w:w w:val="105"/>
                <w:sz w:val="16"/>
                <w:szCs w:val="16"/>
              </w:rPr>
            </w:pPr>
            <w:r>
              <w:rPr>
                <w:rFonts w:ascii="Arial" w:hAnsi="Arial" w:cs="Arial"/>
                <w:b/>
                <w:bCs/>
                <w:i/>
                <w:color w:val="000000"/>
                <w:w w:val="105"/>
                <w:sz w:val="16"/>
                <w:szCs w:val="16"/>
              </w:rPr>
              <w:t>Место хранения ценных бумаг</w:t>
            </w:r>
          </w:p>
        </w:tc>
        <w:tc>
          <w:tcPr>
            <w:tcW w:w="6710" w:type="dxa"/>
            <w:gridSpan w:val="3"/>
            <w:tcBorders>
              <w:top w:val="single" w:sz="4" w:space="0" w:color="000000"/>
              <w:left w:val="single" w:sz="4" w:space="0" w:color="000000"/>
              <w:bottom w:val="single" w:sz="4" w:space="0" w:color="000000"/>
              <w:right w:val="single" w:sz="4" w:space="0" w:color="000000"/>
            </w:tcBorders>
            <w:shd w:val="clear" w:color="auto" w:fill="D9D9FF"/>
          </w:tcPr>
          <w:p w14:paraId="0BC46E5E" w14:textId="61D51D91"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3EC8B816" w14:textId="4D84EF86" w:rsidTr="006B7593">
        <w:trPr>
          <w:gridAfter w:val="1"/>
          <w:wAfter w:w="14" w:type="dxa"/>
          <w:trHeight w:hRule="exact" w:val="219"/>
        </w:trPr>
        <w:tc>
          <w:tcPr>
            <w:tcW w:w="2632" w:type="dxa"/>
            <w:tcBorders>
              <w:top w:val="single" w:sz="4" w:space="0" w:color="000000"/>
              <w:left w:val="single" w:sz="4" w:space="0" w:color="000000"/>
              <w:bottom w:val="single" w:sz="4" w:space="0" w:color="000000"/>
              <w:right w:val="single" w:sz="4" w:space="0" w:color="000000"/>
            </w:tcBorders>
            <w:shd w:val="clear" w:color="auto" w:fill="D9D9FF"/>
          </w:tcPr>
          <w:p w14:paraId="412C1A0C" w14:textId="369D3BDE" w:rsidR="003C1496" w:rsidRDefault="003C1496" w:rsidP="003C1496">
            <w:pPr>
              <w:widowControl w:val="0"/>
              <w:adjustRightInd w:val="0"/>
              <w:spacing w:before="29" w:line="174" w:lineRule="exact"/>
              <w:ind w:left="15"/>
              <w:rPr>
                <w:rFonts w:ascii="Arial" w:hAnsi="Arial" w:cs="Arial"/>
                <w:b/>
                <w:bCs/>
                <w:i/>
                <w:color w:val="000000"/>
                <w:w w:val="105"/>
                <w:sz w:val="16"/>
                <w:szCs w:val="16"/>
              </w:rPr>
            </w:pPr>
            <w:r>
              <w:rPr>
                <w:rFonts w:ascii="Arial" w:hAnsi="Arial" w:cs="Arial"/>
                <w:b/>
                <w:bCs/>
                <w:i/>
                <w:color w:val="000000"/>
                <w:w w:val="105"/>
                <w:sz w:val="16"/>
                <w:szCs w:val="16"/>
              </w:rPr>
              <w:t>Наименование раздела счета депо</w:t>
            </w:r>
          </w:p>
        </w:tc>
        <w:tc>
          <w:tcPr>
            <w:tcW w:w="6710" w:type="dxa"/>
            <w:gridSpan w:val="3"/>
            <w:tcBorders>
              <w:top w:val="single" w:sz="4" w:space="0" w:color="000000"/>
              <w:left w:val="single" w:sz="4" w:space="0" w:color="000000"/>
              <w:bottom w:val="single" w:sz="4" w:space="0" w:color="000000"/>
              <w:right w:val="single" w:sz="4" w:space="0" w:color="000000"/>
            </w:tcBorders>
            <w:shd w:val="clear" w:color="auto" w:fill="D9D9FF"/>
          </w:tcPr>
          <w:p w14:paraId="53F02503" w14:textId="490E8804"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16647170" w14:textId="728C896D" w:rsidTr="006B7593">
        <w:trPr>
          <w:gridAfter w:val="1"/>
          <w:wAfter w:w="14" w:type="dxa"/>
          <w:trHeight w:hRule="exact" w:val="219"/>
        </w:trPr>
        <w:tc>
          <w:tcPr>
            <w:tcW w:w="2632" w:type="dxa"/>
            <w:tcBorders>
              <w:top w:val="single" w:sz="4" w:space="0" w:color="000000"/>
              <w:left w:val="single" w:sz="4" w:space="0" w:color="000000"/>
              <w:bottom w:val="single" w:sz="4" w:space="0" w:color="000000"/>
              <w:right w:val="single" w:sz="4" w:space="0" w:color="000000"/>
            </w:tcBorders>
            <w:shd w:val="clear" w:color="auto" w:fill="D9D9FF"/>
          </w:tcPr>
          <w:p w14:paraId="354AEF39" w14:textId="2B43C83E" w:rsidR="003C1496" w:rsidRDefault="003C1496" w:rsidP="003C1496">
            <w:pPr>
              <w:widowControl w:val="0"/>
              <w:adjustRightInd w:val="0"/>
              <w:spacing w:before="29" w:line="174" w:lineRule="exact"/>
              <w:ind w:left="15"/>
              <w:rPr>
                <w:rFonts w:ascii="Arial" w:hAnsi="Arial" w:cs="Arial"/>
                <w:b/>
                <w:bCs/>
                <w:i/>
                <w:color w:val="000000"/>
                <w:w w:val="105"/>
                <w:sz w:val="16"/>
                <w:szCs w:val="16"/>
              </w:rPr>
            </w:pPr>
            <w:r>
              <w:rPr>
                <w:rFonts w:ascii="Arial" w:hAnsi="Arial" w:cs="Arial"/>
                <w:b/>
                <w:bCs/>
                <w:i/>
                <w:color w:val="000000"/>
                <w:w w:val="105"/>
                <w:sz w:val="16"/>
                <w:szCs w:val="16"/>
              </w:rPr>
              <w:t>Номер раздела счета депо</w:t>
            </w:r>
          </w:p>
        </w:tc>
        <w:tc>
          <w:tcPr>
            <w:tcW w:w="6710" w:type="dxa"/>
            <w:gridSpan w:val="3"/>
            <w:tcBorders>
              <w:top w:val="single" w:sz="4" w:space="0" w:color="000000"/>
              <w:left w:val="single" w:sz="4" w:space="0" w:color="000000"/>
              <w:bottom w:val="single" w:sz="4" w:space="0" w:color="000000"/>
              <w:right w:val="single" w:sz="4" w:space="0" w:color="000000"/>
            </w:tcBorders>
            <w:shd w:val="clear" w:color="auto" w:fill="D9D9FF"/>
          </w:tcPr>
          <w:p w14:paraId="16C81F46" w14:textId="6265B2E3"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293D83EE" w14:textId="3A7EC565" w:rsidTr="006B7593">
        <w:trPr>
          <w:trHeight w:hRule="exact" w:val="384"/>
        </w:trPr>
        <w:tc>
          <w:tcPr>
            <w:tcW w:w="2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08139" w14:textId="351F5C8D" w:rsidR="003C1496" w:rsidRDefault="003C1496" w:rsidP="003C1496">
            <w:pPr>
              <w:widowControl w:val="0"/>
              <w:adjustRightInd w:val="0"/>
              <w:spacing w:before="29" w:line="174" w:lineRule="exact"/>
              <w:ind w:left="15"/>
              <w:rPr>
                <w:rFonts w:ascii="Arial" w:hAnsi="Arial" w:cs="Arial"/>
                <w:b/>
                <w:bCs/>
                <w:i/>
                <w:color w:val="000000"/>
                <w:w w:val="105"/>
                <w:sz w:val="16"/>
                <w:szCs w:val="16"/>
              </w:rPr>
            </w:pPr>
            <w:r>
              <w:rPr>
                <w:rFonts w:ascii="Arial" w:hAnsi="Arial" w:cs="Arial"/>
                <w:b/>
                <w:bCs/>
                <w:i/>
                <w:color w:val="000000"/>
                <w:w w:val="105"/>
                <w:sz w:val="16"/>
                <w:szCs w:val="16"/>
              </w:rPr>
              <w:t>Наименование эмитента</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A2FA3" w14:textId="025A00CF" w:rsidR="003C1496" w:rsidRDefault="003C1496" w:rsidP="003C1496">
            <w:pPr>
              <w:widowControl w:val="0"/>
              <w:adjustRightInd w:val="0"/>
              <w:spacing w:before="29" w:line="174" w:lineRule="exact"/>
              <w:ind w:left="15"/>
              <w:jc w:val="center"/>
              <w:rPr>
                <w:rFonts w:ascii="Arial" w:hAnsi="Arial" w:cs="Arial"/>
                <w:b/>
                <w:bCs/>
                <w:i/>
                <w:color w:val="000000"/>
                <w:w w:val="105"/>
                <w:sz w:val="16"/>
                <w:szCs w:val="16"/>
              </w:rPr>
            </w:pPr>
            <w:r>
              <w:rPr>
                <w:rFonts w:ascii="Arial" w:hAnsi="Arial" w:cs="Arial"/>
                <w:b/>
                <w:bCs/>
                <w:i/>
                <w:color w:val="000000"/>
                <w:w w:val="105"/>
                <w:sz w:val="16"/>
                <w:szCs w:val="16"/>
              </w:rPr>
              <w:t>Вид цб</w:t>
            </w:r>
          </w:p>
        </w:tc>
        <w:tc>
          <w:tcPr>
            <w:tcW w:w="2226" w:type="dxa"/>
            <w:tcBorders>
              <w:top w:val="single" w:sz="4" w:space="0" w:color="000000"/>
              <w:left w:val="single" w:sz="4" w:space="0" w:color="000000"/>
              <w:bottom w:val="single" w:sz="4" w:space="0" w:color="000000"/>
              <w:right w:val="single" w:sz="4" w:space="0" w:color="auto"/>
            </w:tcBorders>
            <w:shd w:val="clear" w:color="auto" w:fill="auto"/>
            <w:vAlign w:val="center"/>
          </w:tcPr>
          <w:p w14:paraId="3C126871" w14:textId="70D8E98F" w:rsidR="003C1496" w:rsidRDefault="003C1496" w:rsidP="003C1496">
            <w:pPr>
              <w:widowControl w:val="0"/>
              <w:adjustRightInd w:val="0"/>
              <w:spacing w:before="29" w:line="174" w:lineRule="exact"/>
              <w:ind w:left="15"/>
              <w:jc w:val="center"/>
              <w:rPr>
                <w:rFonts w:ascii="Arial" w:hAnsi="Arial" w:cs="Arial"/>
                <w:b/>
                <w:bCs/>
                <w:i/>
                <w:color w:val="000000"/>
                <w:w w:val="105"/>
                <w:sz w:val="16"/>
                <w:szCs w:val="16"/>
              </w:rPr>
            </w:pPr>
            <w:r>
              <w:rPr>
                <w:rFonts w:ascii="Arial" w:hAnsi="Arial" w:cs="Arial"/>
                <w:b/>
                <w:bCs/>
                <w:i/>
                <w:color w:val="000000"/>
                <w:w w:val="105"/>
                <w:sz w:val="16"/>
                <w:szCs w:val="16"/>
              </w:rPr>
              <w:t>Номер государственной регистрации</w:t>
            </w:r>
          </w:p>
        </w:tc>
        <w:tc>
          <w:tcPr>
            <w:tcW w:w="26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678404" w14:textId="1FEFBC56" w:rsidR="003C1496" w:rsidRDefault="003C1496" w:rsidP="003A506D">
            <w:pPr>
              <w:widowControl w:val="0"/>
              <w:adjustRightInd w:val="0"/>
              <w:spacing w:before="29" w:line="174" w:lineRule="exact"/>
              <w:ind w:left="15"/>
              <w:jc w:val="center"/>
            </w:pPr>
            <w:r>
              <w:rPr>
                <w:rFonts w:ascii="Arial" w:hAnsi="Arial" w:cs="Arial"/>
                <w:b/>
                <w:bCs/>
                <w:i/>
                <w:iCs/>
                <w:color w:val="000000"/>
                <w:sz w:val="16"/>
                <w:szCs w:val="16"/>
              </w:rPr>
              <w:t>Количество шт.</w:t>
            </w:r>
          </w:p>
        </w:tc>
      </w:tr>
      <w:tr w:rsidR="003C1496" w14:paraId="04B1CA02" w14:textId="32298C8B" w:rsidTr="006B7593">
        <w:trPr>
          <w:trHeight w:hRule="exact" w:val="406"/>
        </w:trPr>
        <w:tc>
          <w:tcPr>
            <w:tcW w:w="2632"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7FB02E0" w14:textId="24E6D767" w:rsidR="003C1496" w:rsidRDefault="003C1496" w:rsidP="003C1496">
            <w:pPr>
              <w:widowControl w:val="0"/>
              <w:adjustRightInd w:val="0"/>
              <w:spacing w:before="29" w:line="174" w:lineRule="exact"/>
              <w:ind w:left="15"/>
              <w:rPr>
                <w:rFonts w:ascii="Arial" w:hAnsi="Arial" w:cs="Arial"/>
                <w:bCs/>
                <w:color w:val="000000"/>
                <w:w w:val="105"/>
                <w:sz w:val="16"/>
                <w:szCs w:val="16"/>
              </w:rPr>
            </w:pPr>
          </w:p>
        </w:tc>
        <w:tc>
          <w:tcPr>
            <w:tcW w:w="187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3AA14CE" w14:textId="46E247B6" w:rsidR="003C1496" w:rsidRDefault="003C1496" w:rsidP="003C1496">
            <w:pPr>
              <w:widowControl w:val="0"/>
              <w:adjustRightInd w:val="0"/>
              <w:spacing w:before="29" w:line="174" w:lineRule="exact"/>
              <w:ind w:left="15"/>
              <w:rPr>
                <w:rFonts w:ascii="Arial" w:hAnsi="Arial" w:cs="Arial"/>
                <w:bCs/>
                <w:color w:val="000000"/>
                <w:w w:val="105"/>
                <w:sz w:val="16"/>
                <w:szCs w:val="16"/>
              </w:rPr>
            </w:pPr>
          </w:p>
        </w:tc>
        <w:tc>
          <w:tcPr>
            <w:tcW w:w="2226" w:type="dxa"/>
            <w:tcBorders>
              <w:top w:val="single" w:sz="4" w:space="0" w:color="000000"/>
              <w:left w:val="single" w:sz="4" w:space="0" w:color="000000"/>
              <w:bottom w:val="single" w:sz="4" w:space="0" w:color="auto"/>
              <w:right w:val="single" w:sz="4" w:space="0" w:color="auto"/>
            </w:tcBorders>
            <w:shd w:val="clear" w:color="auto" w:fill="FFFFFF"/>
            <w:vAlign w:val="center"/>
          </w:tcPr>
          <w:p w14:paraId="1EECFCFA" w14:textId="71E5DAEB" w:rsidR="003C1496" w:rsidRDefault="003C1496" w:rsidP="003C1496">
            <w:pPr>
              <w:widowControl w:val="0"/>
              <w:adjustRightInd w:val="0"/>
              <w:spacing w:before="29" w:line="174" w:lineRule="exact"/>
              <w:ind w:left="15"/>
              <w:rPr>
                <w:rFonts w:ascii="Arial" w:hAnsi="Arial" w:cs="Arial"/>
                <w:bCs/>
                <w:color w:val="000000"/>
                <w:w w:val="105"/>
                <w:sz w:val="16"/>
                <w:szCs w:val="16"/>
              </w:rPr>
            </w:pP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7F017580" w14:textId="4765AAD7" w:rsidR="003C1496" w:rsidRDefault="003C1496" w:rsidP="003C1496">
            <w:pPr>
              <w:autoSpaceDE/>
              <w:autoSpaceDN/>
              <w:spacing w:after="160" w:line="259" w:lineRule="auto"/>
            </w:pPr>
          </w:p>
        </w:tc>
      </w:tr>
      <w:tr w:rsidR="003C1496" w14:paraId="547FF8CB" w14:textId="09CC77D9" w:rsidTr="006B7593">
        <w:trPr>
          <w:gridAfter w:val="2"/>
          <w:wAfter w:w="2623" w:type="dxa"/>
          <w:trHeight w:hRule="exact" w:val="406"/>
        </w:trPr>
        <w:tc>
          <w:tcPr>
            <w:tcW w:w="2632" w:type="dxa"/>
            <w:tcBorders>
              <w:top w:val="single" w:sz="4" w:space="0" w:color="auto"/>
            </w:tcBorders>
            <w:shd w:val="clear" w:color="auto" w:fill="FFFFFF"/>
            <w:vAlign w:val="center"/>
          </w:tcPr>
          <w:p w14:paraId="339F5145" w14:textId="68BF63A2" w:rsidR="003C1496" w:rsidRDefault="003C1496" w:rsidP="003C1496">
            <w:pPr>
              <w:widowControl w:val="0"/>
              <w:adjustRightInd w:val="0"/>
              <w:spacing w:before="29" w:line="174" w:lineRule="exact"/>
              <w:ind w:left="15"/>
              <w:rPr>
                <w:rFonts w:ascii="Arial" w:hAnsi="Arial" w:cs="Arial"/>
                <w:bCs/>
                <w:color w:val="000000"/>
                <w:w w:val="105"/>
                <w:sz w:val="16"/>
                <w:szCs w:val="16"/>
              </w:rPr>
            </w:pPr>
          </w:p>
        </w:tc>
        <w:tc>
          <w:tcPr>
            <w:tcW w:w="1875" w:type="dxa"/>
            <w:tcBorders>
              <w:top w:val="single" w:sz="4" w:space="0" w:color="auto"/>
            </w:tcBorders>
            <w:shd w:val="clear" w:color="auto" w:fill="FFFFFF"/>
            <w:vAlign w:val="center"/>
          </w:tcPr>
          <w:p w14:paraId="01FD93CB" w14:textId="115E2EFF" w:rsidR="003C1496" w:rsidRDefault="003C1496" w:rsidP="003C1496">
            <w:pPr>
              <w:widowControl w:val="0"/>
              <w:adjustRightInd w:val="0"/>
              <w:spacing w:before="29" w:line="174" w:lineRule="exact"/>
              <w:ind w:left="15"/>
              <w:rPr>
                <w:rFonts w:ascii="Arial" w:hAnsi="Arial" w:cs="Arial"/>
                <w:bCs/>
                <w:color w:val="000000"/>
                <w:w w:val="105"/>
                <w:sz w:val="16"/>
                <w:szCs w:val="16"/>
              </w:rPr>
            </w:pPr>
          </w:p>
        </w:tc>
        <w:tc>
          <w:tcPr>
            <w:tcW w:w="2226" w:type="dxa"/>
            <w:tcBorders>
              <w:top w:val="single" w:sz="4" w:space="0" w:color="auto"/>
            </w:tcBorders>
            <w:shd w:val="clear" w:color="auto" w:fill="FFFFFF"/>
            <w:vAlign w:val="center"/>
          </w:tcPr>
          <w:p w14:paraId="781B9069" w14:textId="653DAAC0"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47BC8A59" w14:textId="498165F4" w:rsidTr="006B7593">
        <w:trPr>
          <w:gridAfter w:val="2"/>
          <w:wAfter w:w="2623" w:type="dxa"/>
          <w:trHeight w:hRule="exact" w:val="406"/>
        </w:trPr>
        <w:tc>
          <w:tcPr>
            <w:tcW w:w="2632" w:type="dxa"/>
            <w:shd w:val="clear" w:color="auto" w:fill="FFFFFF"/>
          </w:tcPr>
          <w:p w14:paraId="4C785CD6" w14:textId="041E691F" w:rsidR="003C1496" w:rsidRDefault="003C1496" w:rsidP="003C1496">
            <w:pPr>
              <w:widowControl w:val="0"/>
              <w:adjustRightInd w:val="0"/>
              <w:spacing w:before="29" w:line="213" w:lineRule="auto"/>
              <w:ind w:left="15"/>
            </w:pPr>
          </w:p>
          <w:p w14:paraId="408E5675" w14:textId="1DB380F6" w:rsidR="003C1496" w:rsidRDefault="003C1496" w:rsidP="003C1496">
            <w:pPr>
              <w:widowControl w:val="0"/>
              <w:adjustRightInd w:val="0"/>
              <w:spacing w:before="29" w:line="213" w:lineRule="auto"/>
              <w:ind w:left="15"/>
            </w:pPr>
          </w:p>
          <w:p w14:paraId="2F97A2BE" w14:textId="0A6727C6" w:rsidR="003C1496" w:rsidRDefault="003C1496" w:rsidP="003C1496">
            <w:pPr>
              <w:widowControl w:val="0"/>
              <w:adjustRightInd w:val="0"/>
              <w:spacing w:before="29" w:line="213" w:lineRule="auto"/>
              <w:ind w:left="15"/>
            </w:pPr>
          </w:p>
          <w:p w14:paraId="674B1D80" w14:textId="326D9891" w:rsidR="003C1496" w:rsidRDefault="003C1496" w:rsidP="003C1496">
            <w:pPr>
              <w:widowControl w:val="0"/>
              <w:adjustRightInd w:val="0"/>
              <w:spacing w:before="29" w:line="213" w:lineRule="auto"/>
              <w:ind w:left="15"/>
            </w:pPr>
          </w:p>
        </w:tc>
        <w:tc>
          <w:tcPr>
            <w:tcW w:w="1875" w:type="dxa"/>
            <w:shd w:val="clear" w:color="auto" w:fill="FFFFFF"/>
            <w:vAlign w:val="center"/>
          </w:tcPr>
          <w:p w14:paraId="47B7A678" w14:textId="3182D103" w:rsidR="003C1496" w:rsidRDefault="003C1496" w:rsidP="003C1496">
            <w:pPr>
              <w:widowControl w:val="0"/>
              <w:adjustRightInd w:val="0"/>
              <w:spacing w:before="29" w:line="174" w:lineRule="exact"/>
              <w:ind w:left="15"/>
              <w:rPr>
                <w:rFonts w:ascii="Arial" w:hAnsi="Arial" w:cs="Arial"/>
                <w:bCs/>
                <w:color w:val="000000"/>
                <w:w w:val="105"/>
                <w:sz w:val="16"/>
                <w:szCs w:val="16"/>
              </w:rPr>
            </w:pPr>
          </w:p>
        </w:tc>
        <w:tc>
          <w:tcPr>
            <w:tcW w:w="2226" w:type="dxa"/>
            <w:shd w:val="clear" w:color="auto" w:fill="FFFFFF"/>
            <w:vAlign w:val="center"/>
          </w:tcPr>
          <w:p w14:paraId="6B7A23CE" w14:textId="02992DDF"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4131E580" w14:textId="38FB45BE" w:rsidTr="00F34B4B">
        <w:trPr>
          <w:gridAfter w:val="2"/>
          <w:wAfter w:w="2623" w:type="dxa"/>
          <w:trHeight w:hRule="exact" w:val="484"/>
        </w:trPr>
        <w:tc>
          <w:tcPr>
            <w:tcW w:w="4507" w:type="dxa"/>
            <w:gridSpan w:val="2"/>
            <w:shd w:val="clear" w:color="auto" w:fill="FFFFFF"/>
          </w:tcPr>
          <w:p w14:paraId="543C15A7" w14:textId="0181E9FE" w:rsidR="003C1496" w:rsidRDefault="003C1496" w:rsidP="003C1496">
            <w:pPr>
              <w:widowControl w:val="0"/>
              <w:adjustRightInd w:val="0"/>
              <w:spacing w:before="29" w:line="174" w:lineRule="exact"/>
              <w:ind w:left="15"/>
              <w:rPr>
                <w:rFonts w:ascii="Arial" w:hAnsi="Arial" w:cs="Arial"/>
                <w:bCs/>
                <w:color w:val="000000"/>
                <w:w w:val="105"/>
                <w:sz w:val="16"/>
                <w:szCs w:val="16"/>
              </w:rPr>
            </w:pPr>
            <w:r>
              <w:rPr>
                <w:rFonts w:ascii="Arial" w:hAnsi="Arial" w:cs="Arial"/>
                <w:bCs/>
                <w:color w:val="000000"/>
                <w:w w:val="105"/>
                <w:sz w:val="16"/>
                <w:szCs w:val="16"/>
              </w:rPr>
              <w:t>Настоящая выписка не является ценной бумагой.</w:t>
            </w:r>
          </w:p>
        </w:tc>
        <w:tc>
          <w:tcPr>
            <w:tcW w:w="2226" w:type="dxa"/>
            <w:shd w:val="clear" w:color="auto" w:fill="FFFFFF"/>
            <w:vAlign w:val="center"/>
          </w:tcPr>
          <w:p w14:paraId="2017840F" w14:textId="4FA646E9" w:rsidR="003C1496" w:rsidRDefault="003C1496" w:rsidP="003C1496">
            <w:pPr>
              <w:widowControl w:val="0"/>
              <w:adjustRightInd w:val="0"/>
              <w:spacing w:before="29" w:line="174" w:lineRule="exact"/>
              <w:ind w:left="15"/>
              <w:rPr>
                <w:rFonts w:ascii="Arial" w:hAnsi="Arial" w:cs="Arial"/>
                <w:bCs/>
                <w:color w:val="000000"/>
                <w:w w:val="105"/>
                <w:sz w:val="16"/>
                <w:szCs w:val="16"/>
              </w:rPr>
            </w:pPr>
          </w:p>
        </w:tc>
      </w:tr>
      <w:tr w:rsidR="003C1496" w14:paraId="7C2B352C" w14:textId="11EDECC3" w:rsidTr="003A506D">
        <w:trPr>
          <w:gridAfter w:val="2"/>
          <w:wAfter w:w="2623" w:type="dxa"/>
          <w:trHeight w:hRule="exact" w:val="406"/>
        </w:trPr>
        <w:tc>
          <w:tcPr>
            <w:tcW w:w="2632" w:type="dxa"/>
            <w:shd w:val="clear" w:color="auto" w:fill="FFFFFF"/>
          </w:tcPr>
          <w:p w14:paraId="323E463A" w14:textId="52890A22" w:rsidR="003C1496" w:rsidRDefault="003C1496" w:rsidP="003C1496">
            <w:pPr>
              <w:widowControl w:val="0"/>
              <w:adjustRightInd w:val="0"/>
              <w:spacing w:before="29" w:line="174" w:lineRule="exact"/>
              <w:ind w:left="15"/>
              <w:rPr>
                <w:rFonts w:ascii="Arial" w:hAnsi="Arial" w:cs="Arial"/>
                <w:bCs/>
                <w:i/>
                <w:color w:val="000000"/>
                <w:w w:val="105"/>
                <w:sz w:val="16"/>
                <w:szCs w:val="16"/>
              </w:rPr>
            </w:pPr>
            <w:r>
              <w:rPr>
                <w:rFonts w:ascii="Arial" w:hAnsi="Arial" w:cs="Arial"/>
                <w:bCs/>
                <w:i/>
                <w:color w:val="000000"/>
                <w:w w:val="105"/>
                <w:sz w:val="16"/>
                <w:szCs w:val="16"/>
              </w:rPr>
              <w:t>Дата выдачи выписки:</w:t>
            </w:r>
          </w:p>
        </w:tc>
        <w:tc>
          <w:tcPr>
            <w:tcW w:w="1875" w:type="dxa"/>
            <w:shd w:val="clear" w:color="auto" w:fill="FFFFFF"/>
          </w:tcPr>
          <w:p w14:paraId="1A18FA09" w14:textId="6E569C21" w:rsidR="003C1496" w:rsidRDefault="003C1496" w:rsidP="003C1496">
            <w:pPr>
              <w:widowControl w:val="0"/>
              <w:adjustRightInd w:val="0"/>
              <w:spacing w:before="29" w:line="174" w:lineRule="exact"/>
              <w:ind w:left="15"/>
              <w:rPr>
                <w:rFonts w:ascii="Arial" w:hAnsi="Arial" w:cs="Arial"/>
                <w:bCs/>
                <w:i/>
                <w:color w:val="000000"/>
                <w:w w:val="105"/>
                <w:sz w:val="16"/>
                <w:szCs w:val="16"/>
              </w:rPr>
            </w:pPr>
          </w:p>
        </w:tc>
        <w:tc>
          <w:tcPr>
            <w:tcW w:w="2226" w:type="dxa"/>
            <w:shd w:val="clear" w:color="auto" w:fill="FFFFFF"/>
          </w:tcPr>
          <w:p w14:paraId="4B3CF260" w14:textId="0BB09FC5" w:rsidR="003C1496" w:rsidRDefault="003C1496" w:rsidP="003C1496">
            <w:pPr>
              <w:widowControl w:val="0"/>
              <w:adjustRightInd w:val="0"/>
              <w:spacing w:before="29" w:line="213" w:lineRule="auto"/>
              <w:ind w:left="15"/>
            </w:pPr>
          </w:p>
        </w:tc>
      </w:tr>
      <w:tr w:rsidR="003C1496" w14:paraId="240B5336" w14:textId="130C580A" w:rsidTr="003A506D">
        <w:trPr>
          <w:gridAfter w:val="2"/>
          <w:wAfter w:w="2623" w:type="dxa"/>
          <w:trHeight w:hRule="exact" w:val="406"/>
        </w:trPr>
        <w:tc>
          <w:tcPr>
            <w:tcW w:w="2632" w:type="dxa"/>
            <w:shd w:val="clear" w:color="auto" w:fill="FFFFFF"/>
          </w:tcPr>
          <w:p w14:paraId="20A3D332" w14:textId="7FDC2ED0" w:rsidR="003C1496" w:rsidRDefault="003C1496" w:rsidP="003C1496">
            <w:pPr>
              <w:widowControl w:val="0"/>
              <w:adjustRightInd w:val="0"/>
              <w:spacing w:before="29" w:line="174" w:lineRule="exact"/>
              <w:ind w:left="15"/>
              <w:rPr>
                <w:rFonts w:ascii="Arial" w:hAnsi="Arial" w:cs="Arial"/>
                <w:bCs/>
                <w:i/>
                <w:color w:val="000000"/>
                <w:w w:val="105"/>
                <w:sz w:val="16"/>
                <w:szCs w:val="16"/>
              </w:rPr>
            </w:pPr>
            <w:r>
              <w:rPr>
                <w:rFonts w:ascii="Arial" w:hAnsi="Arial" w:cs="Arial"/>
                <w:bCs/>
                <w:i/>
                <w:color w:val="000000"/>
                <w:w w:val="105"/>
                <w:sz w:val="16"/>
                <w:szCs w:val="16"/>
              </w:rPr>
              <w:t>Ответственный сотрудник:</w:t>
            </w:r>
          </w:p>
        </w:tc>
        <w:tc>
          <w:tcPr>
            <w:tcW w:w="1875" w:type="dxa"/>
            <w:shd w:val="clear" w:color="auto" w:fill="FFFFFF"/>
          </w:tcPr>
          <w:p w14:paraId="47E9E288" w14:textId="3CFCD687" w:rsidR="003C1496" w:rsidRDefault="003C1496" w:rsidP="003C1496">
            <w:pPr>
              <w:widowControl w:val="0"/>
              <w:adjustRightInd w:val="0"/>
              <w:spacing w:before="29" w:line="174" w:lineRule="exact"/>
              <w:ind w:left="15"/>
              <w:rPr>
                <w:rFonts w:ascii="Arial" w:hAnsi="Arial" w:cs="Arial"/>
                <w:bCs/>
                <w:i/>
                <w:color w:val="000000"/>
                <w:w w:val="105"/>
                <w:sz w:val="16"/>
                <w:szCs w:val="16"/>
              </w:rPr>
            </w:pPr>
          </w:p>
        </w:tc>
        <w:tc>
          <w:tcPr>
            <w:tcW w:w="2226" w:type="dxa"/>
            <w:shd w:val="clear" w:color="auto" w:fill="FFFFFF"/>
          </w:tcPr>
          <w:p w14:paraId="72A44C2D" w14:textId="4ABEC159" w:rsidR="003C1496" w:rsidRDefault="003C1496" w:rsidP="003C1496">
            <w:pPr>
              <w:widowControl w:val="0"/>
              <w:adjustRightInd w:val="0"/>
              <w:spacing w:before="29" w:line="213" w:lineRule="auto"/>
              <w:ind w:left="15"/>
            </w:pPr>
          </w:p>
        </w:tc>
      </w:tr>
      <w:tr w:rsidR="003C1496" w14:paraId="3AAF9014" w14:textId="5BA407DD" w:rsidTr="003A506D">
        <w:trPr>
          <w:gridAfter w:val="2"/>
          <w:wAfter w:w="2623" w:type="dxa"/>
          <w:trHeight w:hRule="exact" w:val="406"/>
        </w:trPr>
        <w:tc>
          <w:tcPr>
            <w:tcW w:w="2632" w:type="dxa"/>
            <w:shd w:val="clear" w:color="auto" w:fill="FFFFFF"/>
          </w:tcPr>
          <w:p w14:paraId="6183F1A4" w14:textId="452C9A91" w:rsidR="003C1496" w:rsidRDefault="003C1496" w:rsidP="003C1496">
            <w:pPr>
              <w:widowControl w:val="0"/>
              <w:adjustRightInd w:val="0"/>
              <w:spacing w:before="29" w:line="174" w:lineRule="exact"/>
              <w:ind w:left="15"/>
              <w:rPr>
                <w:rFonts w:ascii="Arial" w:hAnsi="Arial" w:cs="Arial"/>
                <w:bCs/>
                <w:i/>
                <w:color w:val="000000"/>
                <w:w w:val="105"/>
                <w:sz w:val="16"/>
                <w:szCs w:val="16"/>
              </w:rPr>
            </w:pPr>
            <w:r>
              <w:rPr>
                <w:rFonts w:ascii="Arial" w:hAnsi="Arial" w:cs="Arial"/>
                <w:bCs/>
                <w:i/>
                <w:color w:val="000000"/>
                <w:w w:val="105"/>
                <w:sz w:val="16"/>
                <w:szCs w:val="16"/>
              </w:rPr>
              <w:t>Подпись:</w:t>
            </w:r>
          </w:p>
          <w:p w14:paraId="1DDA152B" w14:textId="48D2811E" w:rsidR="003C1496" w:rsidRDefault="003C1496" w:rsidP="003C1496">
            <w:pPr>
              <w:widowControl w:val="0"/>
              <w:adjustRightInd w:val="0"/>
              <w:spacing w:before="29" w:line="174" w:lineRule="exact"/>
              <w:ind w:left="15"/>
              <w:rPr>
                <w:rFonts w:ascii="Arial" w:hAnsi="Arial" w:cs="Arial"/>
                <w:bCs/>
                <w:i/>
                <w:color w:val="000000"/>
                <w:w w:val="105"/>
                <w:sz w:val="16"/>
                <w:szCs w:val="16"/>
              </w:rPr>
            </w:pPr>
          </w:p>
        </w:tc>
        <w:tc>
          <w:tcPr>
            <w:tcW w:w="1875" w:type="dxa"/>
            <w:shd w:val="clear" w:color="auto" w:fill="FFFFFF"/>
          </w:tcPr>
          <w:p w14:paraId="526ADE5F" w14:textId="2A3F9C2D" w:rsidR="003C1496" w:rsidRDefault="003C1496" w:rsidP="003C1496">
            <w:pPr>
              <w:widowControl w:val="0"/>
              <w:adjustRightInd w:val="0"/>
              <w:spacing w:before="29" w:line="213" w:lineRule="auto"/>
              <w:ind w:left="15"/>
            </w:pPr>
          </w:p>
        </w:tc>
        <w:tc>
          <w:tcPr>
            <w:tcW w:w="2226" w:type="dxa"/>
            <w:shd w:val="clear" w:color="auto" w:fill="FFFFFF"/>
          </w:tcPr>
          <w:p w14:paraId="68E1D4DA" w14:textId="655727F0" w:rsidR="003C1496" w:rsidRDefault="003C1496" w:rsidP="003C1496">
            <w:pPr>
              <w:widowControl w:val="0"/>
              <w:adjustRightInd w:val="0"/>
              <w:spacing w:before="29" w:line="213" w:lineRule="auto"/>
              <w:ind w:left="15"/>
            </w:pPr>
          </w:p>
        </w:tc>
      </w:tr>
    </w:tbl>
    <w:p w14:paraId="310CCBD4" w14:textId="3ECE95C8" w:rsidR="00913783" w:rsidRPr="003A506D" w:rsidRDefault="00913783" w:rsidP="002A6606">
      <w:pPr>
        <w:tabs>
          <w:tab w:val="left" w:pos="1134"/>
        </w:tabs>
        <w:spacing w:line="276" w:lineRule="auto"/>
        <w:ind w:firstLine="709"/>
        <w:jc w:val="both"/>
        <w:rPr>
          <w:b/>
          <w:sz w:val="24"/>
          <w:szCs w:val="24"/>
          <w:lang w:val="x-none"/>
        </w:rPr>
      </w:pPr>
    </w:p>
    <w:p w14:paraId="00DAAAFC" w14:textId="1654F419" w:rsidR="003139D4" w:rsidRPr="002A6606" w:rsidRDefault="003139D4" w:rsidP="002A6606">
      <w:pPr>
        <w:spacing w:line="276" w:lineRule="auto"/>
        <w:ind w:firstLine="709"/>
        <w:jc w:val="both"/>
        <w:rPr>
          <w:b/>
          <w:bCs/>
          <w:iCs/>
          <w:sz w:val="24"/>
          <w:szCs w:val="24"/>
        </w:rPr>
      </w:pPr>
      <w:bookmarkStart w:id="306" w:name="_ОТЧЕТ_№________________"/>
      <w:bookmarkEnd w:id="306"/>
    </w:p>
    <w:p w14:paraId="22C51FEC" w14:textId="77777777" w:rsidR="00913783" w:rsidRPr="002A6606" w:rsidRDefault="00913783" w:rsidP="003A44FA">
      <w:pPr>
        <w:tabs>
          <w:tab w:val="left" w:pos="1134"/>
        </w:tabs>
        <w:ind w:firstLine="709"/>
        <w:jc w:val="both"/>
        <w:rPr>
          <w:sz w:val="24"/>
          <w:szCs w:val="24"/>
        </w:rPr>
        <w:sectPr w:rsidR="00913783" w:rsidRPr="002A6606" w:rsidSect="000376F2">
          <w:footnotePr>
            <w:numRestart w:val="eachSect"/>
          </w:footnotePr>
          <w:pgSz w:w="12240" w:h="20160" w:code="5"/>
          <w:pgMar w:top="851" w:right="851" w:bottom="1134" w:left="1701" w:header="510" w:footer="567" w:gutter="0"/>
          <w:cols w:space="720"/>
          <w:titlePg/>
          <w:docGrid w:linePitch="272"/>
        </w:sectPr>
      </w:pPr>
      <w:bookmarkStart w:id="307" w:name="_о_выполнении_депозитарной"/>
      <w:bookmarkEnd w:id="307"/>
    </w:p>
    <w:p w14:paraId="798A3FBD" w14:textId="1FE1D7B0" w:rsidR="008A4138" w:rsidRPr="00A026B0" w:rsidRDefault="008A4138" w:rsidP="00A026B0">
      <w:pPr>
        <w:pStyle w:val="30"/>
        <w:jc w:val="right"/>
        <w:rPr>
          <w:rFonts w:ascii="Times New Roman" w:hAnsi="Times New Roman"/>
          <w:iCs/>
          <w:sz w:val="24"/>
          <w:szCs w:val="24"/>
        </w:rPr>
      </w:pPr>
      <w:bookmarkStart w:id="308" w:name="_Приложение_1.23._Выписка"/>
      <w:bookmarkStart w:id="309" w:name="_Toc157094653"/>
      <w:bookmarkEnd w:id="308"/>
      <w:r w:rsidRPr="00A026B0">
        <w:rPr>
          <w:rFonts w:ascii="Times New Roman" w:hAnsi="Times New Roman"/>
          <w:iCs/>
          <w:sz w:val="24"/>
          <w:szCs w:val="24"/>
        </w:rPr>
        <w:t xml:space="preserve">Приложение </w:t>
      </w:r>
      <w:r w:rsidR="00D26FD6" w:rsidRPr="00A026B0">
        <w:rPr>
          <w:rFonts w:ascii="Times New Roman" w:hAnsi="Times New Roman"/>
          <w:iCs/>
          <w:sz w:val="24"/>
          <w:szCs w:val="24"/>
        </w:rPr>
        <w:t>1.</w:t>
      </w:r>
      <w:r w:rsidR="000971FB">
        <w:rPr>
          <w:rFonts w:ascii="Times New Roman" w:hAnsi="Times New Roman"/>
          <w:iCs/>
          <w:sz w:val="24"/>
          <w:szCs w:val="24"/>
          <w:lang w:val="ru-RU"/>
        </w:rPr>
        <w:t>1</w:t>
      </w:r>
      <w:r w:rsidR="0012672D" w:rsidRPr="006B7593">
        <w:rPr>
          <w:rFonts w:ascii="Times New Roman" w:hAnsi="Times New Roman"/>
          <w:iCs/>
          <w:sz w:val="24"/>
          <w:szCs w:val="24"/>
          <w:lang w:val="ru-RU"/>
        </w:rPr>
        <w:t>9</w:t>
      </w:r>
      <w:r w:rsidR="00A026B0" w:rsidRPr="00A026B0">
        <w:rPr>
          <w:rFonts w:ascii="Times New Roman" w:hAnsi="Times New Roman"/>
          <w:iCs/>
          <w:sz w:val="24"/>
          <w:szCs w:val="24"/>
        </w:rPr>
        <w:t>.</w:t>
      </w:r>
      <w:r w:rsidRPr="00A026B0">
        <w:rPr>
          <w:rFonts w:ascii="Times New Roman" w:hAnsi="Times New Roman"/>
          <w:iCs/>
          <w:sz w:val="24"/>
          <w:szCs w:val="24"/>
        </w:rPr>
        <w:t xml:space="preserve"> </w:t>
      </w:r>
      <w:r w:rsidR="00B855A1" w:rsidRPr="00A026B0">
        <w:rPr>
          <w:rFonts w:ascii="Times New Roman" w:eastAsiaTheme="minorEastAsia" w:hAnsi="Times New Roman"/>
          <w:w w:val="105"/>
          <w:sz w:val="24"/>
          <w:szCs w:val="24"/>
          <w:lang w:eastAsia="ru-RU"/>
        </w:rPr>
        <w:t>ВЫПИСКА ОБ ОПЕРАЦИЯХ ПО СЧЕТУ ДЕПО</w:t>
      </w:r>
      <w:r w:rsidR="00B855A1" w:rsidRPr="00A026B0">
        <w:rPr>
          <w:rFonts w:ascii="Times New Roman" w:eastAsiaTheme="minorEastAsia" w:hAnsi="Times New Roman"/>
          <w:w w:val="105"/>
          <w:sz w:val="24"/>
          <w:szCs w:val="24"/>
          <w:lang w:eastAsia="ru-RU"/>
        </w:rPr>
        <w:br/>
        <w:t>ПО ВЫПУСКУ ЦЕННОЙ БУМАГИ ЗА ПЕРИОД</w:t>
      </w:r>
      <w:bookmarkEnd w:id="309"/>
    </w:p>
    <w:p w14:paraId="78B09F03" w14:textId="77777777" w:rsidR="008A4138" w:rsidRPr="002A6606" w:rsidRDefault="008A4138" w:rsidP="00B87323">
      <w:pPr>
        <w:spacing w:line="276" w:lineRule="auto"/>
        <w:ind w:firstLine="709"/>
        <w:jc w:val="both"/>
        <w:rPr>
          <w:b/>
          <w:bCs/>
          <w:iCs/>
          <w:sz w:val="24"/>
          <w:szCs w:val="24"/>
        </w:rPr>
      </w:pPr>
    </w:p>
    <w:tbl>
      <w:tblPr>
        <w:tblW w:w="15770" w:type="dxa"/>
        <w:tblInd w:w="15" w:type="dxa"/>
        <w:tblLayout w:type="fixed"/>
        <w:tblCellMar>
          <w:left w:w="15" w:type="dxa"/>
          <w:right w:w="15" w:type="dxa"/>
        </w:tblCellMar>
        <w:tblLook w:val="0000" w:firstRow="0" w:lastRow="0" w:firstColumn="0" w:lastColumn="0" w:noHBand="0" w:noVBand="0"/>
      </w:tblPr>
      <w:tblGrid>
        <w:gridCol w:w="1816"/>
        <w:gridCol w:w="1640"/>
        <w:gridCol w:w="1207"/>
        <w:gridCol w:w="179"/>
        <w:gridCol w:w="440"/>
        <w:gridCol w:w="852"/>
        <w:gridCol w:w="875"/>
        <w:gridCol w:w="59"/>
        <w:gridCol w:w="879"/>
        <w:gridCol w:w="879"/>
        <w:gridCol w:w="996"/>
        <w:gridCol w:w="497"/>
        <w:gridCol w:w="1406"/>
        <w:gridCol w:w="283"/>
        <w:gridCol w:w="703"/>
        <w:gridCol w:w="1230"/>
        <w:gridCol w:w="1637"/>
        <w:gridCol w:w="142"/>
        <w:gridCol w:w="50"/>
      </w:tblGrid>
      <w:tr w:rsidR="008A4138" w:rsidRPr="00BB37E4" w14:paraId="3975E278" w14:textId="77777777" w:rsidTr="006B7593">
        <w:trPr>
          <w:gridAfter w:val="2"/>
          <w:wAfter w:w="192" w:type="dxa"/>
          <w:trHeight w:hRule="exact" w:val="851"/>
        </w:trPr>
        <w:tc>
          <w:tcPr>
            <w:tcW w:w="5282" w:type="dxa"/>
            <w:gridSpan w:val="5"/>
          </w:tcPr>
          <w:p w14:paraId="6F0ED83D" w14:textId="77777777" w:rsidR="008A4138" w:rsidRPr="002A6606" w:rsidRDefault="008A4138" w:rsidP="00B87323">
            <w:pPr>
              <w:widowControl w:val="0"/>
              <w:adjustRightInd w:val="0"/>
              <w:spacing w:before="29" w:line="213" w:lineRule="auto"/>
              <w:ind w:left="15"/>
              <w:rPr>
                <w:rFonts w:eastAsiaTheme="minorEastAsia"/>
                <w:sz w:val="22"/>
                <w:szCs w:val="22"/>
                <w:lang w:eastAsia="ru-RU"/>
              </w:rPr>
            </w:pPr>
          </w:p>
        </w:tc>
        <w:tc>
          <w:tcPr>
            <w:tcW w:w="5037" w:type="dxa"/>
            <w:gridSpan w:val="7"/>
            <w:tcBorders>
              <w:top w:val="nil"/>
              <w:left w:val="nil"/>
              <w:bottom w:val="nil"/>
              <w:right w:val="nil"/>
            </w:tcBorders>
            <w:shd w:val="clear" w:color="auto" w:fill="FFFFFF"/>
          </w:tcPr>
          <w:p w14:paraId="278A988B" w14:textId="77777777" w:rsidR="008A4138" w:rsidRPr="002A6606" w:rsidRDefault="008A4138" w:rsidP="00B87323">
            <w:pPr>
              <w:widowControl w:val="0"/>
              <w:adjustRightInd w:val="0"/>
              <w:spacing w:before="29" w:line="334" w:lineRule="exact"/>
              <w:ind w:left="344" w:hanging="329"/>
              <w:rPr>
                <w:rFonts w:eastAsiaTheme="minorEastAsia"/>
                <w:b/>
                <w:bCs/>
                <w:color w:val="000000"/>
                <w:w w:val="105"/>
                <w:sz w:val="32"/>
                <w:szCs w:val="32"/>
                <w:lang w:eastAsia="ru-RU"/>
              </w:rPr>
            </w:pPr>
            <w:r w:rsidRPr="002A6606">
              <w:rPr>
                <w:rFonts w:eastAsiaTheme="minorEastAsia"/>
                <w:b/>
                <w:bCs/>
                <w:color w:val="000000"/>
                <w:w w:val="105"/>
                <w:sz w:val="32"/>
                <w:szCs w:val="32"/>
                <w:lang w:eastAsia="ru-RU"/>
              </w:rPr>
              <w:t>ООО ИК «Иволга Капитал»</w:t>
            </w:r>
          </w:p>
        </w:tc>
        <w:tc>
          <w:tcPr>
            <w:tcW w:w="5259" w:type="dxa"/>
            <w:gridSpan w:val="5"/>
          </w:tcPr>
          <w:p w14:paraId="0B0AD40E" w14:textId="77777777" w:rsidR="008A4138" w:rsidRPr="002A6606" w:rsidRDefault="008A4138" w:rsidP="00B87323">
            <w:pPr>
              <w:widowControl w:val="0"/>
              <w:adjustRightInd w:val="0"/>
              <w:spacing w:before="29" w:line="213" w:lineRule="auto"/>
              <w:ind w:left="15"/>
              <w:rPr>
                <w:rFonts w:eastAsiaTheme="minorEastAsia"/>
                <w:sz w:val="22"/>
                <w:szCs w:val="22"/>
                <w:lang w:eastAsia="ru-RU"/>
              </w:rPr>
            </w:pPr>
          </w:p>
        </w:tc>
      </w:tr>
      <w:tr w:rsidR="008A4138" w:rsidRPr="00BB37E4" w14:paraId="7A969572" w14:textId="77777777" w:rsidTr="006B7593">
        <w:trPr>
          <w:gridAfter w:val="2"/>
          <w:wAfter w:w="192" w:type="dxa"/>
          <w:trHeight w:hRule="exact" w:val="493"/>
        </w:trPr>
        <w:tc>
          <w:tcPr>
            <w:tcW w:w="4663" w:type="dxa"/>
            <w:gridSpan w:val="3"/>
          </w:tcPr>
          <w:p w14:paraId="7A7DF712"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c>
          <w:tcPr>
            <w:tcW w:w="7062" w:type="dxa"/>
            <w:gridSpan w:val="10"/>
            <w:tcBorders>
              <w:top w:val="single" w:sz="4" w:space="0" w:color="000000"/>
              <w:left w:val="nil"/>
              <w:bottom w:val="nil"/>
              <w:right w:val="nil"/>
            </w:tcBorders>
            <w:shd w:val="clear" w:color="auto" w:fill="FFFFFF"/>
          </w:tcPr>
          <w:p w14:paraId="4D7C79CE" w14:textId="34D422C7" w:rsidR="008A4138" w:rsidRPr="006B7593" w:rsidRDefault="008A4138" w:rsidP="006B7593">
            <w:pPr>
              <w:widowControl w:val="0"/>
              <w:adjustRightInd w:val="0"/>
              <w:spacing w:before="29" w:line="214" w:lineRule="exact"/>
              <w:ind w:left="-184" w:firstLine="199"/>
              <w:jc w:val="center"/>
              <w:rPr>
                <w:rFonts w:eastAsiaTheme="minorEastAsia"/>
                <w:bCs/>
                <w:i/>
                <w:color w:val="000000"/>
                <w:w w:val="105"/>
                <w:lang w:eastAsia="ru-RU"/>
              </w:rPr>
            </w:pPr>
            <w:r w:rsidRPr="0092643E">
              <w:rPr>
                <w:rFonts w:eastAsiaTheme="minorEastAsia"/>
                <w:bCs/>
                <w:i/>
                <w:color w:val="000000"/>
                <w:w w:val="105"/>
                <w:lang w:eastAsia="ru-RU"/>
              </w:rPr>
              <w:t xml:space="preserve">РОССИЯ, 123112, Москва г., Пресненская наб., д.12, </w:t>
            </w:r>
            <w:r w:rsidR="008F183E">
              <w:rPr>
                <w:rFonts w:eastAsiaTheme="minorEastAsia"/>
                <w:bCs/>
                <w:i/>
                <w:color w:val="000000"/>
                <w:w w:val="105"/>
                <w:lang w:eastAsia="ru-RU"/>
              </w:rPr>
              <w:t>помещение 14</w:t>
            </w:r>
            <w:r w:rsidR="008F183E" w:rsidRPr="006B7593">
              <w:rPr>
                <w:rFonts w:eastAsiaTheme="minorEastAsia"/>
                <w:bCs/>
                <w:i/>
                <w:color w:val="000000"/>
                <w:w w:val="105"/>
                <w:lang w:eastAsia="ru-RU"/>
              </w:rPr>
              <w:t>/25</w:t>
            </w:r>
            <w:r w:rsidRPr="0092643E">
              <w:rPr>
                <w:rFonts w:eastAsiaTheme="minorEastAsia"/>
                <w:bCs/>
                <w:i/>
                <w:color w:val="000000"/>
                <w:w w:val="105"/>
                <w:lang w:eastAsia="ru-RU"/>
              </w:rPr>
              <w:br/>
              <w:t>тел.: +7 (49</w:t>
            </w:r>
            <w:r w:rsidR="008F183E" w:rsidRPr="006B7593">
              <w:rPr>
                <w:rFonts w:eastAsiaTheme="minorEastAsia"/>
                <w:bCs/>
                <w:i/>
                <w:color w:val="000000"/>
                <w:w w:val="105"/>
                <w:lang w:eastAsia="ru-RU"/>
              </w:rPr>
              <w:t>5</w:t>
            </w:r>
            <w:r w:rsidRPr="0092643E">
              <w:rPr>
                <w:rFonts w:eastAsiaTheme="minorEastAsia"/>
                <w:bCs/>
                <w:i/>
                <w:color w:val="000000"/>
                <w:w w:val="105"/>
                <w:lang w:eastAsia="ru-RU"/>
              </w:rPr>
              <w:t xml:space="preserve">) </w:t>
            </w:r>
            <w:r w:rsidR="008F183E" w:rsidRPr="006B7593">
              <w:rPr>
                <w:rFonts w:eastAsiaTheme="minorEastAsia"/>
                <w:bCs/>
                <w:i/>
                <w:color w:val="000000"/>
                <w:w w:val="105"/>
                <w:lang w:eastAsia="ru-RU"/>
              </w:rPr>
              <w:t>150</w:t>
            </w:r>
            <w:r w:rsidRPr="0092643E">
              <w:rPr>
                <w:rFonts w:eastAsiaTheme="minorEastAsia"/>
                <w:bCs/>
                <w:i/>
                <w:color w:val="000000"/>
                <w:w w:val="105"/>
                <w:lang w:eastAsia="ru-RU"/>
              </w:rPr>
              <w:t>-</w:t>
            </w:r>
            <w:r w:rsidR="008F183E" w:rsidRPr="006B7593">
              <w:rPr>
                <w:rFonts w:eastAsiaTheme="minorEastAsia"/>
                <w:bCs/>
                <w:i/>
                <w:color w:val="000000"/>
                <w:w w:val="105"/>
                <w:lang w:eastAsia="ru-RU"/>
              </w:rPr>
              <w:t>08</w:t>
            </w:r>
            <w:r w:rsidRPr="0092643E">
              <w:rPr>
                <w:rFonts w:eastAsiaTheme="minorEastAsia"/>
                <w:bCs/>
                <w:i/>
                <w:color w:val="000000"/>
                <w:w w:val="105"/>
                <w:lang w:eastAsia="ru-RU"/>
              </w:rPr>
              <w:t>-9</w:t>
            </w:r>
            <w:r w:rsidR="008F183E" w:rsidRPr="006B7593">
              <w:rPr>
                <w:rFonts w:eastAsiaTheme="minorEastAsia"/>
                <w:bCs/>
                <w:i/>
                <w:color w:val="000000"/>
                <w:w w:val="105"/>
                <w:lang w:eastAsia="ru-RU"/>
              </w:rPr>
              <w:t>0</w:t>
            </w:r>
            <w:r w:rsidRPr="0092643E">
              <w:rPr>
                <w:rFonts w:eastAsiaTheme="minorEastAsia"/>
                <w:bCs/>
                <w:i/>
                <w:color w:val="000000"/>
                <w:w w:val="105"/>
                <w:lang w:eastAsia="ru-RU"/>
              </w:rPr>
              <w:t>; info@ivolgacap.</w:t>
            </w:r>
            <w:r w:rsidR="008F183E">
              <w:rPr>
                <w:rFonts w:eastAsiaTheme="minorEastAsia"/>
                <w:bCs/>
                <w:i/>
                <w:color w:val="000000"/>
                <w:w w:val="105"/>
                <w:lang w:val="en-US" w:eastAsia="ru-RU"/>
              </w:rPr>
              <w:t>com</w:t>
            </w:r>
          </w:p>
        </w:tc>
        <w:tc>
          <w:tcPr>
            <w:tcW w:w="3853" w:type="dxa"/>
            <w:gridSpan w:val="4"/>
          </w:tcPr>
          <w:p w14:paraId="3B59AEE0"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579C09C9" w14:textId="77777777" w:rsidTr="006B7593">
        <w:trPr>
          <w:trHeight w:hRule="exact" w:val="219"/>
        </w:trPr>
        <w:tc>
          <w:tcPr>
            <w:tcW w:w="15720" w:type="dxa"/>
            <w:gridSpan w:val="18"/>
            <w:tcBorders>
              <w:top w:val="nil"/>
              <w:left w:val="nil"/>
              <w:bottom w:val="nil"/>
              <w:right w:val="nil"/>
            </w:tcBorders>
            <w:shd w:val="clear" w:color="auto" w:fill="FFFFFF"/>
          </w:tcPr>
          <w:p w14:paraId="7DF040F4" w14:textId="7964EB23" w:rsidR="008A4138" w:rsidRPr="000D0D78" w:rsidRDefault="000D0D78" w:rsidP="00B87323">
            <w:pPr>
              <w:widowControl w:val="0"/>
              <w:adjustRightInd w:val="0"/>
              <w:spacing w:before="29" w:line="174" w:lineRule="exact"/>
              <w:ind w:left="15"/>
              <w:jc w:val="center"/>
              <w:rPr>
                <w:rFonts w:ascii="Arial" w:eastAsiaTheme="minorEastAsia" w:hAnsi="Arial" w:cs="Arial"/>
                <w:bCs/>
                <w:i/>
                <w:iCs/>
                <w:color w:val="000000"/>
                <w:w w:val="105"/>
                <w:sz w:val="16"/>
                <w:szCs w:val="16"/>
                <w:lang w:eastAsia="ru-RU"/>
              </w:rPr>
            </w:pPr>
            <w:r w:rsidRPr="003A506D">
              <w:rPr>
                <w:i/>
                <w:iCs/>
              </w:rPr>
              <w:t>Лицензия на депозитарную деятельность 045-14018-000100 от 14.03.2017 выдана Банком России</w:t>
            </w:r>
          </w:p>
        </w:tc>
        <w:tc>
          <w:tcPr>
            <w:tcW w:w="50" w:type="dxa"/>
          </w:tcPr>
          <w:p w14:paraId="04F8CB4D"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2B4BC5F1" w14:textId="77777777" w:rsidTr="006B7593">
        <w:trPr>
          <w:trHeight w:hRule="exact" w:val="438"/>
        </w:trPr>
        <w:tc>
          <w:tcPr>
            <w:tcW w:w="15720" w:type="dxa"/>
            <w:gridSpan w:val="18"/>
            <w:tcBorders>
              <w:top w:val="nil"/>
              <w:left w:val="nil"/>
              <w:bottom w:val="nil"/>
              <w:right w:val="nil"/>
            </w:tcBorders>
            <w:shd w:val="clear" w:color="auto" w:fill="FFFFFF"/>
          </w:tcPr>
          <w:p w14:paraId="1830426F"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i/>
                <w:color w:val="000000"/>
                <w:w w:val="105"/>
                <w:sz w:val="16"/>
                <w:szCs w:val="16"/>
                <w:lang w:eastAsia="ru-RU"/>
              </w:rPr>
            </w:pPr>
          </w:p>
        </w:tc>
        <w:tc>
          <w:tcPr>
            <w:tcW w:w="50" w:type="dxa"/>
          </w:tcPr>
          <w:p w14:paraId="0E714AB5"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5758BAF8" w14:textId="77777777" w:rsidTr="006B7593">
        <w:trPr>
          <w:trHeight w:hRule="exact" w:val="767"/>
        </w:trPr>
        <w:tc>
          <w:tcPr>
            <w:tcW w:w="15720" w:type="dxa"/>
            <w:gridSpan w:val="18"/>
            <w:tcBorders>
              <w:top w:val="single" w:sz="4" w:space="0" w:color="000000"/>
              <w:left w:val="single" w:sz="4" w:space="0" w:color="000000"/>
              <w:bottom w:val="single" w:sz="4" w:space="0" w:color="000000"/>
              <w:right w:val="single" w:sz="4" w:space="0" w:color="000000"/>
            </w:tcBorders>
            <w:shd w:val="clear" w:color="auto" w:fill="C0C0C0"/>
            <w:vAlign w:val="center"/>
          </w:tcPr>
          <w:p w14:paraId="14F56D45" w14:textId="77777777" w:rsidR="008A4138" w:rsidRPr="00B87323" w:rsidRDefault="008A4138" w:rsidP="00B87323">
            <w:pPr>
              <w:widowControl w:val="0"/>
              <w:adjustRightInd w:val="0"/>
              <w:spacing w:before="29" w:line="214" w:lineRule="exact"/>
              <w:ind w:left="15"/>
              <w:jc w:val="center"/>
              <w:rPr>
                <w:rFonts w:ascii="Arial" w:eastAsiaTheme="minorEastAsia" w:hAnsi="Arial" w:cs="Arial"/>
                <w:b/>
                <w:bCs/>
                <w:i/>
                <w:color w:val="000000"/>
                <w:w w:val="105"/>
                <w:lang w:eastAsia="ru-RU"/>
              </w:rPr>
            </w:pPr>
            <w:r w:rsidRPr="00B87323">
              <w:rPr>
                <w:rFonts w:ascii="Arial" w:eastAsiaTheme="minorEastAsia" w:hAnsi="Arial" w:cs="Arial"/>
                <w:b/>
                <w:bCs/>
                <w:i/>
                <w:color w:val="000000"/>
                <w:w w:val="105"/>
                <w:lang w:eastAsia="ru-RU"/>
              </w:rPr>
              <w:t>Выписка об операциях по счету депо</w:t>
            </w:r>
            <w:r w:rsidRPr="00B87323">
              <w:rPr>
                <w:rFonts w:ascii="Arial" w:eastAsiaTheme="minorEastAsia" w:hAnsi="Arial" w:cs="Arial"/>
                <w:b/>
                <w:bCs/>
                <w:i/>
                <w:color w:val="000000"/>
                <w:w w:val="105"/>
                <w:lang w:eastAsia="ru-RU"/>
              </w:rPr>
              <w:br/>
              <w:t>по выпуску ценной бумаги __________________________________________________________</w:t>
            </w:r>
            <w:r w:rsidRPr="00B87323">
              <w:rPr>
                <w:rFonts w:ascii="Arial" w:eastAsiaTheme="minorEastAsia" w:hAnsi="Arial" w:cs="Arial"/>
                <w:b/>
                <w:bCs/>
                <w:i/>
                <w:color w:val="000000"/>
                <w:w w:val="105"/>
                <w:lang w:eastAsia="ru-RU"/>
              </w:rPr>
              <w:br/>
              <w:t>за период с __________ по _____________</w:t>
            </w:r>
          </w:p>
        </w:tc>
        <w:tc>
          <w:tcPr>
            <w:tcW w:w="50" w:type="dxa"/>
          </w:tcPr>
          <w:p w14:paraId="266DA4D1"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373AF91A" w14:textId="77777777" w:rsidTr="006B7593">
        <w:trPr>
          <w:trHeight w:hRule="exact" w:val="274"/>
        </w:trPr>
        <w:tc>
          <w:tcPr>
            <w:tcW w:w="3456"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99C28"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Наименование депонента</w:t>
            </w:r>
          </w:p>
        </w:tc>
        <w:tc>
          <w:tcPr>
            <w:tcW w:w="12264" w:type="dxa"/>
            <w:gridSpan w:val="16"/>
            <w:tcBorders>
              <w:top w:val="single" w:sz="4" w:space="0" w:color="000000"/>
              <w:left w:val="single" w:sz="4" w:space="0" w:color="000000"/>
              <w:bottom w:val="single" w:sz="4" w:space="0" w:color="000000"/>
              <w:right w:val="single" w:sz="4" w:space="0" w:color="000000"/>
            </w:tcBorders>
            <w:shd w:val="clear" w:color="auto" w:fill="FFFFFF"/>
          </w:tcPr>
          <w:p w14:paraId="45B858C3"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p>
        </w:tc>
        <w:tc>
          <w:tcPr>
            <w:tcW w:w="50" w:type="dxa"/>
          </w:tcPr>
          <w:p w14:paraId="4C320D74"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017591EA" w14:textId="77777777" w:rsidTr="006B7593">
        <w:trPr>
          <w:trHeight w:hRule="exact" w:val="274"/>
        </w:trPr>
        <w:tc>
          <w:tcPr>
            <w:tcW w:w="3456" w:type="dxa"/>
            <w:gridSpan w:val="2"/>
            <w:tcBorders>
              <w:top w:val="single" w:sz="4" w:space="0" w:color="000000"/>
              <w:left w:val="single" w:sz="4" w:space="0" w:color="000000"/>
              <w:bottom w:val="single" w:sz="4" w:space="0" w:color="000000"/>
              <w:right w:val="single" w:sz="4" w:space="0" w:color="000000"/>
            </w:tcBorders>
            <w:shd w:val="clear" w:color="auto" w:fill="FFFFFF"/>
          </w:tcPr>
          <w:p w14:paraId="6C732BBD"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Депозитарный договор</w:t>
            </w:r>
          </w:p>
        </w:tc>
        <w:tc>
          <w:tcPr>
            <w:tcW w:w="12264" w:type="dxa"/>
            <w:gridSpan w:val="16"/>
            <w:tcBorders>
              <w:top w:val="single" w:sz="4" w:space="0" w:color="000000"/>
              <w:left w:val="single" w:sz="4" w:space="0" w:color="000000"/>
              <w:bottom w:val="single" w:sz="4" w:space="0" w:color="000000"/>
              <w:right w:val="single" w:sz="4" w:space="0" w:color="000000"/>
            </w:tcBorders>
            <w:shd w:val="clear" w:color="auto" w:fill="FFFFFF"/>
          </w:tcPr>
          <w:p w14:paraId="1961F4F0"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p>
        </w:tc>
        <w:tc>
          <w:tcPr>
            <w:tcW w:w="50" w:type="dxa"/>
          </w:tcPr>
          <w:p w14:paraId="5DFE57A7"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36C4394F" w14:textId="77777777" w:rsidTr="006B7593">
        <w:trPr>
          <w:trHeight w:hRule="exact" w:val="274"/>
        </w:trPr>
        <w:tc>
          <w:tcPr>
            <w:tcW w:w="3456"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6B753C"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Счет депо</w:t>
            </w:r>
          </w:p>
        </w:tc>
        <w:tc>
          <w:tcPr>
            <w:tcW w:w="12264" w:type="dxa"/>
            <w:gridSpan w:val="16"/>
            <w:tcBorders>
              <w:top w:val="single" w:sz="4" w:space="0" w:color="000000"/>
              <w:left w:val="single" w:sz="4" w:space="0" w:color="000000"/>
              <w:bottom w:val="single" w:sz="4" w:space="0" w:color="000000"/>
              <w:right w:val="single" w:sz="4" w:space="0" w:color="000000"/>
            </w:tcBorders>
            <w:shd w:val="clear" w:color="auto" w:fill="FFFFFF"/>
          </w:tcPr>
          <w:p w14:paraId="337D2D41"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p>
        </w:tc>
        <w:tc>
          <w:tcPr>
            <w:tcW w:w="50" w:type="dxa"/>
          </w:tcPr>
          <w:p w14:paraId="643DED44"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43807CC6" w14:textId="77777777" w:rsidTr="006B7593">
        <w:trPr>
          <w:trHeight w:hRule="exact" w:val="274"/>
        </w:trPr>
        <w:tc>
          <w:tcPr>
            <w:tcW w:w="3456" w:type="dxa"/>
            <w:gridSpan w:val="2"/>
            <w:tcBorders>
              <w:top w:val="single" w:sz="4" w:space="0" w:color="000000"/>
              <w:left w:val="single" w:sz="4" w:space="0" w:color="000000"/>
              <w:bottom w:val="single" w:sz="4" w:space="0" w:color="000000"/>
              <w:right w:val="single" w:sz="4" w:space="0" w:color="000000"/>
            </w:tcBorders>
            <w:shd w:val="clear" w:color="auto" w:fill="FFFFFF"/>
          </w:tcPr>
          <w:p w14:paraId="20D76790"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Вид счета депо</w:t>
            </w:r>
          </w:p>
        </w:tc>
        <w:tc>
          <w:tcPr>
            <w:tcW w:w="12264" w:type="dxa"/>
            <w:gridSpan w:val="16"/>
            <w:tcBorders>
              <w:top w:val="single" w:sz="4" w:space="0" w:color="000000"/>
              <w:left w:val="single" w:sz="4" w:space="0" w:color="000000"/>
              <w:bottom w:val="single" w:sz="4" w:space="0" w:color="000000"/>
              <w:right w:val="single" w:sz="4" w:space="0" w:color="000000"/>
            </w:tcBorders>
            <w:shd w:val="clear" w:color="auto" w:fill="FFFFFF"/>
          </w:tcPr>
          <w:p w14:paraId="02ACCD51"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p>
        </w:tc>
        <w:tc>
          <w:tcPr>
            <w:tcW w:w="50" w:type="dxa"/>
          </w:tcPr>
          <w:p w14:paraId="3A4D5346"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275DD489" w14:textId="77777777" w:rsidTr="006B7593">
        <w:trPr>
          <w:gridAfter w:val="2"/>
          <w:wAfter w:w="192" w:type="dxa"/>
          <w:trHeight w:hRule="exact" w:val="164"/>
        </w:trPr>
        <w:tc>
          <w:tcPr>
            <w:tcW w:w="15578" w:type="dxa"/>
            <w:gridSpan w:val="17"/>
          </w:tcPr>
          <w:p w14:paraId="333F8854"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5AD69309" w14:textId="77777777" w:rsidTr="006B7593">
        <w:trPr>
          <w:gridAfter w:val="2"/>
          <w:wAfter w:w="192" w:type="dxa"/>
          <w:trHeight w:hRule="exact" w:val="279"/>
        </w:trPr>
        <w:tc>
          <w:tcPr>
            <w:tcW w:w="12008" w:type="dxa"/>
            <w:gridSpan w:val="14"/>
            <w:tcBorders>
              <w:top w:val="nil"/>
              <w:left w:val="nil"/>
              <w:bottom w:val="nil"/>
              <w:right w:val="nil"/>
            </w:tcBorders>
            <w:shd w:val="clear" w:color="auto" w:fill="FFFFFF"/>
          </w:tcPr>
          <w:p w14:paraId="55AF5353" w14:textId="77777777" w:rsidR="008A4138" w:rsidRPr="00B87323" w:rsidRDefault="008A4138" w:rsidP="00B87323">
            <w:pPr>
              <w:widowControl w:val="0"/>
              <w:adjustRightInd w:val="0"/>
              <w:spacing w:before="29" w:line="214" w:lineRule="exact"/>
              <w:ind w:left="15"/>
              <w:rPr>
                <w:rFonts w:ascii="Arial" w:eastAsiaTheme="minorEastAsia" w:hAnsi="Arial" w:cs="Arial"/>
                <w:bCs/>
                <w:color w:val="000000"/>
                <w:w w:val="105"/>
                <w:lang w:eastAsia="ru-RU"/>
              </w:rPr>
            </w:pPr>
          </w:p>
        </w:tc>
        <w:tc>
          <w:tcPr>
            <w:tcW w:w="3570" w:type="dxa"/>
            <w:gridSpan w:val="3"/>
          </w:tcPr>
          <w:p w14:paraId="421C82E6"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56CA6EBD" w14:textId="77777777" w:rsidTr="006B7593">
        <w:trPr>
          <w:trHeight w:hRule="exact" w:val="274"/>
        </w:trPr>
        <w:tc>
          <w:tcPr>
            <w:tcW w:w="3456" w:type="dxa"/>
            <w:gridSpan w:val="2"/>
            <w:tcBorders>
              <w:top w:val="single" w:sz="4" w:space="0" w:color="000000"/>
              <w:left w:val="single" w:sz="4" w:space="0" w:color="000000"/>
              <w:bottom w:val="single" w:sz="4" w:space="0" w:color="000000"/>
              <w:right w:val="single" w:sz="4" w:space="0" w:color="000000"/>
            </w:tcBorders>
            <w:shd w:val="clear" w:color="auto" w:fill="FFFFFF"/>
          </w:tcPr>
          <w:p w14:paraId="74D3A62B"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Наименование раздела счета депо</w:t>
            </w:r>
          </w:p>
        </w:tc>
        <w:tc>
          <w:tcPr>
            <w:tcW w:w="12264" w:type="dxa"/>
            <w:gridSpan w:val="16"/>
            <w:tcBorders>
              <w:top w:val="single" w:sz="4" w:space="0" w:color="000000"/>
              <w:left w:val="single" w:sz="4" w:space="0" w:color="000000"/>
              <w:bottom w:val="single" w:sz="4" w:space="0" w:color="000000"/>
              <w:right w:val="single" w:sz="4" w:space="0" w:color="000000"/>
            </w:tcBorders>
            <w:shd w:val="clear" w:color="auto" w:fill="FFFFFF"/>
          </w:tcPr>
          <w:p w14:paraId="769AC105"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p>
        </w:tc>
        <w:tc>
          <w:tcPr>
            <w:tcW w:w="50" w:type="dxa"/>
          </w:tcPr>
          <w:p w14:paraId="29EBD155"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49BD5099" w14:textId="77777777" w:rsidTr="006B7593">
        <w:trPr>
          <w:trHeight w:hRule="exact" w:val="275"/>
        </w:trPr>
        <w:tc>
          <w:tcPr>
            <w:tcW w:w="3456" w:type="dxa"/>
            <w:gridSpan w:val="2"/>
            <w:tcBorders>
              <w:top w:val="single" w:sz="4" w:space="0" w:color="000000"/>
              <w:left w:val="single" w:sz="4" w:space="0" w:color="000000"/>
              <w:bottom w:val="single" w:sz="4" w:space="0" w:color="000000"/>
              <w:right w:val="single" w:sz="4" w:space="0" w:color="000000"/>
            </w:tcBorders>
            <w:shd w:val="clear" w:color="auto" w:fill="FFFFFF"/>
          </w:tcPr>
          <w:p w14:paraId="2F071FBA"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Место хранения ЦБ Депонента</w:t>
            </w:r>
          </w:p>
        </w:tc>
        <w:tc>
          <w:tcPr>
            <w:tcW w:w="12264" w:type="dxa"/>
            <w:gridSpan w:val="16"/>
            <w:tcBorders>
              <w:top w:val="single" w:sz="4" w:space="0" w:color="000000"/>
              <w:left w:val="single" w:sz="4" w:space="0" w:color="000000"/>
              <w:bottom w:val="single" w:sz="4" w:space="0" w:color="000000"/>
              <w:right w:val="single" w:sz="4" w:space="0" w:color="000000"/>
            </w:tcBorders>
            <w:shd w:val="clear" w:color="auto" w:fill="FFFFFF"/>
          </w:tcPr>
          <w:p w14:paraId="3F58FEF5"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p>
        </w:tc>
        <w:tc>
          <w:tcPr>
            <w:tcW w:w="50" w:type="dxa"/>
          </w:tcPr>
          <w:p w14:paraId="5439D56B"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26E91002" w14:textId="77777777" w:rsidTr="006B7593">
        <w:trPr>
          <w:trHeight w:hRule="exact" w:val="274"/>
        </w:trPr>
        <w:tc>
          <w:tcPr>
            <w:tcW w:w="1816"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7EC9D88B"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Наименование, вид и выпуск ценной бумаги</w:t>
            </w:r>
          </w:p>
        </w:tc>
        <w:tc>
          <w:tcPr>
            <w:tcW w:w="1640"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208539F8"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Основание (номер и дата поручения</w:t>
            </w:r>
          </w:p>
        </w:tc>
        <w:tc>
          <w:tcPr>
            <w:tcW w:w="1386" w:type="dxa"/>
            <w:gridSpan w:val="2"/>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320DA11B"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Тип операции</w:t>
            </w:r>
          </w:p>
        </w:tc>
        <w:tc>
          <w:tcPr>
            <w:tcW w:w="1292" w:type="dxa"/>
            <w:gridSpan w:val="2"/>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4FEA639F"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Номер операции / Дата операции</w:t>
            </w:r>
          </w:p>
        </w:tc>
        <w:tc>
          <w:tcPr>
            <w:tcW w:w="934" w:type="dxa"/>
            <w:gridSpan w:val="2"/>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6DFCAA4B"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Входящий остаток, шт</w:t>
            </w:r>
          </w:p>
        </w:tc>
        <w:tc>
          <w:tcPr>
            <w:tcW w:w="1758" w:type="dxa"/>
            <w:gridSpan w:val="2"/>
            <w:tcBorders>
              <w:top w:val="single" w:sz="4" w:space="0" w:color="000000"/>
              <w:left w:val="single" w:sz="4" w:space="0" w:color="000000"/>
              <w:bottom w:val="single" w:sz="4" w:space="0" w:color="000000"/>
              <w:right w:val="single" w:sz="4" w:space="0" w:color="000000"/>
            </w:tcBorders>
            <w:shd w:val="clear" w:color="auto" w:fill="D8D8D8"/>
            <w:vAlign w:val="center"/>
          </w:tcPr>
          <w:p w14:paraId="111DEFCB"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Оборот, шт.</w:t>
            </w:r>
          </w:p>
        </w:tc>
        <w:tc>
          <w:tcPr>
            <w:tcW w:w="996"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4484EBA1"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Исходящий остаток, шт</w:t>
            </w:r>
          </w:p>
        </w:tc>
        <w:tc>
          <w:tcPr>
            <w:tcW w:w="2889" w:type="dxa"/>
            <w:gridSpan w:val="4"/>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3A5051C3"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Наименование Контрагента / Номер счета депо</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365D6A40"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Код раздела счета депо Контрагента</w:t>
            </w:r>
          </w:p>
        </w:tc>
        <w:tc>
          <w:tcPr>
            <w:tcW w:w="1779" w:type="dxa"/>
            <w:gridSpan w:val="2"/>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38C1ECDF"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Дополнительная информация</w:t>
            </w:r>
          </w:p>
        </w:tc>
        <w:tc>
          <w:tcPr>
            <w:tcW w:w="50" w:type="dxa"/>
          </w:tcPr>
          <w:p w14:paraId="02A8F5C4"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3D816F21" w14:textId="77777777" w:rsidTr="006B7593">
        <w:trPr>
          <w:trHeight w:hRule="exact" w:val="493"/>
        </w:trPr>
        <w:tc>
          <w:tcPr>
            <w:tcW w:w="1816"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5617F239"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640"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6FB448D9"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386" w:type="dxa"/>
            <w:gridSpan w:val="2"/>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725BAC5B"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292" w:type="dxa"/>
            <w:gridSpan w:val="2"/>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41F02541"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934" w:type="dxa"/>
            <w:gridSpan w:val="2"/>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34D214BE"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7A72869A"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Расход ЦБ, шт</w:t>
            </w:r>
          </w:p>
        </w:tc>
        <w:tc>
          <w:tcPr>
            <w:tcW w:w="879"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16A2AA06"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Приход ЦБ, шт</w:t>
            </w:r>
          </w:p>
        </w:tc>
        <w:tc>
          <w:tcPr>
            <w:tcW w:w="996"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79616731"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2889" w:type="dxa"/>
            <w:gridSpan w:val="4"/>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28C0B9CA"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04A43EF2"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779" w:type="dxa"/>
            <w:gridSpan w:val="2"/>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2C0F851C"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50" w:type="dxa"/>
          </w:tcPr>
          <w:p w14:paraId="6A7249AD"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1BEAA463" w14:textId="77777777" w:rsidTr="006B7593">
        <w:trPr>
          <w:trHeight w:hRule="exact" w:val="508"/>
        </w:trPr>
        <w:tc>
          <w:tcPr>
            <w:tcW w:w="1816" w:type="dxa"/>
            <w:tcBorders>
              <w:top w:val="single" w:sz="4" w:space="0" w:color="000000"/>
              <w:left w:val="single" w:sz="4" w:space="0" w:color="000000"/>
              <w:bottom w:val="single" w:sz="4" w:space="0" w:color="000000"/>
              <w:right w:val="single" w:sz="4" w:space="0" w:color="000000"/>
            </w:tcBorders>
            <w:shd w:val="clear" w:color="auto" w:fill="FFFFFF"/>
          </w:tcPr>
          <w:p w14:paraId="29911371" w14:textId="77777777" w:rsidR="008A4138" w:rsidRPr="00B87323" w:rsidRDefault="008A4138" w:rsidP="00B87323">
            <w:pPr>
              <w:widowControl w:val="0"/>
              <w:adjustRightInd w:val="0"/>
              <w:spacing w:before="29" w:line="154" w:lineRule="exact"/>
              <w:ind w:left="15"/>
              <w:rPr>
                <w:rFonts w:ascii="Arial" w:eastAsiaTheme="minorEastAsia" w:hAnsi="Arial" w:cs="Arial"/>
                <w:bCs/>
                <w:color w:val="000000"/>
                <w:w w:val="105"/>
                <w:sz w:val="14"/>
                <w:szCs w:val="14"/>
                <w:lang w:eastAsia="ru-RU"/>
              </w:rPr>
            </w:pPr>
          </w:p>
        </w:tc>
        <w:tc>
          <w:tcPr>
            <w:tcW w:w="1640" w:type="dxa"/>
            <w:tcBorders>
              <w:top w:val="single" w:sz="4" w:space="0" w:color="000000"/>
              <w:left w:val="single" w:sz="4" w:space="0" w:color="000000"/>
              <w:bottom w:val="single" w:sz="4" w:space="0" w:color="000000"/>
              <w:right w:val="single" w:sz="4" w:space="0" w:color="000000"/>
            </w:tcBorders>
            <w:shd w:val="clear" w:color="auto" w:fill="FFFFFF"/>
          </w:tcPr>
          <w:p w14:paraId="3DA39058" w14:textId="77777777" w:rsidR="008A4138" w:rsidRPr="00B87323" w:rsidRDefault="008A4138" w:rsidP="00B87323">
            <w:pPr>
              <w:widowControl w:val="0"/>
              <w:adjustRightInd w:val="0"/>
              <w:spacing w:before="29" w:line="154" w:lineRule="exact"/>
              <w:ind w:left="15"/>
              <w:jc w:val="center"/>
              <w:rPr>
                <w:rFonts w:ascii="Arial" w:eastAsiaTheme="minorEastAsia" w:hAnsi="Arial" w:cs="Arial"/>
                <w:bCs/>
                <w:color w:val="000000"/>
                <w:w w:val="105"/>
                <w:sz w:val="14"/>
                <w:szCs w:val="14"/>
                <w:lang w:eastAsia="ru-RU"/>
              </w:rPr>
            </w:pP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E565F2" w14:textId="77777777" w:rsidR="008A4138" w:rsidRPr="00B87323" w:rsidRDefault="008A4138" w:rsidP="00B87323">
            <w:pPr>
              <w:widowControl w:val="0"/>
              <w:adjustRightInd w:val="0"/>
              <w:spacing w:before="29" w:line="154" w:lineRule="exact"/>
              <w:ind w:left="15"/>
              <w:rPr>
                <w:rFonts w:ascii="Arial" w:eastAsiaTheme="minorEastAsia" w:hAnsi="Arial" w:cs="Arial"/>
                <w:bCs/>
                <w:color w:val="000000"/>
                <w:w w:val="105"/>
                <w:sz w:val="14"/>
                <w:szCs w:val="14"/>
                <w:lang w:eastAsia="ru-RU"/>
              </w:rPr>
            </w:pPr>
          </w:p>
        </w:tc>
        <w:tc>
          <w:tcPr>
            <w:tcW w:w="12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84D6EB" w14:textId="77777777" w:rsidR="008A4138" w:rsidRPr="00B87323" w:rsidRDefault="008A4138" w:rsidP="00B87323">
            <w:pPr>
              <w:widowControl w:val="0"/>
              <w:adjustRightInd w:val="0"/>
              <w:spacing w:before="29" w:line="154" w:lineRule="exact"/>
              <w:ind w:left="15"/>
              <w:rPr>
                <w:rFonts w:ascii="Arial" w:eastAsiaTheme="minorEastAsia" w:hAnsi="Arial" w:cs="Arial"/>
                <w:bCs/>
                <w:color w:val="000000"/>
                <w:w w:val="105"/>
                <w:sz w:val="14"/>
                <w:szCs w:val="14"/>
                <w:lang w:eastAsia="ru-RU"/>
              </w:rPr>
            </w:pP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835E5B1" w14:textId="77777777" w:rsidR="008A4138" w:rsidRPr="00B87323" w:rsidRDefault="008A4138" w:rsidP="00B87323">
            <w:pPr>
              <w:widowControl w:val="0"/>
              <w:adjustRightInd w:val="0"/>
              <w:spacing w:before="29" w:line="154" w:lineRule="exact"/>
              <w:ind w:left="15"/>
              <w:jc w:val="center"/>
              <w:rPr>
                <w:rFonts w:ascii="Arial" w:eastAsiaTheme="minorEastAsia" w:hAnsi="Arial" w:cs="Arial"/>
                <w:bCs/>
                <w:color w:val="000000"/>
                <w:w w:val="105"/>
                <w:sz w:val="14"/>
                <w:szCs w:val="14"/>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B9757E" w14:textId="77777777" w:rsidR="008A4138" w:rsidRPr="00B87323" w:rsidRDefault="008A4138" w:rsidP="00B87323">
            <w:pPr>
              <w:widowControl w:val="0"/>
              <w:adjustRightInd w:val="0"/>
              <w:spacing w:before="29" w:line="154" w:lineRule="exact"/>
              <w:ind w:left="15"/>
              <w:jc w:val="center"/>
              <w:rPr>
                <w:rFonts w:ascii="Arial" w:eastAsiaTheme="minorEastAsia" w:hAnsi="Arial" w:cs="Arial"/>
                <w:bCs/>
                <w:color w:val="000000"/>
                <w:w w:val="105"/>
                <w:sz w:val="14"/>
                <w:szCs w:val="14"/>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DD337A" w14:textId="77777777" w:rsidR="008A4138" w:rsidRPr="00B87323" w:rsidRDefault="008A4138" w:rsidP="00B87323">
            <w:pPr>
              <w:widowControl w:val="0"/>
              <w:adjustRightInd w:val="0"/>
              <w:spacing w:before="29" w:line="154" w:lineRule="exact"/>
              <w:ind w:left="15"/>
              <w:jc w:val="center"/>
              <w:rPr>
                <w:rFonts w:ascii="Arial" w:eastAsiaTheme="minorEastAsia" w:hAnsi="Arial" w:cs="Arial"/>
                <w:bCs/>
                <w:color w:val="000000"/>
                <w:w w:val="105"/>
                <w:sz w:val="14"/>
                <w:szCs w:val="14"/>
                <w:lang w:eastAsia="ru-RU"/>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0C747C" w14:textId="77777777" w:rsidR="008A4138" w:rsidRPr="00B87323" w:rsidRDefault="008A4138" w:rsidP="00B87323">
            <w:pPr>
              <w:widowControl w:val="0"/>
              <w:adjustRightInd w:val="0"/>
              <w:spacing w:before="29" w:line="154" w:lineRule="exact"/>
              <w:ind w:left="15"/>
              <w:jc w:val="center"/>
              <w:rPr>
                <w:rFonts w:ascii="Arial" w:eastAsiaTheme="minorEastAsia" w:hAnsi="Arial" w:cs="Arial"/>
                <w:bCs/>
                <w:color w:val="000000"/>
                <w:w w:val="105"/>
                <w:sz w:val="14"/>
                <w:szCs w:val="14"/>
                <w:lang w:eastAsia="ru-RU"/>
              </w:rPr>
            </w:pPr>
          </w:p>
        </w:tc>
        <w:tc>
          <w:tcPr>
            <w:tcW w:w="2889" w:type="dxa"/>
            <w:gridSpan w:val="4"/>
            <w:tcBorders>
              <w:top w:val="single" w:sz="4" w:space="0" w:color="000000"/>
              <w:left w:val="single" w:sz="4" w:space="0" w:color="000000"/>
              <w:bottom w:val="single" w:sz="4" w:space="0" w:color="000000"/>
              <w:right w:val="single" w:sz="4" w:space="0" w:color="000000"/>
            </w:tcBorders>
            <w:shd w:val="clear" w:color="auto" w:fill="FFFFFF"/>
          </w:tcPr>
          <w:p w14:paraId="70DD967B" w14:textId="77777777" w:rsidR="008A4138" w:rsidRPr="00B87323" w:rsidRDefault="008A4138" w:rsidP="00B87323">
            <w:pPr>
              <w:widowControl w:val="0"/>
              <w:adjustRightInd w:val="0"/>
              <w:spacing w:before="29" w:line="154" w:lineRule="exact"/>
              <w:ind w:left="15"/>
              <w:rPr>
                <w:rFonts w:ascii="Arial" w:eastAsiaTheme="minorEastAsia" w:hAnsi="Arial" w:cs="Arial"/>
                <w:bCs/>
                <w:color w:val="000000"/>
                <w:w w:val="105"/>
                <w:sz w:val="14"/>
                <w:szCs w:val="14"/>
                <w:lang w:eastAsia="ru-RU"/>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14:paraId="7FE2D9ED" w14:textId="77777777" w:rsidR="008A4138" w:rsidRPr="00B87323" w:rsidRDefault="008A4138" w:rsidP="00B87323">
            <w:pPr>
              <w:widowControl w:val="0"/>
              <w:adjustRightInd w:val="0"/>
              <w:spacing w:before="29" w:line="154" w:lineRule="exact"/>
              <w:ind w:left="15"/>
              <w:rPr>
                <w:rFonts w:ascii="Arial" w:eastAsiaTheme="minorEastAsia" w:hAnsi="Arial" w:cs="Arial"/>
                <w:bCs/>
                <w:color w:val="000000"/>
                <w:w w:val="105"/>
                <w:sz w:val="14"/>
                <w:szCs w:val="14"/>
                <w:lang w:eastAsia="ru-RU"/>
              </w:rPr>
            </w:pPr>
          </w:p>
        </w:tc>
        <w:tc>
          <w:tcPr>
            <w:tcW w:w="17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CCF5302" w14:textId="77777777" w:rsidR="008A4138" w:rsidRPr="00B87323" w:rsidRDefault="008A4138" w:rsidP="00B87323">
            <w:pPr>
              <w:widowControl w:val="0"/>
              <w:adjustRightInd w:val="0"/>
              <w:spacing w:before="29" w:line="154" w:lineRule="exact"/>
              <w:ind w:left="15"/>
              <w:rPr>
                <w:rFonts w:ascii="Arial" w:eastAsiaTheme="minorEastAsia" w:hAnsi="Arial" w:cs="Arial"/>
                <w:bCs/>
                <w:color w:val="000000"/>
                <w:w w:val="105"/>
                <w:sz w:val="14"/>
                <w:szCs w:val="14"/>
                <w:lang w:eastAsia="ru-RU"/>
              </w:rPr>
            </w:pPr>
          </w:p>
        </w:tc>
        <w:tc>
          <w:tcPr>
            <w:tcW w:w="50" w:type="dxa"/>
          </w:tcPr>
          <w:p w14:paraId="78B03B94"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11359683" w14:textId="77777777" w:rsidTr="006B7593">
        <w:trPr>
          <w:gridAfter w:val="2"/>
          <w:wAfter w:w="192" w:type="dxa"/>
          <w:trHeight w:hRule="exact" w:val="1625"/>
        </w:trPr>
        <w:tc>
          <w:tcPr>
            <w:tcW w:w="15578" w:type="dxa"/>
            <w:gridSpan w:val="17"/>
          </w:tcPr>
          <w:p w14:paraId="13B13B1D"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5BF0B191" w14:textId="77777777" w:rsidTr="006B7593">
        <w:trPr>
          <w:gridAfter w:val="1"/>
          <w:wAfter w:w="50" w:type="dxa"/>
          <w:trHeight w:hRule="exact" w:val="274"/>
        </w:trPr>
        <w:tc>
          <w:tcPr>
            <w:tcW w:w="3456" w:type="dxa"/>
            <w:gridSpan w:val="2"/>
            <w:tcBorders>
              <w:top w:val="nil"/>
              <w:left w:val="nil"/>
              <w:bottom w:val="nil"/>
              <w:right w:val="nil"/>
            </w:tcBorders>
            <w:shd w:val="clear" w:color="auto" w:fill="FFFFFF"/>
          </w:tcPr>
          <w:p w14:paraId="4FDBE44C"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Дата выдачи:</w:t>
            </w:r>
          </w:p>
        </w:tc>
        <w:tc>
          <w:tcPr>
            <w:tcW w:w="3553" w:type="dxa"/>
            <w:gridSpan w:val="5"/>
            <w:tcBorders>
              <w:top w:val="nil"/>
              <w:left w:val="nil"/>
              <w:bottom w:val="nil"/>
              <w:right w:val="nil"/>
            </w:tcBorders>
            <w:shd w:val="clear" w:color="auto" w:fill="FFFFFF"/>
          </w:tcPr>
          <w:p w14:paraId="41D2271A" w14:textId="77777777" w:rsidR="008A4138" w:rsidRPr="00B87323" w:rsidRDefault="008A4138" w:rsidP="00B87323">
            <w:pPr>
              <w:widowControl w:val="0"/>
              <w:adjustRightInd w:val="0"/>
              <w:spacing w:before="29" w:line="214" w:lineRule="exact"/>
              <w:ind w:left="15"/>
              <w:rPr>
                <w:rFonts w:ascii="Arial" w:eastAsiaTheme="minorEastAsia" w:hAnsi="Arial" w:cs="Arial"/>
                <w:bCs/>
                <w:color w:val="000000"/>
                <w:w w:val="105"/>
                <w:lang w:eastAsia="ru-RU"/>
              </w:rPr>
            </w:pPr>
          </w:p>
        </w:tc>
        <w:tc>
          <w:tcPr>
            <w:tcW w:w="8711" w:type="dxa"/>
            <w:gridSpan w:val="11"/>
          </w:tcPr>
          <w:p w14:paraId="3632F513"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8A4138" w:rsidRPr="00BB37E4" w14:paraId="5C42186E" w14:textId="77777777" w:rsidTr="006B7593">
        <w:trPr>
          <w:gridAfter w:val="1"/>
          <w:wAfter w:w="50" w:type="dxa"/>
          <w:trHeight w:hRule="exact" w:val="274"/>
        </w:trPr>
        <w:tc>
          <w:tcPr>
            <w:tcW w:w="3456" w:type="dxa"/>
            <w:gridSpan w:val="2"/>
            <w:tcBorders>
              <w:top w:val="nil"/>
              <w:left w:val="nil"/>
              <w:bottom w:val="nil"/>
              <w:right w:val="nil"/>
            </w:tcBorders>
            <w:shd w:val="clear" w:color="auto" w:fill="FFFFFF"/>
          </w:tcPr>
          <w:p w14:paraId="3BD8F572"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Ответственный сотрудник:</w:t>
            </w:r>
          </w:p>
        </w:tc>
        <w:tc>
          <w:tcPr>
            <w:tcW w:w="12264" w:type="dxa"/>
            <w:gridSpan w:val="16"/>
            <w:tcBorders>
              <w:top w:val="nil"/>
              <w:left w:val="nil"/>
              <w:bottom w:val="nil"/>
              <w:right w:val="nil"/>
            </w:tcBorders>
            <w:shd w:val="clear" w:color="auto" w:fill="FFFFFF"/>
          </w:tcPr>
          <w:p w14:paraId="0D4CF43A" w14:textId="77777777" w:rsidR="008A4138" w:rsidRPr="00B87323" w:rsidRDefault="008A4138" w:rsidP="00B87323">
            <w:pPr>
              <w:widowControl w:val="0"/>
              <w:adjustRightInd w:val="0"/>
              <w:spacing w:before="29" w:line="214" w:lineRule="exact"/>
              <w:ind w:left="15"/>
              <w:rPr>
                <w:rFonts w:ascii="Arial" w:eastAsiaTheme="minorEastAsia" w:hAnsi="Arial" w:cs="Arial"/>
                <w:bCs/>
                <w:color w:val="000000"/>
                <w:w w:val="105"/>
                <w:lang w:eastAsia="ru-RU"/>
              </w:rPr>
            </w:pPr>
          </w:p>
        </w:tc>
      </w:tr>
      <w:tr w:rsidR="008A4138" w:rsidRPr="00BB37E4" w14:paraId="10BB3166" w14:textId="77777777" w:rsidTr="006B7593">
        <w:trPr>
          <w:gridAfter w:val="1"/>
          <w:wAfter w:w="50" w:type="dxa"/>
          <w:trHeight w:hRule="exact" w:val="274"/>
        </w:trPr>
        <w:tc>
          <w:tcPr>
            <w:tcW w:w="3456" w:type="dxa"/>
            <w:gridSpan w:val="2"/>
            <w:tcBorders>
              <w:top w:val="nil"/>
              <w:left w:val="nil"/>
              <w:bottom w:val="nil"/>
              <w:right w:val="nil"/>
            </w:tcBorders>
            <w:shd w:val="clear" w:color="auto" w:fill="FFFFFF"/>
          </w:tcPr>
          <w:p w14:paraId="6EB0191D" w14:textId="77777777" w:rsidR="008A4138" w:rsidRPr="00B87323" w:rsidRDefault="008A4138" w:rsidP="00B8732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B87323">
              <w:rPr>
                <w:rFonts w:ascii="Arial" w:eastAsiaTheme="minorEastAsia" w:hAnsi="Arial" w:cs="Arial"/>
                <w:bCs/>
                <w:i/>
                <w:color w:val="000000"/>
                <w:w w:val="105"/>
                <w:sz w:val="18"/>
                <w:szCs w:val="18"/>
                <w:lang w:eastAsia="ru-RU"/>
              </w:rPr>
              <w:t>Подпись:</w:t>
            </w:r>
          </w:p>
        </w:tc>
        <w:tc>
          <w:tcPr>
            <w:tcW w:w="12264" w:type="dxa"/>
            <w:gridSpan w:val="16"/>
          </w:tcPr>
          <w:p w14:paraId="74C04F9D"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bl>
    <w:p w14:paraId="10FCC4CE" w14:textId="715997BD" w:rsidR="008A4138" w:rsidRPr="00B87323" w:rsidRDefault="008A4138" w:rsidP="00B87323">
      <w:pPr>
        <w:spacing w:line="276" w:lineRule="auto"/>
        <w:jc w:val="right"/>
        <w:rPr>
          <w:rFonts w:asciiTheme="minorHAnsi" w:hAnsiTheme="minorHAnsi" w:cstheme="minorHAnsi"/>
          <w:b/>
          <w:bCs/>
          <w:iCs/>
          <w:sz w:val="24"/>
          <w:szCs w:val="24"/>
        </w:rPr>
      </w:pPr>
    </w:p>
    <w:p w14:paraId="47BC2621" w14:textId="6AF4B6F7" w:rsidR="008A4138" w:rsidRDefault="008A4138" w:rsidP="00B87323">
      <w:pPr>
        <w:spacing w:line="276" w:lineRule="auto"/>
        <w:ind w:firstLine="709"/>
        <w:jc w:val="both"/>
        <w:rPr>
          <w:sz w:val="24"/>
          <w:szCs w:val="24"/>
        </w:rPr>
      </w:pPr>
    </w:p>
    <w:p w14:paraId="491C23A8" w14:textId="77777777" w:rsidR="00AA516C" w:rsidRPr="00B87323" w:rsidRDefault="00AA516C" w:rsidP="00B87323">
      <w:pPr>
        <w:spacing w:line="276" w:lineRule="auto"/>
        <w:ind w:firstLine="709"/>
        <w:jc w:val="both"/>
        <w:rPr>
          <w:sz w:val="24"/>
          <w:szCs w:val="24"/>
        </w:rPr>
      </w:pPr>
    </w:p>
    <w:p w14:paraId="3A37665F" w14:textId="4946F6FF" w:rsidR="0040418D" w:rsidRPr="00A026B0" w:rsidRDefault="00AA516C" w:rsidP="00A026B0">
      <w:pPr>
        <w:pStyle w:val="30"/>
        <w:jc w:val="right"/>
        <w:rPr>
          <w:rFonts w:ascii="Times New Roman" w:hAnsi="Times New Roman"/>
          <w:iCs/>
          <w:sz w:val="24"/>
          <w:szCs w:val="24"/>
        </w:rPr>
      </w:pPr>
      <w:bookmarkStart w:id="310" w:name="_ВЫПИСКА_N__________по"/>
      <w:bookmarkStart w:id="311" w:name="_УВЕДОМЛЕНИЕ_N__________по"/>
      <w:bookmarkStart w:id="312" w:name="_УВЕДОМЛЕНИЕ_N_"/>
      <w:bookmarkStart w:id="313" w:name="_Приложение_1.24._Отчёт"/>
      <w:bookmarkStart w:id="314" w:name="_Toc157094654"/>
      <w:bookmarkEnd w:id="310"/>
      <w:bookmarkEnd w:id="311"/>
      <w:bookmarkEnd w:id="312"/>
      <w:bookmarkEnd w:id="313"/>
      <w:r w:rsidRPr="00A026B0">
        <w:rPr>
          <w:rFonts w:ascii="Times New Roman" w:hAnsi="Times New Roman"/>
          <w:iCs/>
          <w:sz w:val="24"/>
          <w:szCs w:val="24"/>
        </w:rPr>
        <w:t>Приложение 1.</w:t>
      </w:r>
      <w:r w:rsidR="00274000" w:rsidRPr="006B7593">
        <w:rPr>
          <w:rFonts w:ascii="Times New Roman" w:hAnsi="Times New Roman"/>
          <w:iCs/>
          <w:sz w:val="24"/>
          <w:szCs w:val="24"/>
          <w:lang w:val="ru-RU"/>
        </w:rPr>
        <w:t>20</w:t>
      </w:r>
      <w:r w:rsidR="00A026B0" w:rsidRPr="00A026B0">
        <w:rPr>
          <w:rFonts w:ascii="Times New Roman" w:hAnsi="Times New Roman"/>
          <w:iCs/>
          <w:sz w:val="24"/>
          <w:szCs w:val="24"/>
        </w:rPr>
        <w:t>.</w:t>
      </w:r>
      <w:r w:rsidRPr="00A026B0">
        <w:rPr>
          <w:rFonts w:ascii="Times New Roman" w:hAnsi="Times New Roman"/>
          <w:iCs/>
          <w:sz w:val="24"/>
          <w:szCs w:val="24"/>
        </w:rPr>
        <w:t xml:space="preserve"> </w:t>
      </w:r>
      <w:r w:rsidR="00B855A1" w:rsidRPr="00A026B0">
        <w:rPr>
          <w:rFonts w:ascii="Times New Roman" w:eastAsiaTheme="minorEastAsia" w:hAnsi="Times New Roman"/>
          <w:w w:val="105"/>
          <w:sz w:val="24"/>
          <w:szCs w:val="24"/>
          <w:lang w:eastAsia="ru-RU"/>
        </w:rPr>
        <w:t>ОТЧЁТ ОБ ОПЕРАЦИЯХ ПО СЧЕТУ ДЕПО ЗА ДАТУ</w:t>
      </w:r>
      <w:bookmarkEnd w:id="314"/>
    </w:p>
    <w:p w14:paraId="6FB6409E" w14:textId="77777777" w:rsidR="00C770C4" w:rsidRPr="00B87323" w:rsidRDefault="00C770C4" w:rsidP="00AA516C">
      <w:pPr>
        <w:ind w:right="-284" w:firstLine="709"/>
        <w:jc w:val="both"/>
        <w:rPr>
          <w:b/>
          <w:sz w:val="24"/>
          <w:szCs w:val="24"/>
        </w:rPr>
      </w:pPr>
      <w:bookmarkStart w:id="315" w:name="_ОТЧЕТ_N___________ОБ"/>
      <w:bookmarkEnd w:id="315"/>
    </w:p>
    <w:p w14:paraId="598CA507" w14:textId="406C5E2C" w:rsidR="00913783" w:rsidRPr="00B87323" w:rsidRDefault="00913783" w:rsidP="00AA516C">
      <w:pPr>
        <w:tabs>
          <w:tab w:val="left" w:pos="1134"/>
          <w:tab w:val="left" w:pos="3119"/>
        </w:tabs>
        <w:ind w:right="-284" w:firstLine="709"/>
        <w:jc w:val="both"/>
        <w:rPr>
          <w:b/>
          <w:sz w:val="24"/>
          <w:szCs w:val="24"/>
        </w:rPr>
      </w:pPr>
    </w:p>
    <w:tbl>
      <w:tblPr>
        <w:tblW w:w="16310" w:type="dxa"/>
        <w:tblInd w:w="-8" w:type="dxa"/>
        <w:tblLayout w:type="fixed"/>
        <w:tblCellMar>
          <w:left w:w="15" w:type="dxa"/>
          <w:right w:w="15" w:type="dxa"/>
        </w:tblCellMar>
        <w:tblLook w:val="0000" w:firstRow="0" w:lastRow="0" w:firstColumn="0" w:lastColumn="0" w:noHBand="0" w:noVBand="0"/>
      </w:tblPr>
      <w:tblGrid>
        <w:gridCol w:w="1186"/>
        <w:gridCol w:w="2311"/>
        <w:gridCol w:w="1532"/>
        <w:gridCol w:w="631"/>
        <w:gridCol w:w="2339"/>
        <w:gridCol w:w="889"/>
        <w:gridCol w:w="889"/>
        <w:gridCol w:w="977"/>
        <w:gridCol w:w="505"/>
        <w:gridCol w:w="126"/>
        <w:gridCol w:w="1769"/>
        <w:gridCol w:w="2589"/>
        <w:gridCol w:w="567"/>
      </w:tblGrid>
      <w:tr w:rsidR="00AA516C" w:rsidRPr="00BB37E4" w14:paraId="65652058" w14:textId="77777777" w:rsidTr="00AA516C">
        <w:trPr>
          <w:trHeight w:hRule="exact" w:val="851"/>
        </w:trPr>
        <w:tc>
          <w:tcPr>
            <w:tcW w:w="5660" w:type="dxa"/>
            <w:gridSpan w:val="4"/>
          </w:tcPr>
          <w:p w14:paraId="07EC1B86" w14:textId="7735D60D" w:rsidR="008A4138" w:rsidRPr="00B87323" w:rsidRDefault="008A4138" w:rsidP="00B87323">
            <w:pPr>
              <w:spacing w:line="276" w:lineRule="auto"/>
              <w:ind w:firstLine="709"/>
              <w:jc w:val="right"/>
              <w:rPr>
                <w:rFonts w:eastAsiaTheme="minorEastAsia"/>
                <w:sz w:val="22"/>
                <w:szCs w:val="22"/>
                <w:lang w:eastAsia="ru-RU"/>
              </w:rPr>
            </w:pPr>
          </w:p>
        </w:tc>
        <w:tc>
          <w:tcPr>
            <w:tcW w:w="5094" w:type="dxa"/>
            <w:gridSpan w:val="4"/>
            <w:tcBorders>
              <w:top w:val="nil"/>
              <w:left w:val="nil"/>
              <w:bottom w:val="nil"/>
              <w:right w:val="nil"/>
            </w:tcBorders>
            <w:shd w:val="clear" w:color="auto" w:fill="FFFFFF"/>
          </w:tcPr>
          <w:p w14:paraId="07E89EA7" w14:textId="77777777" w:rsidR="008A4138" w:rsidRPr="00B87323" w:rsidRDefault="008A4138" w:rsidP="00B87323">
            <w:pPr>
              <w:widowControl w:val="0"/>
              <w:adjustRightInd w:val="0"/>
              <w:spacing w:before="29" w:line="334" w:lineRule="exact"/>
              <w:ind w:left="15"/>
              <w:jc w:val="center"/>
              <w:rPr>
                <w:rFonts w:eastAsiaTheme="minorEastAsia"/>
                <w:b/>
                <w:bCs/>
                <w:color w:val="000000"/>
                <w:w w:val="105"/>
                <w:sz w:val="32"/>
                <w:szCs w:val="32"/>
                <w:lang w:eastAsia="ru-RU"/>
              </w:rPr>
            </w:pPr>
            <w:r w:rsidRPr="00B87323">
              <w:rPr>
                <w:rFonts w:eastAsiaTheme="minorEastAsia"/>
                <w:b/>
                <w:bCs/>
                <w:color w:val="000000"/>
                <w:w w:val="105"/>
                <w:sz w:val="32"/>
                <w:szCs w:val="32"/>
                <w:lang w:eastAsia="ru-RU"/>
              </w:rPr>
              <w:t>ООО ИК «Иволга Капитал»</w:t>
            </w:r>
          </w:p>
        </w:tc>
        <w:tc>
          <w:tcPr>
            <w:tcW w:w="5556" w:type="dxa"/>
            <w:gridSpan w:val="5"/>
          </w:tcPr>
          <w:p w14:paraId="021B1E46" w14:textId="77777777" w:rsidR="008A4138" w:rsidRPr="00B87323" w:rsidRDefault="008A4138" w:rsidP="00B87323">
            <w:pPr>
              <w:widowControl w:val="0"/>
              <w:adjustRightInd w:val="0"/>
              <w:spacing w:before="29" w:line="213" w:lineRule="auto"/>
              <w:ind w:left="15"/>
              <w:rPr>
                <w:rFonts w:eastAsiaTheme="minorEastAsia"/>
                <w:sz w:val="22"/>
                <w:szCs w:val="22"/>
                <w:lang w:eastAsia="ru-RU"/>
              </w:rPr>
            </w:pPr>
          </w:p>
        </w:tc>
      </w:tr>
      <w:tr w:rsidR="00AA516C" w:rsidRPr="00BB37E4" w14:paraId="26B416D9" w14:textId="77777777" w:rsidTr="00AA516C">
        <w:trPr>
          <w:trHeight w:hRule="exact" w:val="493"/>
        </w:trPr>
        <w:tc>
          <w:tcPr>
            <w:tcW w:w="5029" w:type="dxa"/>
            <w:gridSpan w:val="3"/>
          </w:tcPr>
          <w:p w14:paraId="7396C3A8"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c>
          <w:tcPr>
            <w:tcW w:w="6356" w:type="dxa"/>
            <w:gridSpan w:val="7"/>
            <w:tcBorders>
              <w:top w:val="single" w:sz="4" w:space="0" w:color="000000"/>
              <w:left w:val="nil"/>
              <w:bottom w:val="nil"/>
              <w:right w:val="nil"/>
            </w:tcBorders>
            <w:shd w:val="clear" w:color="auto" w:fill="FFFFFF"/>
          </w:tcPr>
          <w:p w14:paraId="0B0DC538" w14:textId="29CFBB43" w:rsidR="008A4138" w:rsidRPr="003A506D" w:rsidRDefault="008A4138" w:rsidP="00B87323">
            <w:pPr>
              <w:widowControl w:val="0"/>
              <w:adjustRightInd w:val="0"/>
              <w:spacing w:before="29" w:line="214" w:lineRule="exact"/>
              <w:ind w:left="15"/>
              <w:jc w:val="center"/>
              <w:rPr>
                <w:rFonts w:eastAsiaTheme="minorEastAsia"/>
                <w:bCs/>
                <w:i/>
                <w:color w:val="000000"/>
                <w:w w:val="105"/>
                <w:lang w:eastAsia="ru-RU"/>
              </w:rPr>
            </w:pPr>
            <w:r w:rsidRPr="0092643E">
              <w:rPr>
                <w:rFonts w:eastAsiaTheme="minorEastAsia"/>
                <w:bCs/>
                <w:i/>
                <w:color w:val="000000"/>
                <w:w w:val="105"/>
                <w:lang w:eastAsia="ru-RU"/>
              </w:rPr>
              <w:t xml:space="preserve">РОССИЯ, 123112, Москва г., Пресненская наб., д.12, </w:t>
            </w:r>
            <w:r w:rsidR="00BA5B94">
              <w:rPr>
                <w:rFonts w:eastAsiaTheme="minorEastAsia"/>
                <w:bCs/>
                <w:i/>
                <w:color w:val="000000"/>
                <w:w w:val="105"/>
                <w:lang w:eastAsia="ru-RU"/>
              </w:rPr>
              <w:t>помещение 14</w:t>
            </w:r>
            <w:r w:rsidR="00BA5B94" w:rsidRPr="006B7593">
              <w:rPr>
                <w:rFonts w:eastAsiaTheme="minorEastAsia"/>
                <w:bCs/>
                <w:i/>
                <w:color w:val="000000"/>
                <w:w w:val="105"/>
                <w:lang w:eastAsia="ru-RU"/>
              </w:rPr>
              <w:t>/25</w:t>
            </w:r>
            <w:r w:rsidRPr="0092643E">
              <w:rPr>
                <w:rFonts w:eastAsiaTheme="minorEastAsia"/>
                <w:bCs/>
                <w:i/>
                <w:color w:val="000000"/>
                <w:w w:val="105"/>
                <w:lang w:eastAsia="ru-RU"/>
              </w:rPr>
              <w:br/>
              <w:t>тел.: +7 (49</w:t>
            </w:r>
            <w:r w:rsidR="007D687E" w:rsidRPr="006B7593">
              <w:rPr>
                <w:rFonts w:eastAsiaTheme="minorEastAsia"/>
                <w:bCs/>
                <w:i/>
                <w:color w:val="000000"/>
                <w:w w:val="105"/>
                <w:lang w:eastAsia="ru-RU"/>
              </w:rPr>
              <w:t>5</w:t>
            </w:r>
            <w:r w:rsidRPr="0092643E">
              <w:rPr>
                <w:rFonts w:eastAsiaTheme="minorEastAsia"/>
                <w:bCs/>
                <w:i/>
                <w:color w:val="000000"/>
                <w:w w:val="105"/>
                <w:lang w:eastAsia="ru-RU"/>
              </w:rPr>
              <w:t xml:space="preserve">) </w:t>
            </w:r>
            <w:r w:rsidR="007D687E" w:rsidRPr="006B7593">
              <w:rPr>
                <w:rFonts w:eastAsiaTheme="minorEastAsia"/>
                <w:bCs/>
                <w:i/>
                <w:color w:val="000000"/>
                <w:w w:val="105"/>
                <w:lang w:eastAsia="ru-RU"/>
              </w:rPr>
              <w:t>150</w:t>
            </w:r>
            <w:r w:rsidRPr="0092643E">
              <w:rPr>
                <w:rFonts w:eastAsiaTheme="minorEastAsia"/>
                <w:bCs/>
                <w:i/>
                <w:color w:val="000000"/>
                <w:w w:val="105"/>
                <w:lang w:eastAsia="ru-RU"/>
              </w:rPr>
              <w:t>-</w:t>
            </w:r>
            <w:r w:rsidR="007D687E" w:rsidRPr="006B7593">
              <w:rPr>
                <w:rFonts w:eastAsiaTheme="minorEastAsia"/>
                <w:bCs/>
                <w:i/>
                <w:color w:val="000000"/>
                <w:w w:val="105"/>
                <w:lang w:eastAsia="ru-RU"/>
              </w:rPr>
              <w:t>08</w:t>
            </w:r>
            <w:r w:rsidRPr="0092643E">
              <w:rPr>
                <w:rFonts w:eastAsiaTheme="minorEastAsia"/>
                <w:bCs/>
                <w:i/>
                <w:color w:val="000000"/>
                <w:w w:val="105"/>
                <w:lang w:eastAsia="ru-RU"/>
              </w:rPr>
              <w:t>-9</w:t>
            </w:r>
            <w:r w:rsidR="007D687E" w:rsidRPr="006B7593">
              <w:rPr>
                <w:rFonts w:eastAsiaTheme="minorEastAsia"/>
                <w:bCs/>
                <w:i/>
                <w:color w:val="000000"/>
                <w:w w:val="105"/>
                <w:lang w:eastAsia="ru-RU"/>
              </w:rPr>
              <w:t>0</w:t>
            </w:r>
            <w:r w:rsidRPr="0092643E">
              <w:rPr>
                <w:rFonts w:eastAsiaTheme="minorEastAsia"/>
                <w:bCs/>
                <w:i/>
                <w:color w:val="000000"/>
                <w:w w:val="105"/>
                <w:lang w:eastAsia="ru-RU"/>
              </w:rPr>
              <w:t>; info@ivolgacap.</w:t>
            </w:r>
            <w:r w:rsidR="007D687E">
              <w:rPr>
                <w:rFonts w:eastAsiaTheme="minorEastAsia"/>
                <w:bCs/>
                <w:i/>
                <w:color w:val="000000"/>
                <w:w w:val="105"/>
                <w:lang w:val="en-US" w:eastAsia="ru-RU"/>
              </w:rPr>
              <w:t>com</w:t>
            </w:r>
          </w:p>
          <w:p w14:paraId="79DD0641" w14:textId="3AD15099" w:rsidR="000D0D78" w:rsidRPr="000D0D78" w:rsidRDefault="000D0D78" w:rsidP="00B87323">
            <w:pPr>
              <w:widowControl w:val="0"/>
              <w:adjustRightInd w:val="0"/>
              <w:spacing w:before="29" w:line="214" w:lineRule="exact"/>
              <w:ind w:left="15"/>
              <w:jc w:val="center"/>
              <w:rPr>
                <w:rFonts w:eastAsiaTheme="minorEastAsia"/>
                <w:bCs/>
                <w:i/>
                <w:color w:val="000000"/>
                <w:w w:val="105"/>
                <w:lang w:eastAsia="ru-RU"/>
              </w:rPr>
            </w:pPr>
          </w:p>
        </w:tc>
        <w:tc>
          <w:tcPr>
            <w:tcW w:w="4925" w:type="dxa"/>
            <w:gridSpan w:val="3"/>
          </w:tcPr>
          <w:p w14:paraId="309BE023" w14:textId="77777777" w:rsidR="008A4138" w:rsidRDefault="008A4138" w:rsidP="00BA5B94">
            <w:pPr>
              <w:widowControl w:val="0"/>
              <w:adjustRightInd w:val="0"/>
              <w:spacing w:before="29" w:line="213" w:lineRule="auto"/>
              <w:rPr>
                <w:rFonts w:asciiTheme="minorHAnsi" w:eastAsiaTheme="minorEastAsia" w:hAnsiTheme="minorHAnsi" w:cstheme="minorBidi"/>
                <w:sz w:val="22"/>
                <w:szCs w:val="22"/>
                <w:lang w:eastAsia="ru-RU"/>
              </w:rPr>
            </w:pPr>
          </w:p>
          <w:p w14:paraId="2F45E021" w14:textId="430BA3E8" w:rsidR="00BA5B94" w:rsidRPr="00B87323" w:rsidRDefault="00BA5B94" w:rsidP="006B7593">
            <w:pPr>
              <w:widowControl w:val="0"/>
              <w:adjustRightInd w:val="0"/>
              <w:spacing w:before="29" w:line="213" w:lineRule="auto"/>
              <w:rPr>
                <w:rFonts w:asciiTheme="minorHAnsi" w:eastAsiaTheme="minorEastAsia" w:hAnsiTheme="minorHAnsi" w:cstheme="minorBidi"/>
                <w:sz w:val="22"/>
                <w:szCs w:val="22"/>
                <w:lang w:eastAsia="ru-RU"/>
              </w:rPr>
            </w:pPr>
          </w:p>
        </w:tc>
      </w:tr>
      <w:tr w:rsidR="000D0D78" w:rsidRPr="00BB37E4" w14:paraId="23E02F3E" w14:textId="77777777" w:rsidTr="00AA516C">
        <w:trPr>
          <w:trHeight w:hRule="exact" w:val="219"/>
        </w:trPr>
        <w:tc>
          <w:tcPr>
            <w:tcW w:w="16310" w:type="dxa"/>
            <w:gridSpan w:val="13"/>
            <w:tcBorders>
              <w:top w:val="nil"/>
              <w:left w:val="nil"/>
              <w:bottom w:val="nil"/>
              <w:right w:val="nil"/>
            </w:tcBorders>
            <w:shd w:val="clear" w:color="auto" w:fill="FFFFFF"/>
          </w:tcPr>
          <w:p w14:paraId="38800F85" w14:textId="441B98C3" w:rsidR="000D0D78" w:rsidRPr="000D0D78" w:rsidRDefault="000D0D78" w:rsidP="00B87323">
            <w:pPr>
              <w:widowControl w:val="0"/>
              <w:adjustRightInd w:val="0"/>
              <w:spacing w:before="29" w:line="174" w:lineRule="exact"/>
              <w:ind w:left="15"/>
              <w:jc w:val="center"/>
              <w:rPr>
                <w:rFonts w:ascii="Arial" w:eastAsiaTheme="minorEastAsia" w:hAnsi="Arial" w:cs="Arial"/>
                <w:bCs/>
                <w:i/>
                <w:iCs/>
                <w:color w:val="000000"/>
                <w:w w:val="105"/>
                <w:sz w:val="16"/>
                <w:szCs w:val="16"/>
                <w:lang w:eastAsia="ru-RU"/>
              </w:rPr>
            </w:pPr>
            <w:r w:rsidRPr="003A506D">
              <w:rPr>
                <w:i/>
                <w:iCs/>
              </w:rPr>
              <w:t>Лицензия на депозитарную деятельность 045-14018-000100 от 14.03.2017 выдана Банком России</w:t>
            </w:r>
          </w:p>
        </w:tc>
      </w:tr>
      <w:tr w:rsidR="00B87323" w:rsidRPr="00BB37E4" w14:paraId="77CEA8F0" w14:textId="77777777" w:rsidTr="00AA516C">
        <w:trPr>
          <w:trHeight w:hRule="exact" w:val="219"/>
        </w:trPr>
        <w:tc>
          <w:tcPr>
            <w:tcW w:w="16310" w:type="dxa"/>
            <w:gridSpan w:val="13"/>
            <w:tcBorders>
              <w:top w:val="nil"/>
              <w:left w:val="nil"/>
              <w:bottom w:val="nil"/>
              <w:right w:val="nil"/>
            </w:tcBorders>
            <w:shd w:val="clear" w:color="auto" w:fill="FFFFFF"/>
          </w:tcPr>
          <w:p w14:paraId="65DD59E6"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i/>
                <w:color w:val="000000"/>
                <w:w w:val="105"/>
                <w:sz w:val="16"/>
                <w:szCs w:val="16"/>
                <w:lang w:eastAsia="ru-RU"/>
              </w:rPr>
            </w:pPr>
          </w:p>
        </w:tc>
      </w:tr>
      <w:tr w:rsidR="00B87323" w:rsidRPr="00BB37E4" w14:paraId="3BA2D375" w14:textId="77777777" w:rsidTr="00AA516C">
        <w:trPr>
          <w:trHeight w:hRule="exact" w:val="438"/>
        </w:trPr>
        <w:tc>
          <w:tcPr>
            <w:tcW w:w="16310" w:type="dxa"/>
            <w:gridSpan w:val="13"/>
            <w:tcBorders>
              <w:top w:val="nil"/>
              <w:left w:val="nil"/>
              <w:bottom w:val="nil"/>
              <w:right w:val="nil"/>
            </w:tcBorders>
            <w:shd w:val="clear" w:color="auto" w:fill="FFFFFF"/>
          </w:tcPr>
          <w:p w14:paraId="4E33FDF7"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i/>
                <w:color w:val="000000"/>
                <w:w w:val="105"/>
                <w:sz w:val="16"/>
                <w:szCs w:val="16"/>
                <w:lang w:eastAsia="ru-RU"/>
              </w:rPr>
            </w:pPr>
          </w:p>
        </w:tc>
      </w:tr>
      <w:tr w:rsidR="00AA516C" w:rsidRPr="00BB37E4" w14:paraId="6D7964B3" w14:textId="77777777" w:rsidTr="00AA516C">
        <w:trPr>
          <w:trHeight w:hRule="exact" w:val="274"/>
        </w:trPr>
        <w:tc>
          <w:tcPr>
            <w:tcW w:w="16310" w:type="dxa"/>
            <w:gridSpan w:val="13"/>
          </w:tcPr>
          <w:p w14:paraId="70970A77"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B87323" w:rsidRPr="00BB37E4" w14:paraId="0D70BD4F" w14:textId="77777777" w:rsidTr="00AA516C">
        <w:trPr>
          <w:gridAfter w:val="1"/>
          <w:wAfter w:w="567" w:type="dxa"/>
          <w:trHeight w:hRule="exact" w:val="548"/>
        </w:trPr>
        <w:tc>
          <w:tcPr>
            <w:tcW w:w="15743" w:type="dxa"/>
            <w:gridSpan w:val="12"/>
            <w:tcBorders>
              <w:top w:val="single" w:sz="4" w:space="0" w:color="000000"/>
              <w:left w:val="single" w:sz="4" w:space="0" w:color="000000"/>
              <w:bottom w:val="single" w:sz="4" w:space="0" w:color="000000"/>
              <w:right w:val="single" w:sz="4" w:space="0" w:color="000000"/>
            </w:tcBorders>
            <w:shd w:val="clear" w:color="auto" w:fill="D9D9FF"/>
            <w:vAlign w:val="center"/>
          </w:tcPr>
          <w:p w14:paraId="65190F67" w14:textId="77777777" w:rsidR="008A4138" w:rsidRPr="00B87323" w:rsidRDefault="008A4138" w:rsidP="00B87323">
            <w:pPr>
              <w:widowControl w:val="0"/>
              <w:adjustRightInd w:val="0"/>
              <w:spacing w:before="29" w:line="214" w:lineRule="exact"/>
              <w:ind w:left="15"/>
              <w:jc w:val="center"/>
              <w:rPr>
                <w:rFonts w:ascii="Arial" w:eastAsiaTheme="minorEastAsia" w:hAnsi="Arial" w:cs="Arial"/>
                <w:b/>
                <w:bCs/>
                <w:color w:val="000000"/>
                <w:w w:val="105"/>
                <w:lang w:eastAsia="ru-RU"/>
              </w:rPr>
            </w:pPr>
            <w:r w:rsidRPr="00B87323">
              <w:rPr>
                <w:rFonts w:ascii="Arial" w:eastAsiaTheme="minorEastAsia" w:hAnsi="Arial" w:cs="Arial"/>
                <w:b/>
                <w:bCs/>
                <w:color w:val="000000"/>
                <w:w w:val="105"/>
                <w:lang w:eastAsia="ru-RU"/>
              </w:rPr>
              <w:t>Отчёт №________________ об операциях по счету депо за «_____»_________________г</w:t>
            </w:r>
          </w:p>
        </w:tc>
      </w:tr>
      <w:tr w:rsidR="00BB37E4" w:rsidRPr="00BB37E4" w14:paraId="3B13D564" w14:textId="77777777" w:rsidTr="00AA516C">
        <w:trPr>
          <w:gridAfter w:val="1"/>
          <w:wAfter w:w="567" w:type="dxa"/>
          <w:trHeight w:hRule="exact" w:val="219"/>
        </w:trPr>
        <w:tc>
          <w:tcPr>
            <w:tcW w:w="3497" w:type="dxa"/>
            <w:gridSpan w:val="2"/>
            <w:tcBorders>
              <w:top w:val="single" w:sz="4" w:space="0" w:color="000000"/>
              <w:left w:val="single" w:sz="4" w:space="0" w:color="000000"/>
              <w:bottom w:val="single" w:sz="4" w:space="0" w:color="000000"/>
              <w:right w:val="single" w:sz="4" w:space="0" w:color="000000"/>
            </w:tcBorders>
            <w:shd w:val="clear" w:color="auto" w:fill="FFFFFF"/>
          </w:tcPr>
          <w:p w14:paraId="391B3FD7" w14:textId="77777777" w:rsidR="008A4138" w:rsidRPr="00B87323" w:rsidRDefault="008A4138" w:rsidP="00B87323">
            <w:pPr>
              <w:widowControl w:val="0"/>
              <w:adjustRightInd w:val="0"/>
              <w:spacing w:before="29" w:line="174" w:lineRule="exact"/>
              <w:ind w:left="15"/>
              <w:rPr>
                <w:rFonts w:ascii="Arial" w:eastAsiaTheme="minorEastAsia" w:hAnsi="Arial" w:cs="Arial"/>
                <w:b/>
                <w:bCs/>
                <w:i/>
                <w:color w:val="000000"/>
                <w:w w:val="105"/>
                <w:sz w:val="16"/>
                <w:szCs w:val="16"/>
                <w:lang w:eastAsia="ru-RU"/>
              </w:rPr>
            </w:pPr>
            <w:r w:rsidRPr="00B87323">
              <w:rPr>
                <w:rFonts w:ascii="Arial" w:eastAsiaTheme="minorEastAsia" w:hAnsi="Arial" w:cs="Arial"/>
                <w:b/>
                <w:bCs/>
                <w:i/>
                <w:color w:val="000000"/>
                <w:w w:val="105"/>
                <w:sz w:val="16"/>
                <w:szCs w:val="16"/>
                <w:lang w:eastAsia="ru-RU"/>
              </w:rPr>
              <w:t>Наименование депонента</w:t>
            </w:r>
          </w:p>
        </w:tc>
        <w:tc>
          <w:tcPr>
            <w:tcW w:w="12246" w:type="dxa"/>
            <w:gridSpan w:val="10"/>
            <w:tcBorders>
              <w:top w:val="single" w:sz="4" w:space="0" w:color="000000"/>
              <w:left w:val="single" w:sz="4" w:space="0" w:color="000000"/>
              <w:bottom w:val="single" w:sz="4" w:space="0" w:color="000000"/>
              <w:right w:val="single" w:sz="4" w:space="0" w:color="000000"/>
            </w:tcBorders>
            <w:shd w:val="clear" w:color="auto" w:fill="FFFFFF"/>
          </w:tcPr>
          <w:p w14:paraId="656CE129"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r>
      <w:tr w:rsidR="00BB37E4" w:rsidRPr="00BB37E4" w14:paraId="020AF3F6" w14:textId="77777777" w:rsidTr="00AA516C">
        <w:trPr>
          <w:gridAfter w:val="1"/>
          <w:wAfter w:w="567" w:type="dxa"/>
          <w:trHeight w:hRule="exact" w:val="219"/>
        </w:trPr>
        <w:tc>
          <w:tcPr>
            <w:tcW w:w="3497"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2855C0" w14:textId="77777777" w:rsidR="008A4138" w:rsidRPr="00B87323" w:rsidRDefault="008A4138" w:rsidP="00B87323">
            <w:pPr>
              <w:widowControl w:val="0"/>
              <w:adjustRightInd w:val="0"/>
              <w:spacing w:before="29" w:line="174" w:lineRule="exact"/>
              <w:ind w:left="15"/>
              <w:rPr>
                <w:rFonts w:ascii="Arial" w:eastAsiaTheme="minorEastAsia" w:hAnsi="Arial" w:cs="Arial"/>
                <w:b/>
                <w:bCs/>
                <w:i/>
                <w:color w:val="000000"/>
                <w:w w:val="105"/>
                <w:sz w:val="16"/>
                <w:szCs w:val="16"/>
                <w:lang w:eastAsia="ru-RU"/>
              </w:rPr>
            </w:pPr>
            <w:r w:rsidRPr="00B87323">
              <w:rPr>
                <w:rFonts w:ascii="Arial" w:eastAsiaTheme="minorEastAsia" w:hAnsi="Arial" w:cs="Arial"/>
                <w:b/>
                <w:bCs/>
                <w:i/>
                <w:color w:val="000000"/>
                <w:w w:val="105"/>
                <w:sz w:val="16"/>
                <w:szCs w:val="16"/>
                <w:lang w:eastAsia="ru-RU"/>
              </w:rPr>
              <w:t>Депозитарный договор</w:t>
            </w:r>
          </w:p>
        </w:tc>
        <w:tc>
          <w:tcPr>
            <w:tcW w:w="12246" w:type="dxa"/>
            <w:gridSpan w:val="10"/>
            <w:tcBorders>
              <w:top w:val="single" w:sz="4" w:space="0" w:color="000000"/>
              <w:left w:val="single" w:sz="4" w:space="0" w:color="000000"/>
              <w:bottom w:val="single" w:sz="4" w:space="0" w:color="000000"/>
              <w:right w:val="single" w:sz="4" w:space="0" w:color="000000"/>
            </w:tcBorders>
            <w:shd w:val="clear" w:color="auto" w:fill="FFFFFF"/>
          </w:tcPr>
          <w:p w14:paraId="456E5ECC"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r>
      <w:tr w:rsidR="00BB37E4" w:rsidRPr="00BB37E4" w14:paraId="7965EB57" w14:textId="77777777" w:rsidTr="00AA516C">
        <w:trPr>
          <w:gridAfter w:val="1"/>
          <w:wAfter w:w="567" w:type="dxa"/>
          <w:trHeight w:hRule="exact" w:val="219"/>
        </w:trPr>
        <w:tc>
          <w:tcPr>
            <w:tcW w:w="3497"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2371BF" w14:textId="77777777" w:rsidR="008A4138" w:rsidRPr="00B87323" w:rsidRDefault="008A4138" w:rsidP="00B87323">
            <w:pPr>
              <w:widowControl w:val="0"/>
              <w:adjustRightInd w:val="0"/>
              <w:spacing w:before="29" w:line="174" w:lineRule="exact"/>
              <w:ind w:left="15"/>
              <w:rPr>
                <w:rFonts w:ascii="Arial" w:eastAsiaTheme="minorEastAsia" w:hAnsi="Arial" w:cs="Arial"/>
                <w:b/>
                <w:bCs/>
                <w:i/>
                <w:color w:val="000000"/>
                <w:w w:val="105"/>
                <w:sz w:val="16"/>
                <w:szCs w:val="16"/>
                <w:lang w:eastAsia="ru-RU"/>
              </w:rPr>
            </w:pPr>
            <w:r w:rsidRPr="00B87323">
              <w:rPr>
                <w:rFonts w:ascii="Arial" w:eastAsiaTheme="minorEastAsia" w:hAnsi="Arial" w:cs="Arial"/>
                <w:b/>
                <w:bCs/>
                <w:i/>
                <w:color w:val="000000"/>
                <w:w w:val="105"/>
                <w:sz w:val="16"/>
                <w:szCs w:val="16"/>
                <w:lang w:eastAsia="ru-RU"/>
              </w:rPr>
              <w:t>Счет депо</w:t>
            </w:r>
          </w:p>
        </w:tc>
        <w:tc>
          <w:tcPr>
            <w:tcW w:w="12246" w:type="dxa"/>
            <w:gridSpan w:val="10"/>
            <w:tcBorders>
              <w:top w:val="single" w:sz="4" w:space="0" w:color="000000"/>
              <w:left w:val="single" w:sz="4" w:space="0" w:color="000000"/>
              <w:bottom w:val="single" w:sz="4" w:space="0" w:color="000000"/>
              <w:right w:val="single" w:sz="4" w:space="0" w:color="000000"/>
            </w:tcBorders>
            <w:shd w:val="clear" w:color="auto" w:fill="FFFFFF"/>
          </w:tcPr>
          <w:p w14:paraId="46CF6B1A"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r>
      <w:tr w:rsidR="00BB37E4" w:rsidRPr="00BB37E4" w14:paraId="0A673049" w14:textId="77777777" w:rsidTr="00AA516C">
        <w:trPr>
          <w:gridAfter w:val="1"/>
          <w:wAfter w:w="567" w:type="dxa"/>
          <w:trHeight w:hRule="exact" w:val="219"/>
        </w:trPr>
        <w:tc>
          <w:tcPr>
            <w:tcW w:w="3497" w:type="dxa"/>
            <w:gridSpan w:val="2"/>
            <w:tcBorders>
              <w:top w:val="single" w:sz="4" w:space="0" w:color="000000"/>
              <w:left w:val="single" w:sz="4" w:space="0" w:color="000000"/>
              <w:bottom w:val="single" w:sz="4" w:space="0" w:color="000000"/>
              <w:right w:val="single" w:sz="4" w:space="0" w:color="000000"/>
            </w:tcBorders>
            <w:shd w:val="clear" w:color="auto" w:fill="FFFFFF"/>
          </w:tcPr>
          <w:p w14:paraId="7C9205FD" w14:textId="77777777" w:rsidR="008A4138" w:rsidRPr="00B87323" w:rsidRDefault="008A4138" w:rsidP="00B87323">
            <w:pPr>
              <w:widowControl w:val="0"/>
              <w:adjustRightInd w:val="0"/>
              <w:spacing w:before="29" w:line="174" w:lineRule="exact"/>
              <w:ind w:left="15"/>
              <w:rPr>
                <w:rFonts w:ascii="Arial" w:eastAsiaTheme="minorEastAsia" w:hAnsi="Arial" w:cs="Arial"/>
                <w:b/>
                <w:bCs/>
                <w:i/>
                <w:color w:val="000000"/>
                <w:w w:val="105"/>
                <w:sz w:val="16"/>
                <w:szCs w:val="16"/>
                <w:lang w:eastAsia="ru-RU"/>
              </w:rPr>
            </w:pPr>
            <w:r w:rsidRPr="00B87323">
              <w:rPr>
                <w:rFonts w:ascii="Arial" w:eastAsiaTheme="minorEastAsia" w:hAnsi="Arial" w:cs="Arial"/>
                <w:b/>
                <w:bCs/>
                <w:i/>
                <w:color w:val="000000"/>
                <w:w w:val="105"/>
                <w:sz w:val="16"/>
                <w:szCs w:val="16"/>
                <w:lang w:eastAsia="ru-RU"/>
              </w:rPr>
              <w:t>Вид счета депо</w:t>
            </w:r>
          </w:p>
        </w:tc>
        <w:tc>
          <w:tcPr>
            <w:tcW w:w="12246" w:type="dxa"/>
            <w:gridSpan w:val="10"/>
            <w:tcBorders>
              <w:top w:val="single" w:sz="4" w:space="0" w:color="000000"/>
              <w:left w:val="single" w:sz="4" w:space="0" w:color="000000"/>
              <w:bottom w:val="single" w:sz="4" w:space="0" w:color="000000"/>
              <w:right w:val="single" w:sz="4" w:space="0" w:color="000000"/>
            </w:tcBorders>
            <w:shd w:val="clear" w:color="auto" w:fill="FFFFFF"/>
          </w:tcPr>
          <w:p w14:paraId="08FCC156"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r>
      <w:tr w:rsidR="00AA516C" w:rsidRPr="00BB37E4" w14:paraId="787D5FC6" w14:textId="77777777" w:rsidTr="00AA516C">
        <w:trPr>
          <w:gridAfter w:val="1"/>
          <w:wAfter w:w="567" w:type="dxa"/>
          <w:trHeight w:hRule="exact" w:val="219"/>
        </w:trPr>
        <w:tc>
          <w:tcPr>
            <w:tcW w:w="15743" w:type="dxa"/>
            <w:gridSpan w:val="12"/>
          </w:tcPr>
          <w:p w14:paraId="66E4F44F"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B87323" w:rsidRPr="00BB37E4" w14:paraId="59DDDAD3" w14:textId="77777777" w:rsidTr="00AA516C">
        <w:trPr>
          <w:gridAfter w:val="1"/>
          <w:wAfter w:w="567" w:type="dxa"/>
          <w:trHeight w:hRule="exact" w:val="219"/>
        </w:trPr>
        <w:tc>
          <w:tcPr>
            <w:tcW w:w="15743" w:type="dxa"/>
            <w:gridSpan w:val="12"/>
            <w:tcBorders>
              <w:top w:val="single" w:sz="4" w:space="0" w:color="000000"/>
              <w:left w:val="single" w:sz="4" w:space="0" w:color="000000"/>
              <w:bottom w:val="single" w:sz="4" w:space="0" w:color="000000"/>
              <w:right w:val="single" w:sz="4" w:space="0" w:color="000000"/>
            </w:tcBorders>
            <w:shd w:val="clear" w:color="auto" w:fill="D9D9FF"/>
          </w:tcPr>
          <w:p w14:paraId="7CD03067" w14:textId="77777777" w:rsidR="008A4138" w:rsidRPr="00B87323" w:rsidRDefault="008A4138" w:rsidP="00B87323">
            <w:pPr>
              <w:widowControl w:val="0"/>
              <w:adjustRightInd w:val="0"/>
              <w:spacing w:before="29" w:line="174" w:lineRule="exact"/>
              <w:ind w:left="15"/>
              <w:rPr>
                <w:rFonts w:ascii="Arial" w:eastAsiaTheme="minorEastAsia" w:hAnsi="Arial" w:cs="Arial"/>
                <w:b/>
                <w:bCs/>
                <w:i/>
                <w:color w:val="000000"/>
                <w:w w:val="105"/>
                <w:sz w:val="16"/>
                <w:szCs w:val="16"/>
                <w:lang w:eastAsia="ru-RU"/>
              </w:rPr>
            </w:pPr>
            <w:r w:rsidRPr="00B87323">
              <w:rPr>
                <w:rFonts w:ascii="Arial" w:eastAsiaTheme="minorEastAsia" w:hAnsi="Arial" w:cs="Arial"/>
                <w:b/>
                <w:bCs/>
                <w:i/>
                <w:color w:val="000000"/>
                <w:w w:val="105"/>
                <w:sz w:val="16"/>
                <w:szCs w:val="16"/>
                <w:lang w:eastAsia="ru-RU"/>
              </w:rPr>
              <w:t>Операции с ценными бумагами</w:t>
            </w:r>
          </w:p>
        </w:tc>
      </w:tr>
      <w:tr w:rsidR="00BB37E4" w:rsidRPr="00BB37E4" w14:paraId="40FC6019" w14:textId="77777777" w:rsidTr="00AA516C">
        <w:trPr>
          <w:gridAfter w:val="1"/>
          <w:wAfter w:w="567" w:type="dxa"/>
          <w:trHeight w:hRule="exact" w:val="767"/>
        </w:trPr>
        <w:tc>
          <w:tcPr>
            <w:tcW w:w="1186" w:type="dxa"/>
            <w:tcBorders>
              <w:top w:val="single" w:sz="4" w:space="0" w:color="000000"/>
              <w:left w:val="single" w:sz="4" w:space="0" w:color="000000"/>
              <w:bottom w:val="single" w:sz="4" w:space="0" w:color="000000"/>
              <w:right w:val="single" w:sz="4" w:space="0" w:color="000000"/>
            </w:tcBorders>
            <w:shd w:val="clear" w:color="auto" w:fill="D9D9FF"/>
            <w:vAlign w:val="center"/>
          </w:tcPr>
          <w:p w14:paraId="2F20B0C9"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Тип депозитарной операции</w:t>
            </w:r>
          </w:p>
        </w:tc>
        <w:tc>
          <w:tcPr>
            <w:tcW w:w="4474" w:type="dxa"/>
            <w:gridSpan w:val="3"/>
            <w:tcBorders>
              <w:top w:val="single" w:sz="4" w:space="0" w:color="000000"/>
              <w:left w:val="single" w:sz="4" w:space="0" w:color="000000"/>
              <w:bottom w:val="single" w:sz="4" w:space="0" w:color="000000"/>
              <w:right w:val="single" w:sz="4" w:space="0" w:color="000000"/>
            </w:tcBorders>
            <w:shd w:val="clear" w:color="auto" w:fill="D9D9FF"/>
            <w:vAlign w:val="center"/>
          </w:tcPr>
          <w:p w14:paraId="142AEA96"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Наименование, вид, государственный регистрационный номер выпуска ценной бумаги</w:t>
            </w:r>
          </w:p>
        </w:tc>
        <w:tc>
          <w:tcPr>
            <w:tcW w:w="2339" w:type="dxa"/>
            <w:tcBorders>
              <w:top w:val="single" w:sz="4" w:space="0" w:color="000000"/>
              <w:left w:val="single" w:sz="4" w:space="0" w:color="000000"/>
              <w:bottom w:val="single" w:sz="4" w:space="0" w:color="000000"/>
              <w:right w:val="single" w:sz="4" w:space="0" w:color="000000"/>
            </w:tcBorders>
            <w:shd w:val="clear" w:color="auto" w:fill="D9D9FF"/>
            <w:vAlign w:val="center"/>
          </w:tcPr>
          <w:p w14:paraId="4D762E9E"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Место хранения/Раздел счета депо Депонента</w:t>
            </w:r>
          </w:p>
        </w:tc>
        <w:tc>
          <w:tcPr>
            <w:tcW w:w="889" w:type="dxa"/>
            <w:tcBorders>
              <w:top w:val="single" w:sz="4" w:space="0" w:color="000000"/>
              <w:left w:val="single" w:sz="4" w:space="0" w:color="000000"/>
              <w:bottom w:val="single" w:sz="4" w:space="0" w:color="000000"/>
              <w:right w:val="single" w:sz="4" w:space="0" w:color="000000"/>
            </w:tcBorders>
            <w:shd w:val="clear" w:color="auto" w:fill="D9D9FF"/>
            <w:vAlign w:val="center"/>
          </w:tcPr>
          <w:p w14:paraId="49E75118"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Расход ЦБ (кол-во, шт.)</w:t>
            </w:r>
          </w:p>
        </w:tc>
        <w:tc>
          <w:tcPr>
            <w:tcW w:w="889" w:type="dxa"/>
            <w:tcBorders>
              <w:top w:val="single" w:sz="4" w:space="0" w:color="000000"/>
              <w:left w:val="single" w:sz="4" w:space="0" w:color="000000"/>
              <w:bottom w:val="single" w:sz="4" w:space="0" w:color="000000"/>
              <w:right w:val="single" w:sz="4" w:space="0" w:color="000000"/>
            </w:tcBorders>
            <w:shd w:val="clear" w:color="auto" w:fill="D9D9FF"/>
            <w:vAlign w:val="center"/>
          </w:tcPr>
          <w:p w14:paraId="4A1EDC8F"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Приход ЦБ (кол-во, шт.)</w:t>
            </w: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D9D9FF"/>
            <w:vAlign w:val="center"/>
          </w:tcPr>
          <w:p w14:paraId="1D0047CC"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Наименование Контрагента</w:t>
            </w:r>
          </w:p>
        </w:tc>
        <w:tc>
          <w:tcPr>
            <w:tcW w:w="1769" w:type="dxa"/>
            <w:tcBorders>
              <w:top w:val="single" w:sz="4" w:space="0" w:color="000000"/>
              <w:left w:val="single" w:sz="4" w:space="0" w:color="000000"/>
              <w:bottom w:val="single" w:sz="4" w:space="0" w:color="000000"/>
              <w:right w:val="single" w:sz="4" w:space="0" w:color="000000"/>
            </w:tcBorders>
            <w:shd w:val="clear" w:color="auto" w:fill="D9D9FF"/>
            <w:vAlign w:val="center"/>
          </w:tcPr>
          <w:p w14:paraId="2ECF1B87"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Основание (вх. № поручения)</w:t>
            </w:r>
          </w:p>
        </w:tc>
        <w:tc>
          <w:tcPr>
            <w:tcW w:w="2589" w:type="dxa"/>
            <w:tcBorders>
              <w:top w:val="single" w:sz="4" w:space="0" w:color="000000"/>
              <w:left w:val="single" w:sz="4" w:space="0" w:color="000000"/>
              <w:bottom w:val="single" w:sz="4" w:space="0" w:color="000000"/>
              <w:right w:val="single" w:sz="4" w:space="0" w:color="000000"/>
            </w:tcBorders>
            <w:shd w:val="clear" w:color="auto" w:fill="D9D9FF"/>
            <w:vAlign w:val="center"/>
          </w:tcPr>
          <w:p w14:paraId="5A5FC948" w14:textId="77777777" w:rsidR="008A4138" w:rsidRPr="00B87323" w:rsidRDefault="008A4138" w:rsidP="00B8732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B87323">
              <w:rPr>
                <w:rFonts w:ascii="Arial" w:eastAsiaTheme="minorEastAsia" w:hAnsi="Arial" w:cs="Arial"/>
                <w:bCs/>
                <w:color w:val="000000"/>
                <w:w w:val="105"/>
                <w:sz w:val="16"/>
                <w:szCs w:val="16"/>
                <w:lang w:eastAsia="ru-RU"/>
              </w:rPr>
              <w:t>Исполнено/Отменено</w:t>
            </w:r>
          </w:p>
        </w:tc>
      </w:tr>
      <w:tr w:rsidR="00BB37E4" w:rsidRPr="00BB37E4" w14:paraId="5EF7B5C5" w14:textId="77777777" w:rsidTr="00AA516C">
        <w:trPr>
          <w:gridAfter w:val="1"/>
          <w:wAfter w:w="567" w:type="dxa"/>
          <w:trHeight w:hRule="exact" w:val="957"/>
        </w:trPr>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1A557C23"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447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C880708"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2339" w:type="dxa"/>
            <w:tcBorders>
              <w:top w:val="single" w:sz="4" w:space="0" w:color="000000"/>
              <w:left w:val="single" w:sz="4" w:space="0" w:color="000000"/>
              <w:bottom w:val="single" w:sz="4" w:space="0" w:color="000000"/>
              <w:right w:val="single" w:sz="4" w:space="0" w:color="000000"/>
            </w:tcBorders>
            <w:shd w:val="clear" w:color="auto" w:fill="FFFFFF"/>
          </w:tcPr>
          <w:p w14:paraId="6982A036"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8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491D72" w14:textId="77777777" w:rsidR="008A4138" w:rsidRPr="00B87323" w:rsidRDefault="008A4138" w:rsidP="00B87323">
            <w:pPr>
              <w:widowControl w:val="0"/>
              <w:adjustRightInd w:val="0"/>
              <w:spacing w:before="29" w:line="174" w:lineRule="exact"/>
              <w:ind w:left="15"/>
              <w:jc w:val="right"/>
              <w:rPr>
                <w:rFonts w:ascii="Arial" w:eastAsiaTheme="minorEastAsia" w:hAnsi="Arial" w:cs="Arial"/>
                <w:bCs/>
                <w:color w:val="000000"/>
                <w:w w:val="105"/>
                <w:sz w:val="16"/>
                <w:szCs w:val="16"/>
                <w:lang w:eastAsia="ru-RU"/>
              </w:rPr>
            </w:pPr>
          </w:p>
        </w:tc>
        <w:tc>
          <w:tcPr>
            <w:tcW w:w="8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B727C" w14:textId="77777777" w:rsidR="008A4138" w:rsidRPr="00B87323" w:rsidRDefault="008A4138" w:rsidP="00B87323">
            <w:pPr>
              <w:widowControl w:val="0"/>
              <w:adjustRightInd w:val="0"/>
              <w:spacing w:before="29" w:line="174" w:lineRule="exact"/>
              <w:ind w:left="15"/>
              <w:jc w:val="right"/>
              <w:rPr>
                <w:rFonts w:ascii="Arial" w:eastAsiaTheme="minorEastAsia" w:hAnsi="Arial" w:cs="Arial"/>
                <w:bCs/>
                <w:color w:val="000000"/>
                <w:w w:val="105"/>
                <w:sz w:val="16"/>
                <w:szCs w:val="16"/>
                <w:lang w:eastAsia="ru-RU"/>
              </w:rPr>
            </w:pP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FFFFFF"/>
          </w:tcPr>
          <w:p w14:paraId="6763D13E"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1769" w:type="dxa"/>
            <w:tcBorders>
              <w:top w:val="single" w:sz="4" w:space="0" w:color="000000"/>
              <w:left w:val="single" w:sz="4" w:space="0" w:color="000000"/>
              <w:bottom w:val="single" w:sz="4" w:space="0" w:color="000000"/>
              <w:right w:val="single" w:sz="4" w:space="0" w:color="000000"/>
            </w:tcBorders>
            <w:shd w:val="clear" w:color="auto" w:fill="FFFFFF"/>
          </w:tcPr>
          <w:p w14:paraId="7B5F1B53"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2589" w:type="dxa"/>
            <w:tcBorders>
              <w:top w:val="single" w:sz="4" w:space="0" w:color="000000"/>
              <w:left w:val="single" w:sz="4" w:space="0" w:color="000000"/>
              <w:bottom w:val="single" w:sz="4" w:space="0" w:color="000000"/>
              <w:right w:val="single" w:sz="4" w:space="0" w:color="000000"/>
            </w:tcBorders>
            <w:shd w:val="clear" w:color="auto" w:fill="FFFFFF"/>
          </w:tcPr>
          <w:p w14:paraId="0AA83D43"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r>
      <w:tr w:rsidR="00BB37E4" w:rsidRPr="00BB37E4" w14:paraId="7BD4F4A2" w14:textId="77777777" w:rsidTr="00AA516C">
        <w:trPr>
          <w:gridAfter w:val="1"/>
          <w:wAfter w:w="567" w:type="dxa"/>
          <w:trHeight w:hRule="exact" w:val="957"/>
        </w:trPr>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66E8C541"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447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AE434BE"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2339" w:type="dxa"/>
            <w:tcBorders>
              <w:top w:val="single" w:sz="4" w:space="0" w:color="000000"/>
              <w:left w:val="single" w:sz="4" w:space="0" w:color="000000"/>
              <w:bottom w:val="single" w:sz="4" w:space="0" w:color="000000"/>
              <w:right w:val="single" w:sz="4" w:space="0" w:color="000000"/>
            </w:tcBorders>
            <w:shd w:val="clear" w:color="auto" w:fill="FFFFFF"/>
          </w:tcPr>
          <w:p w14:paraId="6FC8269A"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8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7DCA05" w14:textId="77777777" w:rsidR="008A4138" w:rsidRPr="00B87323" w:rsidRDefault="008A4138" w:rsidP="00B87323">
            <w:pPr>
              <w:widowControl w:val="0"/>
              <w:adjustRightInd w:val="0"/>
              <w:spacing w:before="29" w:line="174" w:lineRule="exact"/>
              <w:ind w:left="15"/>
              <w:jc w:val="right"/>
              <w:rPr>
                <w:rFonts w:ascii="Arial" w:eastAsiaTheme="minorEastAsia" w:hAnsi="Arial" w:cs="Arial"/>
                <w:bCs/>
                <w:color w:val="000000"/>
                <w:w w:val="105"/>
                <w:sz w:val="16"/>
                <w:szCs w:val="16"/>
                <w:lang w:eastAsia="ru-RU"/>
              </w:rPr>
            </w:pPr>
          </w:p>
        </w:tc>
        <w:tc>
          <w:tcPr>
            <w:tcW w:w="8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BC0732" w14:textId="77777777" w:rsidR="008A4138" w:rsidRPr="00B87323" w:rsidRDefault="008A4138" w:rsidP="00B87323">
            <w:pPr>
              <w:widowControl w:val="0"/>
              <w:adjustRightInd w:val="0"/>
              <w:spacing w:before="29" w:line="174" w:lineRule="exact"/>
              <w:ind w:left="15"/>
              <w:jc w:val="right"/>
              <w:rPr>
                <w:rFonts w:ascii="Arial" w:eastAsiaTheme="minorEastAsia" w:hAnsi="Arial" w:cs="Arial"/>
                <w:bCs/>
                <w:color w:val="000000"/>
                <w:w w:val="105"/>
                <w:sz w:val="16"/>
                <w:szCs w:val="16"/>
                <w:lang w:eastAsia="ru-RU"/>
              </w:rPr>
            </w:pPr>
          </w:p>
        </w:tc>
        <w:tc>
          <w:tcPr>
            <w:tcW w:w="1608" w:type="dxa"/>
            <w:gridSpan w:val="3"/>
            <w:tcBorders>
              <w:top w:val="single" w:sz="4" w:space="0" w:color="000000"/>
              <w:left w:val="single" w:sz="4" w:space="0" w:color="000000"/>
              <w:bottom w:val="single" w:sz="4" w:space="0" w:color="000000"/>
              <w:right w:val="single" w:sz="4" w:space="0" w:color="000000"/>
            </w:tcBorders>
            <w:shd w:val="clear" w:color="auto" w:fill="FFFFFF"/>
          </w:tcPr>
          <w:p w14:paraId="386CD9DD"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1769" w:type="dxa"/>
            <w:tcBorders>
              <w:top w:val="single" w:sz="4" w:space="0" w:color="000000"/>
              <w:left w:val="single" w:sz="4" w:space="0" w:color="000000"/>
              <w:bottom w:val="single" w:sz="4" w:space="0" w:color="000000"/>
              <w:right w:val="single" w:sz="4" w:space="0" w:color="000000"/>
            </w:tcBorders>
            <w:shd w:val="clear" w:color="auto" w:fill="FFFFFF"/>
          </w:tcPr>
          <w:p w14:paraId="42EEBED0"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2589" w:type="dxa"/>
            <w:tcBorders>
              <w:top w:val="single" w:sz="4" w:space="0" w:color="000000"/>
              <w:left w:val="single" w:sz="4" w:space="0" w:color="000000"/>
              <w:bottom w:val="single" w:sz="4" w:space="0" w:color="000000"/>
              <w:right w:val="single" w:sz="4" w:space="0" w:color="000000"/>
            </w:tcBorders>
            <w:shd w:val="clear" w:color="auto" w:fill="FFFFFF"/>
          </w:tcPr>
          <w:p w14:paraId="5C1B0EFF" w14:textId="77777777" w:rsidR="008A4138" w:rsidRPr="00B87323" w:rsidRDefault="008A4138" w:rsidP="00B87323">
            <w:pPr>
              <w:widowControl w:val="0"/>
              <w:adjustRightInd w:val="0"/>
              <w:spacing w:before="29" w:line="174" w:lineRule="exact"/>
              <w:ind w:left="15"/>
              <w:rPr>
                <w:rFonts w:ascii="Arial" w:eastAsiaTheme="minorEastAsia" w:hAnsi="Arial" w:cs="Arial"/>
                <w:bCs/>
                <w:color w:val="000000"/>
                <w:w w:val="105"/>
                <w:sz w:val="16"/>
                <w:szCs w:val="16"/>
                <w:lang w:eastAsia="ru-RU"/>
              </w:rPr>
            </w:pPr>
          </w:p>
        </w:tc>
      </w:tr>
      <w:tr w:rsidR="00AA516C" w:rsidRPr="00BB37E4" w14:paraId="1BD0F659" w14:textId="77777777" w:rsidTr="00AA516C">
        <w:trPr>
          <w:trHeight w:hRule="exact" w:val="274"/>
        </w:trPr>
        <w:tc>
          <w:tcPr>
            <w:tcW w:w="16310" w:type="dxa"/>
            <w:gridSpan w:val="13"/>
          </w:tcPr>
          <w:p w14:paraId="5088667F" w14:textId="77777777" w:rsidR="008A4138" w:rsidRPr="00B87323" w:rsidRDefault="008A4138" w:rsidP="00B87323">
            <w:pPr>
              <w:autoSpaceDE/>
              <w:autoSpaceDN/>
              <w:spacing w:after="200" w:line="276" w:lineRule="auto"/>
              <w:rPr>
                <w:rFonts w:asciiTheme="minorHAnsi" w:eastAsiaTheme="minorEastAsia" w:hAnsiTheme="minorHAnsi" w:cstheme="minorBidi"/>
                <w:sz w:val="22"/>
                <w:szCs w:val="22"/>
                <w:lang w:eastAsia="ru-RU"/>
              </w:rPr>
            </w:pPr>
          </w:p>
        </w:tc>
      </w:tr>
      <w:tr w:rsidR="00B87323" w:rsidRPr="00BB37E4" w14:paraId="07A4FFD0" w14:textId="77777777" w:rsidTr="00AA516C">
        <w:trPr>
          <w:trHeight w:hRule="exact" w:val="219"/>
        </w:trPr>
        <w:tc>
          <w:tcPr>
            <w:tcW w:w="3497" w:type="dxa"/>
            <w:gridSpan w:val="2"/>
            <w:tcBorders>
              <w:top w:val="nil"/>
              <w:left w:val="nil"/>
              <w:bottom w:val="nil"/>
              <w:right w:val="nil"/>
            </w:tcBorders>
            <w:shd w:val="clear" w:color="auto" w:fill="FFFFFF"/>
          </w:tcPr>
          <w:p w14:paraId="3A877080" w14:textId="77777777" w:rsidR="008A4138" w:rsidRPr="00B87323" w:rsidRDefault="008A4138" w:rsidP="00B87323">
            <w:pPr>
              <w:widowControl w:val="0"/>
              <w:adjustRightInd w:val="0"/>
              <w:spacing w:before="29" w:line="174" w:lineRule="exact"/>
              <w:ind w:left="15"/>
              <w:rPr>
                <w:rFonts w:ascii="Arial" w:eastAsiaTheme="minorEastAsia" w:hAnsi="Arial" w:cs="Arial"/>
                <w:bCs/>
                <w:i/>
                <w:color w:val="000000"/>
                <w:w w:val="105"/>
                <w:sz w:val="16"/>
                <w:szCs w:val="16"/>
                <w:lang w:eastAsia="ru-RU"/>
              </w:rPr>
            </w:pPr>
            <w:r w:rsidRPr="00B87323">
              <w:rPr>
                <w:rFonts w:ascii="Arial" w:eastAsiaTheme="minorEastAsia" w:hAnsi="Arial" w:cs="Arial"/>
                <w:bCs/>
                <w:i/>
                <w:color w:val="000000"/>
                <w:w w:val="105"/>
                <w:sz w:val="16"/>
                <w:szCs w:val="16"/>
                <w:lang w:eastAsia="ru-RU"/>
              </w:rPr>
              <w:t>Дата выдачи:</w:t>
            </w:r>
          </w:p>
        </w:tc>
        <w:tc>
          <w:tcPr>
            <w:tcW w:w="7762" w:type="dxa"/>
            <w:gridSpan w:val="7"/>
            <w:tcBorders>
              <w:top w:val="nil"/>
              <w:left w:val="nil"/>
              <w:bottom w:val="nil"/>
              <w:right w:val="nil"/>
            </w:tcBorders>
            <w:shd w:val="clear" w:color="auto" w:fill="FFFFFF"/>
          </w:tcPr>
          <w:p w14:paraId="78F3B2DE" w14:textId="77777777" w:rsidR="008A4138" w:rsidRPr="00B87323" w:rsidRDefault="008A4138" w:rsidP="00B87323">
            <w:pPr>
              <w:widowControl w:val="0"/>
              <w:adjustRightInd w:val="0"/>
              <w:spacing w:before="29" w:line="174" w:lineRule="exact"/>
              <w:ind w:left="15"/>
              <w:rPr>
                <w:rFonts w:ascii="Arial" w:eastAsiaTheme="minorEastAsia" w:hAnsi="Arial" w:cs="Arial"/>
                <w:bCs/>
                <w:i/>
                <w:color w:val="000000"/>
                <w:w w:val="105"/>
                <w:sz w:val="16"/>
                <w:szCs w:val="16"/>
                <w:lang w:eastAsia="ru-RU"/>
              </w:rPr>
            </w:pPr>
          </w:p>
        </w:tc>
        <w:tc>
          <w:tcPr>
            <w:tcW w:w="5051" w:type="dxa"/>
            <w:gridSpan w:val="4"/>
          </w:tcPr>
          <w:p w14:paraId="3821DCB8"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B87323" w:rsidRPr="00BB37E4" w14:paraId="772BC662" w14:textId="77777777" w:rsidTr="00AA516C">
        <w:trPr>
          <w:trHeight w:hRule="exact" w:val="219"/>
        </w:trPr>
        <w:tc>
          <w:tcPr>
            <w:tcW w:w="3497" w:type="dxa"/>
            <w:gridSpan w:val="2"/>
            <w:tcBorders>
              <w:top w:val="nil"/>
              <w:left w:val="nil"/>
              <w:bottom w:val="nil"/>
              <w:right w:val="nil"/>
            </w:tcBorders>
            <w:shd w:val="clear" w:color="auto" w:fill="FFFFFF"/>
          </w:tcPr>
          <w:p w14:paraId="2DE8CE5F" w14:textId="77777777" w:rsidR="008A4138" w:rsidRPr="00B87323" w:rsidRDefault="008A4138" w:rsidP="00B87323">
            <w:pPr>
              <w:widowControl w:val="0"/>
              <w:adjustRightInd w:val="0"/>
              <w:spacing w:before="29" w:line="174" w:lineRule="exact"/>
              <w:ind w:left="15"/>
              <w:rPr>
                <w:rFonts w:ascii="Arial" w:eastAsiaTheme="minorEastAsia" w:hAnsi="Arial" w:cs="Arial"/>
                <w:bCs/>
                <w:i/>
                <w:color w:val="000000"/>
                <w:w w:val="105"/>
                <w:sz w:val="16"/>
                <w:szCs w:val="16"/>
                <w:lang w:eastAsia="ru-RU"/>
              </w:rPr>
            </w:pPr>
            <w:r w:rsidRPr="00B87323">
              <w:rPr>
                <w:rFonts w:ascii="Arial" w:eastAsiaTheme="minorEastAsia" w:hAnsi="Arial" w:cs="Arial"/>
                <w:bCs/>
                <w:i/>
                <w:color w:val="000000"/>
                <w:w w:val="105"/>
                <w:sz w:val="16"/>
                <w:szCs w:val="16"/>
                <w:lang w:eastAsia="ru-RU"/>
              </w:rPr>
              <w:t>Ответственный Сотрудник:</w:t>
            </w:r>
          </w:p>
        </w:tc>
        <w:tc>
          <w:tcPr>
            <w:tcW w:w="7762" w:type="dxa"/>
            <w:gridSpan w:val="7"/>
            <w:tcBorders>
              <w:top w:val="nil"/>
              <w:left w:val="nil"/>
              <w:bottom w:val="nil"/>
              <w:right w:val="nil"/>
            </w:tcBorders>
            <w:shd w:val="clear" w:color="auto" w:fill="FFFFFF"/>
          </w:tcPr>
          <w:p w14:paraId="5741CEAE" w14:textId="77777777" w:rsidR="008A4138" w:rsidRPr="00B87323" w:rsidRDefault="008A4138" w:rsidP="00B87323">
            <w:pPr>
              <w:widowControl w:val="0"/>
              <w:adjustRightInd w:val="0"/>
              <w:spacing w:before="29" w:line="174" w:lineRule="exact"/>
              <w:ind w:left="15"/>
              <w:rPr>
                <w:rFonts w:ascii="Arial" w:eastAsiaTheme="minorEastAsia" w:hAnsi="Arial" w:cs="Arial"/>
                <w:bCs/>
                <w:i/>
                <w:color w:val="000000"/>
                <w:w w:val="105"/>
                <w:sz w:val="16"/>
                <w:szCs w:val="16"/>
                <w:lang w:eastAsia="ru-RU"/>
              </w:rPr>
            </w:pPr>
          </w:p>
        </w:tc>
        <w:tc>
          <w:tcPr>
            <w:tcW w:w="5051" w:type="dxa"/>
            <w:gridSpan w:val="4"/>
          </w:tcPr>
          <w:p w14:paraId="12A2BD95"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BB37E4" w:rsidRPr="00BB37E4" w14:paraId="2B5DB2C7" w14:textId="77777777" w:rsidTr="00AA516C">
        <w:trPr>
          <w:trHeight w:hRule="exact" w:val="219"/>
        </w:trPr>
        <w:tc>
          <w:tcPr>
            <w:tcW w:w="3497" w:type="dxa"/>
            <w:gridSpan w:val="2"/>
            <w:tcBorders>
              <w:top w:val="nil"/>
              <w:left w:val="nil"/>
              <w:bottom w:val="nil"/>
              <w:right w:val="nil"/>
            </w:tcBorders>
            <w:shd w:val="clear" w:color="auto" w:fill="FFFFFF"/>
          </w:tcPr>
          <w:p w14:paraId="773F190F" w14:textId="77777777" w:rsidR="008A4138" w:rsidRPr="00B87323" w:rsidRDefault="008A4138" w:rsidP="00B87323">
            <w:pPr>
              <w:widowControl w:val="0"/>
              <w:adjustRightInd w:val="0"/>
              <w:spacing w:before="29" w:line="174" w:lineRule="exact"/>
              <w:ind w:left="15"/>
              <w:rPr>
                <w:rFonts w:ascii="Arial" w:eastAsiaTheme="minorEastAsia" w:hAnsi="Arial" w:cs="Arial"/>
                <w:bCs/>
                <w:i/>
                <w:color w:val="000000"/>
                <w:w w:val="105"/>
                <w:sz w:val="16"/>
                <w:szCs w:val="16"/>
                <w:lang w:eastAsia="ru-RU"/>
              </w:rPr>
            </w:pPr>
            <w:r w:rsidRPr="00B87323">
              <w:rPr>
                <w:rFonts w:ascii="Arial" w:eastAsiaTheme="minorEastAsia" w:hAnsi="Arial" w:cs="Arial"/>
                <w:bCs/>
                <w:i/>
                <w:color w:val="000000"/>
                <w:w w:val="105"/>
                <w:sz w:val="16"/>
                <w:szCs w:val="16"/>
                <w:lang w:eastAsia="ru-RU"/>
              </w:rPr>
              <w:t>Подпись:</w:t>
            </w:r>
          </w:p>
        </w:tc>
        <w:tc>
          <w:tcPr>
            <w:tcW w:w="12813" w:type="dxa"/>
            <w:gridSpan w:val="11"/>
          </w:tcPr>
          <w:p w14:paraId="4AB1540D" w14:textId="77777777" w:rsidR="008A4138" w:rsidRPr="00B87323" w:rsidRDefault="008A4138" w:rsidP="00B87323">
            <w:pPr>
              <w:widowControl w:val="0"/>
              <w:adjustRightInd w:val="0"/>
              <w:spacing w:before="29" w:line="213" w:lineRule="auto"/>
              <w:ind w:left="15"/>
              <w:rPr>
                <w:rFonts w:asciiTheme="minorHAnsi" w:eastAsiaTheme="minorEastAsia" w:hAnsiTheme="minorHAnsi" w:cstheme="minorBidi"/>
                <w:sz w:val="22"/>
                <w:szCs w:val="22"/>
                <w:lang w:eastAsia="ru-RU"/>
              </w:rPr>
            </w:pPr>
          </w:p>
        </w:tc>
      </w:tr>
    </w:tbl>
    <w:p w14:paraId="4AB0518F" w14:textId="661C1824" w:rsidR="00913783" w:rsidRPr="00B87323" w:rsidRDefault="00913783" w:rsidP="00B87323">
      <w:pPr>
        <w:tabs>
          <w:tab w:val="left" w:pos="1134"/>
        </w:tabs>
        <w:spacing w:before="240" w:after="120"/>
        <w:ind w:firstLine="567"/>
        <w:jc w:val="both"/>
        <w:rPr>
          <w:rFonts w:asciiTheme="minorHAnsi" w:hAnsiTheme="minorHAnsi" w:cstheme="minorHAnsi"/>
          <w:sz w:val="24"/>
          <w:szCs w:val="24"/>
        </w:rPr>
      </w:pPr>
    </w:p>
    <w:p w14:paraId="5ED70633" w14:textId="745F1807" w:rsidR="008A4138" w:rsidRPr="00B87323" w:rsidRDefault="008A4138" w:rsidP="00B87323">
      <w:pPr>
        <w:tabs>
          <w:tab w:val="left" w:pos="1134"/>
        </w:tabs>
        <w:spacing w:before="240" w:after="120"/>
        <w:ind w:firstLine="709"/>
        <w:jc w:val="both"/>
        <w:rPr>
          <w:sz w:val="24"/>
          <w:szCs w:val="24"/>
        </w:rPr>
      </w:pPr>
    </w:p>
    <w:p w14:paraId="7F29AEB6" w14:textId="214FB7FB" w:rsidR="008A4138" w:rsidRPr="008441C4" w:rsidRDefault="008A4138" w:rsidP="00A026B0">
      <w:pPr>
        <w:pStyle w:val="30"/>
        <w:jc w:val="right"/>
        <w:rPr>
          <w:rFonts w:ascii="Times New Roman" w:eastAsiaTheme="minorEastAsia" w:hAnsi="Times New Roman"/>
          <w:w w:val="105"/>
          <w:sz w:val="24"/>
          <w:szCs w:val="24"/>
          <w:lang w:eastAsia="ru-RU"/>
        </w:rPr>
      </w:pPr>
      <w:bookmarkStart w:id="316" w:name="_Приложение_1.25._Отчет"/>
      <w:bookmarkStart w:id="317" w:name="_Toc157094655"/>
      <w:bookmarkEnd w:id="316"/>
      <w:r w:rsidRPr="008441C4">
        <w:rPr>
          <w:rFonts w:ascii="Times New Roman" w:hAnsi="Times New Roman"/>
          <w:sz w:val="24"/>
          <w:szCs w:val="24"/>
        </w:rPr>
        <w:t xml:space="preserve">Приложение </w:t>
      </w:r>
      <w:r w:rsidR="00D26FD6" w:rsidRPr="008441C4">
        <w:rPr>
          <w:rFonts w:ascii="Times New Roman" w:hAnsi="Times New Roman"/>
          <w:sz w:val="24"/>
          <w:szCs w:val="24"/>
        </w:rPr>
        <w:t>1.</w:t>
      </w:r>
      <w:r w:rsidR="00A17598" w:rsidRPr="008441C4">
        <w:rPr>
          <w:rFonts w:ascii="Times New Roman" w:hAnsi="Times New Roman"/>
          <w:sz w:val="24"/>
          <w:szCs w:val="24"/>
        </w:rPr>
        <w:t>2</w:t>
      </w:r>
      <w:r w:rsidR="005B536C" w:rsidRPr="006B7593">
        <w:rPr>
          <w:rFonts w:ascii="Times New Roman" w:hAnsi="Times New Roman"/>
          <w:sz w:val="24"/>
          <w:szCs w:val="24"/>
          <w:lang w:val="ru-RU"/>
        </w:rPr>
        <w:t>1</w:t>
      </w:r>
      <w:r w:rsidR="00A026B0" w:rsidRPr="008441C4">
        <w:rPr>
          <w:rFonts w:ascii="Times New Roman" w:hAnsi="Times New Roman"/>
          <w:sz w:val="24"/>
          <w:szCs w:val="24"/>
        </w:rPr>
        <w:t xml:space="preserve">. </w:t>
      </w:r>
      <w:r w:rsidR="00B855A1" w:rsidRPr="008441C4">
        <w:rPr>
          <w:rFonts w:ascii="Times New Roman" w:eastAsiaTheme="minorEastAsia" w:hAnsi="Times New Roman"/>
          <w:w w:val="105"/>
          <w:sz w:val="24"/>
          <w:szCs w:val="24"/>
          <w:lang w:eastAsia="ru-RU"/>
        </w:rPr>
        <w:t>ОТЧЕТ ОБ ОПЕРАЦИЯХ ПО СЧЕТУ ДЕПО ЗА ПЕРИОД</w:t>
      </w:r>
      <w:bookmarkEnd w:id="317"/>
    </w:p>
    <w:p w14:paraId="74FECA47" w14:textId="77777777" w:rsidR="00A026B0" w:rsidRPr="00A026B0" w:rsidRDefault="00A026B0" w:rsidP="00A026B0">
      <w:pPr>
        <w:rPr>
          <w:lang w:val="x-none" w:eastAsia="ru-RU"/>
        </w:rPr>
      </w:pPr>
    </w:p>
    <w:tbl>
      <w:tblPr>
        <w:tblW w:w="15260" w:type="dxa"/>
        <w:tblInd w:w="15" w:type="dxa"/>
        <w:tblLayout w:type="fixed"/>
        <w:tblCellMar>
          <w:left w:w="15" w:type="dxa"/>
          <w:right w:w="15" w:type="dxa"/>
        </w:tblCellMar>
        <w:tblLook w:val="0000" w:firstRow="0" w:lastRow="0" w:firstColumn="0" w:lastColumn="0" w:noHBand="0" w:noVBand="0"/>
      </w:tblPr>
      <w:tblGrid>
        <w:gridCol w:w="1823"/>
        <w:gridCol w:w="1647"/>
        <w:gridCol w:w="1051"/>
        <w:gridCol w:w="69"/>
        <w:gridCol w:w="493"/>
        <w:gridCol w:w="1436"/>
        <w:gridCol w:w="941"/>
        <w:gridCol w:w="883"/>
        <w:gridCol w:w="883"/>
        <w:gridCol w:w="1107"/>
        <w:gridCol w:w="88"/>
        <w:gridCol w:w="772"/>
        <w:gridCol w:w="1054"/>
        <w:gridCol w:w="1177"/>
        <w:gridCol w:w="1836"/>
      </w:tblGrid>
      <w:tr w:rsidR="006C07E5" w:rsidRPr="001A5186" w14:paraId="4448F31A" w14:textId="77777777" w:rsidTr="006B7593">
        <w:trPr>
          <w:trHeight w:hRule="exact" w:val="851"/>
        </w:trPr>
        <w:tc>
          <w:tcPr>
            <w:tcW w:w="5083" w:type="dxa"/>
            <w:gridSpan w:val="5"/>
          </w:tcPr>
          <w:p w14:paraId="0297738D"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c>
          <w:tcPr>
            <w:tcW w:w="5250" w:type="dxa"/>
            <w:gridSpan w:val="5"/>
            <w:tcBorders>
              <w:top w:val="nil"/>
              <w:left w:val="nil"/>
              <w:bottom w:val="nil"/>
              <w:right w:val="nil"/>
            </w:tcBorders>
            <w:shd w:val="clear" w:color="auto" w:fill="FFFFFF"/>
          </w:tcPr>
          <w:p w14:paraId="0738A631" w14:textId="7E4BF2D7" w:rsidR="006C07E5" w:rsidRPr="001A5186" w:rsidRDefault="006C07E5" w:rsidP="00FF5AC3">
            <w:pPr>
              <w:widowControl w:val="0"/>
              <w:adjustRightInd w:val="0"/>
              <w:spacing w:before="29" w:line="334" w:lineRule="exact"/>
              <w:ind w:left="15"/>
              <w:jc w:val="center"/>
              <w:rPr>
                <w:rFonts w:ascii="Arial Black" w:eastAsiaTheme="minorEastAsia" w:hAnsi="Arial Black" w:cs="Arial Black"/>
                <w:b/>
                <w:bCs/>
                <w:color w:val="000000"/>
                <w:w w:val="105"/>
                <w:sz w:val="32"/>
                <w:szCs w:val="32"/>
                <w:lang w:eastAsia="ru-RU"/>
              </w:rPr>
            </w:pPr>
            <w:r w:rsidRPr="001A5186">
              <w:rPr>
                <w:rFonts w:ascii="Arial Black" w:eastAsiaTheme="minorEastAsia" w:hAnsi="Arial Black" w:cs="Arial Black"/>
                <w:b/>
                <w:bCs/>
                <w:color w:val="000000"/>
                <w:w w:val="105"/>
                <w:sz w:val="32"/>
                <w:szCs w:val="32"/>
                <w:lang w:eastAsia="ru-RU"/>
              </w:rPr>
              <w:t>ООО ИК «Иволга Капитал»</w:t>
            </w:r>
          </w:p>
        </w:tc>
        <w:tc>
          <w:tcPr>
            <w:tcW w:w="4922" w:type="dxa"/>
            <w:gridSpan w:val="5"/>
          </w:tcPr>
          <w:p w14:paraId="234C6199"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6C07E5" w:rsidRPr="001A5186" w14:paraId="618842CA" w14:textId="77777777" w:rsidTr="006B7593">
        <w:trPr>
          <w:trHeight w:hRule="exact" w:val="493"/>
        </w:trPr>
        <w:tc>
          <w:tcPr>
            <w:tcW w:w="4521" w:type="dxa"/>
            <w:gridSpan w:val="3"/>
          </w:tcPr>
          <w:p w14:paraId="3DA316CE"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c>
          <w:tcPr>
            <w:tcW w:w="6672" w:type="dxa"/>
            <w:gridSpan w:val="9"/>
            <w:tcBorders>
              <w:top w:val="single" w:sz="4" w:space="0" w:color="000000"/>
              <w:left w:val="nil"/>
              <w:bottom w:val="nil"/>
              <w:right w:val="nil"/>
            </w:tcBorders>
            <w:shd w:val="clear" w:color="auto" w:fill="FFFFFF"/>
          </w:tcPr>
          <w:p w14:paraId="34AEC3A3" w14:textId="48593B0D" w:rsidR="006C07E5" w:rsidRPr="001A5186" w:rsidRDefault="006C07E5" w:rsidP="006B7593">
            <w:pPr>
              <w:widowControl w:val="0"/>
              <w:adjustRightInd w:val="0"/>
              <w:spacing w:before="29" w:line="214" w:lineRule="exact"/>
              <w:ind w:left="130" w:hanging="115"/>
              <w:jc w:val="center"/>
              <w:rPr>
                <w:rFonts w:eastAsiaTheme="minorEastAsia"/>
                <w:bCs/>
                <w:i/>
                <w:color w:val="000000"/>
                <w:w w:val="105"/>
                <w:lang w:eastAsia="ru-RU"/>
              </w:rPr>
            </w:pPr>
            <w:r w:rsidRPr="001A5186">
              <w:rPr>
                <w:rFonts w:eastAsiaTheme="minorEastAsia"/>
                <w:bCs/>
                <w:i/>
                <w:color w:val="000000"/>
                <w:w w:val="105"/>
                <w:lang w:eastAsia="ru-RU"/>
              </w:rPr>
              <w:t xml:space="preserve">РОССИЯ, </w:t>
            </w:r>
            <w:r w:rsidR="00CA7C89" w:rsidRPr="00CA7C89">
              <w:rPr>
                <w:rFonts w:eastAsiaTheme="minorEastAsia"/>
                <w:bCs/>
                <w:i/>
                <w:color w:val="000000"/>
                <w:w w:val="105"/>
                <w:lang w:eastAsia="ru-RU"/>
              </w:rPr>
              <w:t>123112, г. Москва, Пресненская набережная, дом 12, помещение 14/25</w:t>
            </w:r>
            <w:r w:rsidRPr="001A5186">
              <w:rPr>
                <w:rFonts w:eastAsiaTheme="minorEastAsia"/>
                <w:bCs/>
                <w:i/>
                <w:color w:val="000000"/>
                <w:w w:val="105"/>
                <w:lang w:eastAsia="ru-RU"/>
              </w:rPr>
              <w:br/>
              <w:t>тел.: +7 (499) 426-36-92; факс: ; info@ivolgacap.ru</w:t>
            </w:r>
          </w:p>
        </w:tc>
        <w:tc>
          <w:tcPr>
            <w:tcW w:w="4067" w:type="dxa"/>
            <w:gridSpan w:val="3"/>
          </w:tcPr>
          <w:p w14:paraId="2F942626"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6C07E5" w:rsidRPr="001A5186" w14:paraId="4D4897C6" w14:textId="77777777" w:rsidTr="006B7593">
        <w:trPr>
          <w:trHeight w:hRule="exact" w:val="219"/>
        </w:trPr>
        <w:tc>
          <w:tcPr>
            <w:tcW w:w="15260" w:type="dxa"/>
            <w:gridSpan w:val="15"/>
            <w:tcBorders>
              <w:top w:val="nil"/>
              <w:left w:val="nil"/>
              <w:bottom w:val="nil"/>
              <w:right w:val="nil"/>
            </w:tcBorders>
            <w:shd w:val="clear" w:color="auto" w:fill="FFFFFF"/>
          </w:tcPr>
          <w:p w14:paraId="4377280F" w14:textId="58BA3579" w:rsidR="006C07E5" w:rsidRPr="00AB5BA7" w:rsidRDefault="00AB5BA7" w:rsidP="00FF5AC3">
            <w:pPr>
              <w:widowControl w:val="0"/>
              <w:adjustRightInd w:val="0"/>
              <w:spacing w:before="29" w:line="174" w:lineRule="exact"/>
              <w:ind w:left="15"/>
              <w:jc w:val="center"/>
              <w:rPr>
                <w:rFonts w:ascii="Arial" w:eastAsiaTheme="minorEastAsia" w:hAnsi="Arial" w:cs="Arial"/>
                <w:bCs/>
                <w:i/>
                <w:iCs/>
                <w:color w:val="000000"/>
                <w:w w:val="105"/>
                <w:sz w:val="16"/>
                <w:szCs w:val="16"/>
                <w:lang w:eastAsia="ru-RU"/>
              </w:rPr>
            </w:pPr>
            <w:r w:rsidRPr="006B7593">
              <w:rPr>
                <w:i/>
                <w:iCs/>
              </w:rPr>
              <w:t>Лицензия на депозитарную деятельность 045-14018-000100 от 14.03.2017 выдана Банком России</w:t>
            </w:r>
          </w:p>
        </w:tc>
      </w:tr>
      <w:tr w:rsidR="006C07E5" w:rsidRPr="001A5186" w14:paraId="65FFA9FD" w14:textId="77777777" w:rsidTr="006B7593">
        <w:trPr>
          <w:trHeight w:hRule="exact" w:val="232"/>
        </w:trPr>
        <w:tc>
          <w:tcPr>
            <w:tcW w:w="15260" w:type="dxa"/>
            <w:gridSpan w:val="15"/>
          </w:tcPr>
          <w:p w14:paraId="5BBC6871" w14:textId="77777777" w:rsidR="006C07E5" w:rsidRPr="006B7593" w:rsidRDefault="006C07E5" w:rsidP="00FF5AC3">
            <w:pPr>
              <w:widowControl w:val="0"/>
              <w:adjustRightInd w:val="0"/>
              <w:spacing w:before="29" w:line="213" w:lineRule="auto"/>
              <w:ind w:left="15"/>
              <w:rPr>
                <w:rFonts w:asciiTheme="minorHAnsi" w:eastAsiaTheme="minorEastAsia" w:hAnsiTheme="minorHAnsi" w:cstheme="minorBidi"/>
                <w:i/>
                <w:iCs/>
                <w:sz w:val="22"/>
                <w:szCs w:val="22"/>
                <w:lang w:eastAsia="ru-RU"/>
              </w:rPr>
            </w:pPr>
          </w:p>
        </w:tc>
      </w:tr>
      <w:tr w:rsidR="006C07E5" w:rsidRPr="001A5186" w14:paraId="75B63542" w14:textId="77777777" w:rsidTr="006B7593">
        <w:trPr>
          <w:trHeight w:hRule="exact" w:val="384"/>
        </w:trPr>
        <w:tc>
          <w:tcPr>
            <w:tcW w:w="15260" w:type="dxa"/>
            <w:gridSpan w:val="15"/>
            <w:tcBorders>
              <w:top w:val="single" w:sz="4" w:space="0" w:color="000000"/>
              <w:left w:val="single" w:sz="4" w:space="0" w:color="000000"/>
              <w:bottom w:val="single" w:sz="4" w:space="0" w:color="000000"/>
              <w:right w:val="single" w:sz="4" w:space="0" w:color="000000"/>
            </w:tcBorders>
            <w:shd w:val="clear" w:color="auto" w:fill="DDDDDD"/>
            <w:vAlign w:val="center"/>
          </w:tcPr>
          <w:p w14:paraId="1C29412E" w14:textId="77777777" w:rsidR="006C07E5" w:rsidRPr="001A5186" w:rsidRDefault="006C07E5" w:rsidP="00FF5AC3">
            <w:pPr>
              <w:widowControl w:val="0"/>
              <w:adjustRightInd w:val="0"/>
              <w:spacing w:before="29" w:line="214" w:lineRule="exact"/>
              <w:ind w:left="15"/>
              <w:jc w:val="center"/>
              <w:rPr>
                <w:rFonts w:ascii="Arial" w:eastAsiaTheme="minorEastAsia" w:hAnsi="Arial" w:cs="Arial"/>
                <w:b/>
                <w:bCs/>
                <w:i/>
                <w:color w:val="000000"/>
                <w:w w:val="105"/>
                <w:lang w:eastAsia="ru-RU"/>
              </w:rPr>
            </w:pPr>
            <w:r w:rsidRPr="001A5186">
              <w:rPr>
                <w:rFonts w:ascii="Arial" w:eastAsiaTheme="minorEastAsia" w:hAnsi="Arial" w:cs="Arial"/>
                <w:b/>
                <w:bCs/>
                <w:i/>
                <w:color w:val="000000"/>
                <w:w w:val="105"/>
                <w:lang w:eastAsia="ru-RU"/>
              </w:rPr>
              <w:t>Отчет об операциях по счету депо за период с ________ по __________</w:t>
            </w:r>
          </w:p>
        </w:tc>
      </w:tr>
      <w:tr w:rsidR="006C07E5" w:rsidRPr="001A5186" w14:paraId="1628F59D" w14:textId="77777777" w:rsidTr="006B7593">
        <w:trPr>
          <w:trHeight w:hRule="exact" w:val="274"/>
        </w:trPr>
        <w:tc>
          <w:tcPr>
            <w:tcW w:w="34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A2623FA"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Наименование депонента</w:t>
            </w:r>
          </w:p>
        </w:tc>
        <w:tc>
          <w:tcPr>
            <w:tcW w:w="11790" w:type="dxa"/>
            <w:gridSpan w:val="13"/>
            <w:tcBorders>
              <w:top w:val="single" w:sz="4" w:space="0" w:color="000000"/>
              <w:left w:val="single" w:sz="4" w:space="0" w:color="000000"/>
              <w:bottom w:val="single" w:sz="4" w:space="0" w:color="000000"/>
              <w:right w:val="single" w:sz="4" w:space="0" w:color="000000"/>
            </w:tcBorders>
            <w:shd w:val="clear" w:color="auto" w:fill="FFFFFF"/>
          </w:tcPr>
          <w:p w14:paraId="543F2987"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p>
        </w:tc>
      </w:tr>
      <w:tr w:rsidR="006C07E5" w:rsidRPr="001A5186" w14:paraId="197AD176" w14:textId="77777777" w:rsidTr="006B7593">
        <w:trPr>
          <w:trHeight w:hRule="exact" w:val="261"/>
        </w:trPr>
        <w:tc>
          <w:tcPr>
            <w:tcW w:w="3470" w:type="dxa"/>
            <w:gridSpan w:val="2"/>
            <w:tcBorders>
              <w:top w:val="nil"/>
              <w:left w:val="single" w:sz="4" w:space="0" w:color="000000"/>
              <w:bottom w:val="single" w:sz="4" w:space="0" w:color="000000"/>
              <w:right w:val="single" w:sz="4" w:space="0" w:color="000000"/>
            </w:tcBorders>
            <w:shd w:val="clear" w:color="auto" w:fill="FFFFFF"/>
          </w:tcPr>
          <w:p w14:paraId="3C634C25"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Депозитарный договор</w:t>
            </w:r>
          </w:p>
        </w:tc>
        <w:tc>
          <w:tcPr>
            <w:tcW w:w="11790" w:type="dxa"/>
            <w:gridSpan w:val="13"/>
            <w:tcBorders>
              <w:top w:val="nil"/>
              <w:left w:val="single" w:sz="4" w:space="0" w:color="000000"/>
              <w:bottom w:val="single" w:sz="4" w:space="0" w:color="000000"/>
              <w:right w:val="single" w:sz="4" w:space="0" w:color="000000"/>
            </w:tcBorders>
            <w:shd w:val="clear" w:color="auto" w:fill="FFFFFF"/>
          </w:tcPr>
          <w:p w14:paraId="486D058D"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p>
        </w:tc>
      </w:tr>
      <w:tr w:rsidR="006C07E5" w:rsidRPr="001A5186" w14:paraId="23A64684" w14:textId="77777777" w:rsidTr="006B7593">
        <w:trPr>
          <w:trHeight w:hRule="exact" w:val="287"/>
        </w:trPr>
        <w:tc>
          <w:tcPr>
            <w:tcW w:w="3470" w:type="dxa"/>
            <w:gridSpan w:val="2"/>
            <w:tcBorders>
              <w:top w:val="single" w:sz="4" w:space="0" w:color="000000"/>
              <w:left w:val="single" w:sz="4" w:space="0" w:color="000000"/>
              <w:bottom w:val="nil"/>
              <w:right w:val="single" w:sz="4" w:space="0" w:color="000000"/>
            </w:tcBorders>
            <w:shd w:val="clear" w:color="auto" w:fill="FFFFFF"/>
          </w:tcPr>
          <w:p w14:paraId="17C24A2D"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Счет депо</w:t>
            </w:r>
          </w:p>
        </w:tc>
        <w:tc>
          <w:tcPr>
            <w:tcW w:w="11790" w:type="dxa"/>
            <w:gridSpan w:val="13"/>
            <w:tcBorders>
              <w:top w:val="single" w:sz="4" w:space="0" w:color="000000"/>
              <w:left w:val="single" w:sz="4" w:space="0" w:color="000000"/>
              <w:bottom w:val="nil"/>
              <w:right w:val="single" w:sz="4" w:space="0" w:color="000000"/>
            </w:tcBorders>
            <w:shd w:val="clear" w:color="auto" w:fill="FFFFFF"/>
          </w:tcPr>
          <w:p w14:paraId="13A45D91"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p>
        </w:tc>
      </w:tr>
      <w:tr w:rsidR="006C07E5" w:rsidRPr="001A5186" w14:paraId="50C400EE" w14:textId="77777777" w:rsidTr="006B7593">
        <w:trPr>
          <w:trHeight w:hRule="exact" w:val="274"/>
        </w:trPr>
        <w:tc>
          <w:tcPr>
            <w:tcW w:w="34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CEBEA54"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Вид счета депо</w:t>
            </w:r>
          </w:p>
        </w:tc>
        <w:tc>
          <w:tcPr>
            <w:tcW w:w="11790" w:type="dxa"/>
            <w:gridSpan w:val="13"/>
            <w:tcBorders>
              <w:top w:val="single" w:sz="4" w:space="0" w:color="000000"/>
              <w:left w:val="single" w:sz="4" w:space="0" w:color="000000"/>
              <w:bottom w:val="single" w:sz="4" w:space="0" w:color="000000"/>
              <w:right w:val="single" w:sz="4" w:space="0" w:color="000000"/>
            </w:tcBorders>
            <w:shd w:val="clear" w:color="auto" w:fill="FFFFFF"/>
          </w:tcPr>
          <w:p w14:paraId="41897115"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p>
        </w:tc>
      </w:tr>
      <w:tr w:rsidR="006C07E5" w:rsidRPr="001A5186" w14:paraId="4C233BEE" w14:textId="77777777" w:rsidTr="006B7593">
        <w:trPr>
          <w:trHeight w:hRule="exact" w:val="267"/>
        </w:trPr>
        <w:tc>
          <w:tcPr>
            <w:tcW w:w="15260" w:type="dxa"/>
            <w:gridSpan w:val="15"/>
          </w:tcPr>
          <w:p w14:paraId="0A647D2F"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6C07E5" w:rsidRPr="001A5186" w14:paraId="000F6096" w14:textId="77777777" w:rsidTr="006B7593">
        <w:trPr>
          <w:trHeight w:hRule="exact" w:val="274"/>
        </w:trPr>
        <w:tc>
          <w:tcPr>
            <w:tcW w:w="34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BEFAB7"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Наименование раздела счета депо</w:t>
            </w:r>
          </w:p>
        </w:tc>
        <w:tc>
          <w:tcPr>
            <w:tcW w:w="11790" w:type="dxa"/>
            <w:gridSpan w:val="13"/>
            <w:tcBorders>
              <w:top w:val="single" w:sz="4" w:space="0" w:color="000000"/>
              <w:left w:val="single" w:sz="4" w:space="0" w:color="000000"/>
              <w:bottom w:val="single" w:sz="4" w:space="0" w:color="000000"/>
              <w:right w:val="single" w:sz="4" w:space="0" w:color="000000"/>
            </w:tcBorders>
            <w:shd w:val="clear" w:color="auto" w:fill="FFFFFF"/>
          </w:tcPr>
          <w:p w14:paraId="7FA535D6"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p>
        </w:tc>
      </w:tr>
      <w:tr w:rsidR="006C07E5" w:rsidRPr="001A5186" w14:paraId="4B4466C2" w14:textId="77777777" w:rsidTr="006B7593">
        <w:trPr>
          <w:trHeight w:hRule="exact" w:val="274"/>
        </w:trPr>
        <w:tc>
          <w:tcPr>
            <w:tcW w:w="34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8F9081F"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Номер раздела счета депо</w:t>
            </w:r>
          </w:p>
        </w:tc>
        <w:tc>
          <w:tcPr>
            <w:tcW w:w="11790" w:type="dxa"/>
            <w:gridSpan w:val="13"/>
            <w:tcBorders>
              <w:top w:val="single" w:sz="4" w:space="0" w:color="000000"/>
              <w:left w:val="single" w:sz="4" w:space="0" w:color="000000"/>
              <w:bottom w:val="single" w:sz="4" w:space="0" w:color="000000"/>
              <w:right w:val="single" w:sz="4" w:space="0" w:color="000000"/>
            </w:tcBorders>
            <w:shd w:val="clear" w:color="auto" w:fill="FFFFFF"/>
          </w:tcPr>
          <w:p w14:paraId="34B97EDB"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p>
        </w:tc>
      </w:tr>
      <w:tr w:rsidR="006C07E5" w:rsidRPr="001A5186" w14:paraId="31D8A5CD" w14:textId="77777777" w:rsidTr="006B7593">
        <w:trPr>
          <w:trHeight w:hRule="exact" w:val="274"/>
        </w:trPr>
        <w:tc>
          <w:tcPr>
            <w:tcW w:w="34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26FA18"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Место хранения ЦБ Депонента</w:t>
            </w:r>
          </w:p>
        </w:tc>
        <w:tc>
          <w:tcPr>
            <w:tcW w:w="11790" w:type="dxa"/>
            <w:gridSpan w:val="13"/>
            <w:tcBorders>
              <w:top w:val="single" w:sz="4" w:space="0" w:color="000000"/>
              <w:left w:val="single" w:sz="4" w:space="0" w:color="000000"/>
              <w:bottom w:val="single" w:sz="4" w:space="0" w:color="000000"/>
              <w:right w:val="single" w:sz="4" w:space="0" w:color="000000"/>
            </w:tcBorders>
            <w:shd w:val="clear" w:color="auto" w:fill="FFFFFF"/>
          </w:tcPr>
          <w:p w14:paraId="6455277C"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p>
        </w:tc>
      </w:tr>
      <w:tr w:rsidR="006C07E5" w:rsidRPr="001A5186" w14:paraId="5D09FB9A" w14:textId="77777777" w:rsidTr="006B7593">
        <w:trPr>
          <w:trHeight w:hRule="exact" w:val="274"/>
        </w:trPr>
        <w:tc>
          <w:tcPr>
            <w:tcW w:w="1823"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5F5D7693"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Наименование, вид и выпуск ценной бумаги</w:t>
            </w:r>
          </w:p>
        </w:tc>
        <w:tc>
          <w:tcPr>
            <w:tcW w:w="1647"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1F9ABBB9"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Основание (номер и дата поручения)</w:t>
            </w:r>
          </w:p>
        </w:tc>
        <w:tc>
          <w:tcPr>
            <w:tcW w:w="1120" w:type="dxa"/>
            <w:gridSpan w:val="2"/>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0E206547"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Тип операции</w:t>
            </w:r>
          </w:p>
        </w:tc>
        <w:tc>
          <w:tcPr>
            <w:tcW w:w="1929" w:type="dxa"/>
            <w:gridSpan w:val="2"/>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0BDA09B2"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Номер операции / Дата операции</w:t>
            </w:r>
          </w:p>
        </w:tc>
        <w:tc>
          <w:tcPr>
            <w:tcW w:w="941"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46B2AE48"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Входящий остаток, шт</w:t>
            </w: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D8D8D8"/>
            <w:vAlign w:val="center"/>
          </w:tcPr>
          <w:p w14:paraId="4FD4D7F9"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Оборот, шт.</w:t>
            </w:r>
          </w:p>
        </w:tc>
        <w:tc>
          <w:tcPr>
            <w:tcW w:w="1195" w:type="dxa"/>
            <w:gridSpan w:val="2"/>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336E40CD"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Исходящий остаток, шт</w:t>
            </w:r>
          </w:p>
        </w:tc>
        <w:tc>
          <w:tcPr>
            <w:tcW w:w="1826" w:type="dxa"/>
            <w:gridSpan w:val="2"/>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27B8CE0B"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Наименование Контрагента /номер счета депо</w:t>
            </w:r>
          </w:p>
        </w:tc>
        <w:tc>
          <w:tcPr>
            <w:tcW w:w="1177"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77C5401A"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Код раздела счета депо Контрагента</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653929EB"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Дополнительная информация</w:t>
            </w:r>
          </w:p>
        </w:tc>
      </w:tr>
      <w:tr w:rsidR="006C07E5" w:rsidRPr="001A5186" w14:paraId="11DEFFB5" w14:textId="77777777" w:rsidTr="006B7593">
        <w:trPr>
          <w:trHeight w:hRule="exact" w:val="493"/>
        </w:trPr>
        <w:tc>
          <w:tcPr>
            <w:tcW w:w="1823"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63063DFA"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647"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01848367"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120" w:type="dxa"/>
            <w:gridSpan w:val="2"/>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53B1C941"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929" w:type="dxa"/>
            <w:gridSpan w:val="2"/>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66829D5A"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941"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3BDB69BA"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883"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6B73CADA"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Расход ЦБ, шт</w:t>
            </w:r>
          </w:p>
        </w:tc>
        <w:tc>
          <w:tcPr>
            <w:tcW w:w="883"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5439F592"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r w:rsidRPr="001A5186">
              <w:rPr>
                <w:rFonts w:ascii="Arial" w:eastAsiaTheme="minorEastAsia" w:hAnsi="Arial" w:cs="Arial"/>
                <w:bCs/>
                <w:color w:val="000000"/>
                <w:w w:val="105"/>
                <w:sz w:val="16"/>
                <w:szCs w:val="16"/>
                <w:lang w:eastAsia="ru-RU"/>
              </w:rPr>
              <w:t>Приход ЦБ, шт</w:t>
            </w:r>
          </w:p>
        </w:tc>
        <w:tc>
          <w:tcPr>
            <w:tcW w:w="1195" w:type="dxa"/>
            <w:gridSpan w:val="2"/>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4E8EBCED"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826" w:type="dxa"/>
            <w:gridSpan w:val="2"/>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54F2B699"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177"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7E53F800"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765E11D5"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r>
      <w:tr w:rsidR="006C07E5" w:rsidRPr="001A5186" w14:paraId="31984786" w14:textId="77777777" w:rsidTr="006B7593">
        <w:trPr>
          <w:trHeight w:hRule="exact" w:val="335"/>
        </w:trPr>
        <w:tc>
          <w:tcPr>
            <w:tcW w:w="1823" w:type="dxa"/>
            <w:tcBorders>
              <w:top w:val="single" w:sz="4" w:space="0" w:color="000000"/>
              <w:left w:val="single" w:sz="4" w:space="0" w:color="000000"/>
              <w:bottom w:val="single" w:sz="4" w:space="0" w:color="000000"/>
              <w:right w:val="single" w:sz="4" w:space="0" w:color="000000"/>
            </w:tcBorders>
            <w:shd w:val="clear" w:color="auto" w:fill="FFFFFF"/>
          </w:tcPr>
          <w:p w14:paraId="5961E10A" w14:textId="77777777" w:rsidR="006C07E5" w:rsidRDefault="006C07E5" w:rsidP="00FF5AC3">
            <w:pPr>
              <w:widowControl w:val="0"/>
              <w:adjustRightInd w:val="0"/>
              <w:spacing w:before="29" w:line="174" w:lineRule="exact"/>
              <w:ind w:left="15"/>
              <w:rPr>
                <w:rFonts w:ascii="Arial" w:eastAsiaTheme="minorEastAsia" w:hAnsi="Arial" w:cs="Arial"/>
                <w:bCs/>
                <w:color w:val="000000"/>
                <w:w w:val="105"/>
                <w:sz w:val="16"/>
                <w:szCs w:val="16"/>
                <w:lang w:eastAsia="ru-RU"/>
              </w:rPr>
            </w:pPr>
          </w:p>
          <w:p w14:paraId="61062BAE" w14:textId="77777777" w:rsidR="000853BB" w:rsidRPr="000853BB" w:rsidRDefault="000853BB" w:rsidP="000853BB">
            <w:pPr>
              <w:rPr>
                <w:rFonts w:ascii="Arial" w:eastAsiaTheme="minorEastAsia" w:hAnsi="Arial" w:cs="Arial"/>
                <w:sz w:val="16"/>
                <w:szCs w:val="16"/>
                <w:lang w:eastAsia="ru-RU"/>
              </w:rPr>
            </w:pPr>
          </w:p>
          <w:p w14:paraId="103C9D4B" w14:textId="77777777" w:rsidR="000853BB" w:rsidRPr="000853BB" w:rsidRDefault="000853BB" w:rsidP="000853BB">
            <w:pPr>
              <w:rPr>
                <w:rFonts w:ascii="Arial" w:eastAsiaTheme="minorEastAsia" w:hAnsi="Arial" w:cs="Arial"/>
                <w:sz w:val="16"/>
                <w:szCs w:val="16"/>
                <w:lang w:eastAsia="ru-RU"/>
              </w:rPr>
            </w:pPr>
          </w:p>
          <w:p w14:paraId="2556A4B9" w14:textId="77777777" w:rsidR="000853BB" w:rsidRPr="000853BB" w:rsidRDefault="000853BB" w:rsidP="000853BB">
            <w:pPr>
              <w:rPr>
                <w:rFonts w:ascii="Arial" w:eastAsiaTheme="minorEastAsia" w:hAnsi="Arial" w:cs="Arial"/>
                <w:sz w:val="16"/>
                <w:szCs w:val="16"/>
                <w:lang w:eastAsia="ru-RU"/>
              </w:rPr>
            </w:pPr>
          </w:p>
          <w:p w14:paraId="1F717A4C" w14:textId="77777777" w:rsidR="000853BB" w:rsidRPr="000853BB" w:rsidRDefault="000853BB" w:rsidP="000853BB">
            <w:pPr>
              <w:rPr>
                <w:rFonts w:ascii="Arial" w:eastAsiaTheme="minorEastAsia" w:hAnsi="Arial" w:cs="Arial"/>
                <w:sz w:val="16"/>
                <w:szCs w:val="16"/>
                <w:lang w:eastAsia="ru-RU"/>
              </w:rPr>
            </w:pPr>
          </w:p>
          <w:p w14:paraId="07A261D9" w14:textId="77777777" w:rsidR="000853BB" w:rsidRPr="000853BB" w:rsidRDefault="000853BB" w:rsidP="000853BB">
            <w:pPr>
              <w:rPr>
                <w:rFonts w:ascii="Arial" w:eastAsiaTheme="minorEastAsia" w:hAnsi="Arial" w:cs="Arial"/>
                <w:sz w:val="16"/>
                <w:szCs w:val="16"/>
                <w:lang w:eastAsia="ru-RU"/>
              </w:rPr>
            </w:pPr>
          </w:p>
          <w:p w14:paraId="6F924DA3" w14:textId="77777777" w:rsidR="000853BB" w:rsidRPr="000853BB" w:rsidRDefault="000853BB" w:rsidP="000853BB">
            <w:pPr>
              <w:rPr>
                <w:rFonts w:ascii="Arial" w:eastAsiaTheme="minorEastAsia" w:hAnsi="Arial" w:cs="Arial"/>
                <w:sz w:val="16"/>
                <w:szCs w:val="16"/>
                <w:lang w:eastAsia="ru-RU"/>
              </w:rPr>
            </w:pPr>
          </w:p>
          <w:p w14:paraId="12EEC767" w14:textId="77777777" w:rsidR="000853BB" w:rsidRPr="000853BB" w:rsidRDefault="000853BB" w:rsidP="000853BB">
            <w:pPr>
              <w:rPr>
                <w:rFonts w:ascii="Arial" w:eastAsiaTheme="minorEastAsia" w:hAnsi="Arial" w:cs="Arial"/>
                <w:sz w:val="16"/>
                <w:szCs w:val="16"/>
                <w:lang w:eastAsia="ru-RU"/>
              </w:rPr>
            </w:pPr>
          </w:p>
          <w:p w14:paraId="3F54AD53" w14:textId="77777777" w:rsidR="000853BB" w:rsidRPr="000853BB" w:rsidRDefault="000853BB" w:rsidP="000853BB">
            <w:pPr>
              <w:rPr>
                <w:rFonts w:ascii="Arial" w:eastAsiaTheme="minorEastAsia" w:hAnsi="Arial" w:cs="Arial"/>
                <w:sz w:val="16"/>
                <w:szCs w:val="16"/>
                <w:lang w:eastAsia="ru-RU"/>
              </w:rPr>
            </w:pPr>
          </w:p>
          <w:p w14:paraId="0181DD93" w14:textId="77777777" w:rsidR="000853BB" w:rsidRPr="000853BB" w:rsidRDefault="000853BB" w:rsidP="000853BB">
            <w:pPr>
              <w:rPr>
                <w:rFonts w:ascii="Arial" w:eastAsiaTheme="minorEastAsia" w:hAnsi="Arial" w:cs="Arial"/>
                <w:sz w:val="16"/>
                <w:szCs w:val="16"/>
                <w:lang w:eastAsia="ru-RU"/>
              </w:rPr>
            </w:pPr>
          </w:p>
          <w:p w14:paraId="100EE5D9" w14:textId="77777777" w:rsidR="000853BB" w:rsidRPr="000853BB" w:rsidRDefault="000853BB" w:rsidP="000853BB">
            <w:pPr>
              <w:rPr>
                <w:rFonts w:ascii="Arial" w:eastAsiaTheme="minorEastAsia" w:hAnsi="Arial" w:cs="Arial"/>
                <w:sz w:val="16"/>
                <w:szCs w:val="16"/>
                <w:lang w:eastAsia="ru-RU"/>
              </w:rPr>
            </w:pPr>
          </w:p>
          <w:p w14:paraId="25739A90" w14:textId="77777777" w:rsidR="000853BB" w:rsidRPr="000853BB" w:rsidRDefault="000853BB" w:rsidP="000853BB">
            <w:pPr>
              <w:rPr>
                <w:rFonts w:ascii="Arial" w:eastAsiaTheme="minorEastAsia" w:hAnsi="Arial" w:cs="Arial"/>
                <w:sz w:val="16"/>
                <w:szCs w:val="16"/>
                <w:lang w:eastAsia="ru-RU"/>
              </w:rPr>
            </w:pPr>
          </w:p>
          <w:p w14:paraId="390E0D76" w14:textId="77777777" w:rsidR="000853BB" w:rsidRPr="000853BB" w:rsidRDefault="000853BB" w:rsidP="000853BB">
            <w:pPr>
              <w:rPr>
                <w:rFonts w:ascii="Arial" w:eastAsiaTheme="minorEastAsia" w:hAnsi="Arial" w:cs="Arial"/>
                <w:sz w:val="16"/>
                <w:szCs w:val="16"/>
                <w:lang w:eastAsia="ru-RU"/>
              </w:rPr>
            </w:pPr>
          </w:p>
          <w:p w14:paraId="5C0ACEAF" w14:textId="77777777" w:rsidR="000853BB" w:rsidRPr="000853BB" w:rsidRDefault="000853BB" w:rsidP="000853BB">
            <w:pPr>
              <w:rPr>
                <w:rFonts w:ascii="Arial" w:eastAsiaTheme="minorEastAsia" w:hAnsi="Arial" w:cs="Arial"/>
                <w:sz w:val="16"/>
                <w:szCs w:val="16"/>
                <w:lang w:eastAsia="ru-RU"/>
              </w:rPr>
            </w:pPr>
          </w:p>
          <w:p w14:paraId="36DD4BBB" w14:textId="77777777" w:rsidR="000853BB" w:rsidRPr="000853BB" w:rsidRDefault="000853BB" w:rsidP="000853BB">
            <w:pPr>
              <w:rPr>
                <w:rFonts w:ascii="Arial" w:eastAsiaTheme="minorEastAsia" w:hAnsi="Arial" w:cs="Arial"/>
                <w:sz w:val="16"/>
                <w:szCs w:val="16"/>
                <w:lang w:eastAsia="ru-RU"/>
              </w:rPr>
            </w:pPr>
          </w:p>
          <w:p w14:paraId="722E2FC1" w14:textId="77777777" w:rsidR="000853BB" w:rsidRPr="000853BB" w:rsidRDefault="000853BB" w:rsidP="000853BB">
            <w:pPr>
              <w:rPr>
                <w:rFonts w:ascii="Arial" w:eastAsiaTheme="minorEastAsia" w:hAnsi="Arial" w:cs="Arial"/>
                <w:sz w:val="16"/>
                <w:szCs w:val="16"/>
                <w:lang w:eastAsia="ru-RU"/>
              </w:rPr>
            </w:pPr>
          </w:p>
          <w:p w14:paraId="02D0127C" w14:textId="77777777" w:rsidR="000853BB" w:rsidRPr="000853BB" w:rsidRDefault="000853BB" w:rsidP="000853BB">
            <w:pPr>
              <w:rPr>
                <w:rFonts w:ascii="Arial" w:eastAsiaTheme="minorEastAsia" w:hAnsi="Arial" w:cs="Arial"/>
                <w:sz w:val="16"/>
                <w:szCs w:val="16"/>
                <w:lang w:eastAsia="ru-RU"/>
              </w:rPr>
            </w:pPr>
          </w:p>
          <w:p w14:paraId="5D6592DE" w14:textId="77777777" w:rsidR="000853BB" w:rsidRDefault="000853BB" w:rsidP="000853BB">
            <w:pPr>
              <w:rPr>
                <w:rFonts w:ascii="Arial" w:eastAsiaTheme="minorEastAsia" w:hAnsi="Arial" w:cs="Arial"/>
                <w:bCs/>
                <w:color w:val="000000"/>
                <w:w w:val="105"/>
                <w:sz w:val="16"/>
                <w:szCs w:val="16"/>
                <w:lang w:eastAsia="ru-RU"/>
              </w:rPr>
            </w:pPr>
          </w:p>
          <w:p w14:paraId="136A92BC" w14:textId="77777777" w:rsidR="000853BB" w:rsidRPr="000853BB" w:rsidRDefault="000853BB" w:rsidP="000853BB">
            <w:pPr>
              <w:rPr>
                <w:rFonts w:ascii="Arial" w:eastAsiaTheme="minorEastAsia" w:hAnsi="Arial" w:cs="Arial"/>
                <w:sz w:val="16"/>
                <w:szCs w:val="16"/>
                <w:lang w:eastAsia="ru-RU"/>
              </w:rPr>
            </w:pPr>
          </w:p>
          <w:p w14:paraId="330488D0" w14:textId="1CC02C27" w:rsidR="000853BB" w:rsidRPr="000853BB" w:rsidRDefault="000853BB" w:rsidP="000853BB">
            <w:pPr>
              <w:ind w:firstLine="708"/>
              <w:rPr>
                <w:rFonts w:ascii="Arial" w:eastAsiaTheme="minorEastAsia" w:hAnsi="Arial" w:cs="Arial"/>
                <w:sz w:val="16"/>
                <w:szCs w:val="16"/>
                <w:lang w:eastAsia="ru-RU"/>
              </w:rPr>
            </w:pPr>
          </w:p>
        </w:tc>
        <w:tc>
          <w:tcPr>
            <w:tcW w:w="1647" w:type="dxa"/>
            <w:tcBorders>
              <w:top w:val="single" w:sz="4" w:space="0" w:color="000000"/>
              <w:left w:val="single" w:sz="4" w:space="0" w:color="000000"/>
              <w:bottom w:val="single" w:sz="4" w:space="0" w:color="000000"/>
              <w:right w:val="single" w:sz="4" w:space="0" w:color="000000"/>
            </w:tcBorders>
            <w:shd w:val="clear" w:color="auto" w:fill="FFFFFF"/>
          </w:tcPr>
          <w:p w14:paraId="50016708" w14:textId="77777777" w:rsidR="006C07E5" w:rsidRPr="001A5186" w:rsidRDefault="006C07E5" w:rsidP="00FF5AC3">
            <w:pPr>
              <w:widowControl w:val="0"/>
              <w:adjustRightInd w:val="0"/>
              <w:spacing w:before="29" w:line="174" w:lineRule="exact"/>
              <w:ind w:left="15"/>
              <w:rPr>
                <w:rFonts w:ascii="Arial" w:eastAsiaTheme="minorEastAsia" w:hAnsi="Arial" w:cs="Arial"/>
                <w:bCs/>
                <w:color w:val="000000"/>
                <w:w w:val="105"/>
                <w:sz w:val="16"/>
                <w:szCs w:val="16"/>
                <w:lang w:eastAsia="ru-RU"/>
              </w:rPr>
            </w:pP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0DA8515"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92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A30550A"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94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B3560"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8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7B8E6C"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8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13AA76"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17F59EB"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82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A95952"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1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D48D88" w14:textId="77777777" w:rsidR="006C07E5" w:rsidRPr="001A5186" w:rsidRDefault="006C07E5" w:rsidP="00FF5AC3">
            <w:pPr>
              <w:widowControl w:val="0"/>
              <w:adjustRightInd w:val="0"/>
              <w:spacing w:before="29" w:line="174" w:lineRule="exact"/>
              <w:ind w:left="15"/>
              <w:jc w:val="center"/>
              <w:rPr>
                <w:rFonts w:ascii="Arial" w:eastAsiaTheme="minorEastAsia" w:hAnsi="Arial" w:cs="Arial"/>
                <w:bCs/>
                <w:color w:val="000000"/>
                <w:w w:val="105"/>
                <w:sz w:val="16"/>
                <w:szCs w:val="16"/>
                <w:lang w:eastAsia="ru-RU"/>
              </w:rPr>
            </w:pPr>
          </w:p>
        </w:tc>
        <w:tc>
          <w:tcPr>
            <w:tcW w:w="1836" w:type="dxa"/>
            <w:tcBorders>
              <w:top w:val="single" w:sz="4" w:space="0" w:color="000000"/>
              <w:left w:val="single" w:sz="4" w:space="0" w:color="000000"/>
              <w:bottom w:val="single" w:sz="4" w:space="0" w:color="000000"/>
              <w:right w:val="single" w:sz="4" w:space="0" w:color="000000"/>
            </w:tcBorders>
            <w:shd w:val="clear" w:color="auto" w:fill="FFFFFF"/>
          </w:tcPr>
          <w:p w14:paraId="4946863A" w14:textId="77777777" w:rsidR="006C07E5" w:rsidRPr="001A5186" w:rsidRDefault="006C07E5" w:rsidP="00FF5AC3">
            <w:pPr>
              <w:widowControl w:val="0"/>
              <w:adjustRightInd w:val="0"/>
              <w:spacing w:before="29" w:line="174" w:lineRule="exact"/>
              <w:ind w:left="15"/>
              <w:rPr>
                <w:rFonts w:ascii="Arial" w:eastAsiaTheme="minorEastAsia" w:hAnsi="Arial" w:cs="Arial"/>
                <w:bCs/>
                <w:color w:val="000000"/>
                <w:w w:val="105"/>
                <w:sz w:val="16"/>
                <w:szCs w:val="16"/>
                <w:lang w:eastAsia="ru-RU"/>
              </w:rPr>
            </w:pPr>
          </w:p>
        </w:tc>
      </w:tr>
    </w:tbl>
    <w:tbl>
      <w:tblPr>
        <w:tblpPr w:leftFromText="180" w:rightFromText="180" w:vertAnchor="text" w:horzAnchor="margin" w:tblpY="1650"/>
        <w:tblW w:w="15735" w:type="dxa"/>
        <w:tblLayout w:type="fixed"/>
        <w:tblCellMar>
          <w:left w:w="15" w:type="dxa"/>
          <w:right w:w="15" w:type="dxa"/>
        </w:tblCellMar>
        <w:tblLook w:val="0000" w:firstRow="0" w:lastRow="0" w:firstColumn="0" w:lastColumn="0" w:noHBand="0" w:noVBand="0"/>
      </w:tblPr>
      <w:tblGrid>
        <w:gridCol w:w="1465"/>
        <w:gridCol w:w="3163"/>
        <w:gridCol w:w="3105"/>
        <w:gridCol w:w="3105"/>
        <w:gridCol w:w="4897"/>
      </w:tblGrid>
      <w:tr w:rsidR="006C07E5" w:rsidRPr="001A5186" w14:paraId="2402097D" w14:textId="77777777" w:rsidTr="000853BB">
        <w:trPr>
          <w:trHeight w:hRule="exact" w:val="150"/>
        </w:trPr>
        <w:tc>
          <w:tcPr>
            <w:tcW w:w="15735" w:type="dxa"/>
            <w:gridSpan w:val="5"/>
            <w:tcBorders>
              <w:left w:val="nil"/>
              <w:bottom w:val="nil"/>
              <w:right w:val="nil"/>
            </w:tcBorders>
            <w:shd w:val="clear" w:color="auto" w:fill="FFFFFF"/>
          </w:tcPr>
          <w:p w14:paraId="092D2571" w14:textId="77777777" w:rsidR="006C07E5" w:rsidRPr="001A5186" w:rsidRDefault="006C07E5" w:rsidP="00FF5AC3">
            <w:pPr>
              <w:widowControl w:val="0"/>
              <w:adjustRightInd w:val="0"/>
              <w:spacing w:before="29" w:line="5" w:lineRule="exact"/>
              <w:ind w:left="15"/>
              <w:rPr>
                <w:rFonts w:ascii="Arial" w:eastAsiaTheme="minorEastAsia" w:hAnsi="Arial" w:cs="Arial"/>
                <w:bCs/>
                <w:color w:val="000000"/>
                <w:w w:val="105"/>
                <w:sz w:val="2"/>
                <w:szCs w:val="2"/>
                <w:lang w:eastAsia="ru-RU"/>
              </w:rPr>
            </w:pPr>
          </w:p>
        </w:tc>
      </w:tr>
      <w:tr w:rsidR="006C07E5" w:rsidRPr="001A5186" w14:paraId="4F209169" w14:textId="77777777" w:rsidTr="000853BB">
        <w:trPr>
          <w:trHeight w:hRule="exact" w:val="274"/>
        </w:trPr>
        <w:tc>
          <w:tcPr>
            <w:tcW w:w="1465" w:type="dxa"/>
          </w:tcPr>
          <w:p w14:paraId="7D32C50B"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c>
          <w:tcPr>
            <w:tcW w:w="3163" w:type="dxa"/>
            <w:tcBorders>
              <w:top w:val="nil"/>
              <w:left w:val="nil"/>
              <w:bottom w:val="nil"/>
              <w:right w:val="nil"/>
            </w:tcBorders>
            <w:shd w:val="clear" w:color="auto" w:fill="FFFFFF"/>
            <w:vAlign w:val="bottom"/>
          </w:tcPr>
          <w:p w14:paraId="1FBE1F86" w14:textId="77777777" w:rsidR="006C07E5" w:rsidRPr="001A5186"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Дата выдачи:</w:t>
            </w:r>
          </w:p>
        </w:tc>
        <w:tc>
          <w:tcPr>
            <w:tcW w:w="3105" w:type="dxa"/>
            <w:tcBorders>
              <w:top w:val="nil"/>
              <w:left w:val="nil"/>
              <w:bottom w:val="nil"/>
              <w:right w:val="nil"/>
            </w:tcBorders>
            <w:shd w:val="clear" w:color="auto" w:fill="FFFFFF"/>
            <w:vAlign w:val="bottom"/>
          </w:tcPr>
          <w:p w14:paraId="5BCC1A24" w14:textId="77777777" w:rsidR="006C07E5" w:rsidRPr="001A5186" w:rsidRDefault="006C07E5" w:rsidP="00FF5AC3">
            <w:pPr>
              <w:widowControl w:val="0"/>
              <w:adjustRightInd w:val="0"/>
              <w:spacing w:before="29" w:line="234" w:lineRule="exact"/>
              <w:ind w:left="15"/>
              <w:rPr>
                <w:rFonts w:ascii="Arial" w:eastAsiaTheme="minorEastAsia" w:hAnsi="Arial" w:cs="Arial"/>
                <w:bCs/>
                <w:color w:val="000000"/>
                <w:w w:val="105"/>
                <w:sz w:val="22"/>
                <w:szCs w:val="22"/>
                <w:lang w:eastAsia="ru-RU"/>
              </w:rPr>
            </w:pPr>
            <w:r w:rsidRPr="001A5186">
              <w:rPr>
                <w:rFonts w:ascii="Arial" w:eastAsiaTheme="minorEastAsia" w:hAnsi="Arial" w:cs="Arial"/>
                <w:bCs/>
                <w:color w:val="000000"/>
                <w:w w:val="105"/>
                <w:sz w:val="22"/>
                <w:szCs w:val="22"/>
                <w:lang w:eastAsia="ru-RU"/>
              </w:rPr>
              <w:t>«_____»______________г.</w:t>
            </w:r>
          </w:p>
        </w:tc>
        <w:tc>
          <w:tcPr>
            <w:tcW w:w="8002" w:type="dxa"/>
            <w:gridSpan w:val="2"/>
          </w:tcPr>
          <w:p w14:paraId="4013B557"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6C07E5" w:rsidRPr="001A5186" w14:paraId="110EC428" w14:textId="77777777" w:rsidTr="000853BB">
        <w:trPr>
          <w:trHeight w:hRule="exact" w:val="247"/>
        </w:trPr>
        <w:tc>
          <w:tcPr>
            <w:tcW w:w="15735" w:type="dxa"/>
            <w:gridSpan w:val="5"/>
          </w:tcPr>
          <w:p w14:paraId="2F775BF0"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r>
      <w:tr w:rsidR="006C07E5" w:rsidRPr="001A5186" w14:paraId="5A15B02E" w14:textId="77777777" w:rsidTr="000853BB">
        <w:trPr>
          <w:trHeight w:hRule="exact" w:val="619"/>
        </w:trPr>
        <w:tc>
          <w:tcPr>
            <w:tcW w:w="1465" w:type="dxa"/>
          </w:tcPr>
          <w:p w14:paraId="7E87EE52"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c>
          <w:tcPr>
            <w:tcW w:w="3163" w:type="dxa"/>
            <w:tcBorders>
              <w:top w:val="nil"/>
              <w:left w:val="nil"/>
              <w:bottom w:val="nil"/>
              <w:right w:val="nil"/>
            </w:tcBorders>
            <w:shd w:val="clear" w:color="auto" w:fill="FFFFFF"/>
            <w:vAlign w:val="bottom"/>
          </w:tcPr>
          <w:p w14:paraId="7B4244A0" w14:textId="77777777" w:rsidR="006C07E5" w:rsidRDefault="006C07E5" w:rsidP="00FF5AC3">
            <w:pPr>
              <w:widowControl w:val="0"/>
              <w:adjustRightInd w:val="0"/>
              <w:spacing w:before="29" w:line="194" w:lineRule="exact"/>
              <w:ind w:left="15"/>
              <w:rPr>
                <w:rFonts w:ascii="Arial" w:eastAsiaTheme="minorEastAsia" w:hAnsi="Arial" w:cs="Arial"/>
                <w:bCs/>
                <w:i/>
                <w:color w:val="000000"/>
                <w:w w:val="105"/>
                <w:sz w:val="18"/>
                <w:szCs w:val="18"/>
                <w:lang w:eastAsia="ru-RU"/>
              </w:rPr>
            </w:pPr>
            <w:r w:rsidRPr="001A5186">
              <w:rPr>
                <w:rFonts w:ascii="Arial" w:eastAsiaTheme="minorEastAsia" w:hAnsi="Arial" w:cs="Arial"/>
                <w:bCs/>
                <w:i/>
                <w:color w:val="000000"/>
                <w:w w:val="105"/>
                <w:sz w:val="18"/>
                <w:szCs w:val="18"/>
                <w:lang w:eastAsia="ru-RU"/>
              </w:rPr>
              <w:t>Ответственный Сотрудник:</w:t>
            </w:r>
          </w:p>
          <w:p w14:paraId="3FCEBE0B" w14:textId="4D6DEE8E" w:rsidR="000853BB" w:rsidRPr="001A5186" w:rsidRDefault="000853BB" w:rsidP="000853BB">
            <w:pPr>
              <w:widowControl w:val="0"/>
              <w:adjustRightInd w:val="0"/>
              <w:spacing w:before="29" w:line="194" w:lineRule="exact"/>
              <w:rPr>
                <w:rFonts w:ascii="Arial" w:eastAsiaTheme="minorEastAsia" w:hAnsi="Arial" w:cs="Arial"/>
                <w:bCs/>
                <w:i/>
                <w:color w:val="000000"/>
                <w:w w:val="105"/>
                <w:sz w:val="18"/>
                <w:szCs w:val="18"/>
                <w:lang w:eastAsia="ru-RU"/>
              </w:rPr>
            </w:pPr>
            <w:r>
              <w:rPr>
                <w:rFonts w:ascii="Arial" w:eastAsiaTheme="minorEastAsia" w:hAnsi="Arial" w:cs="Arial"/>
                <w:bCs/>
                <w:i/>
                <w:color w:val="000000"/>
                <w:w w:val="105"/>
                <w:sz w:val="18"/>
                <w:szCs w:val="18"/>
                <w:lang w:eastAsia="ru-RU"/>
              </w:rPr>
              <w:t>Подпись:</w:t>
            </w:r>
          </w:p>
        </w:tc>
        <w:tc>
          <w:tcPr>
            <w:tcW w:w="6210" w:type="dxa"/>
            <w:gridSpan w:val="2"/>
            <w:tcBorders>
              <w:top w:val="nil"/>
              <w:left w:val="nil"/>
              <w:bottom w:val="nil"/>
              <w:right w:val="nil"/>
            </w:tcBorders>
            <w:shd w:val="clear" w:color="auto" w:fill="FFFFFF"/>
            <w:vAlign w:val="bottom"/>
          </w:tcPr>
          <w:p w14:paraId="795D8861" w14:textId="2E3043AC" w:rsidR="006C07E5" w:rsidRPr="001A5186" w:rsidRDefault="006C07E5" w:rsidP="00FF5AC3">
            <w:pPr>
              <w:widowControl w:val="0"/>
              <w:adjustRightInd w:val="0"/>
              <w:spacing w:before="29" w:line="234" w:lineRule="exact"/>
              <w:ind w:left="15"/>
              <w:rPr>
                <w:rFonts w:ascii="Arial" w:eastAsiaTheme="minorEastAsia" w:hAnsi="Arial" w:cs="Arial"/>
                <w:bCs/>
                <w:color w:val="000000"/>
                <w:w w:val="105"/>
                <w:sz w:val="22"/>
                <w:szCs w:val="22"/>
                <w:lang w:eastAsia="ru-RU"/>
              </w:rPr>
            </w:pPr>
          </w:p>
        </w:tc>
        <w:tc>
          <w:tcPr>
            <w:tcW w:w="4897" w:type="dxa"/>
          </w:tcPr>
          <w:p w14:paraId="1445F005" w14:textId="77777777" w:rsidR="006C07E5" w:rsidRPr="001A5186" w:rsidRDefault="006C07E5" w:rsidP="00FF5AC3">
            <w:pPr>
              <w:widowControl w:val="0"/>
              <w:adjustRightInd w:val="0"/>
              <w:spacing w:before="29" w:line="213" w:lineRule="auto"/>
              <w:ind w:left="15"/>
              <w:rPr>
                <w:rFonts w:asciiTheme="minorHAnsi" w:eastAsiaTheme="minorEastAsia" w:hAnsiTheme="minorHAnsi" w:cstheme="minorBidi"/>
                <w:sz w:val="22"/>
                <w:szCs w:val="22"/>
                <w:lang w:eastAsia="ru-RU"/>
              </w:rPr>
            </w:pPr>
          </w:p>
        </w:tc>
      </w:tr>
    </w:tbl>
    <w:p w14:paraId="0228A614" w14:textId="77777777" w:rsidR="006C07E5" w:rsidRPr="001A5186" w:rsidRDefault="006C07E5" w:rsidP="006C07E5">
      <w:pPr>
        <w:widowControl w:val="0"/>
        <w:adjustRightInd w:val="0"/>
        <w:rPr>
          <w:rFonts w:ascii="Tahoma" w:eastAsiaTheme="minorEastAsia" w:hAnsi="Tahoma" w:cs="Tahoma"/>
          <w:sz w:val="24"/>
          <w:szCs w:val="24"/>
          <w:lang w:eastAsia="ru-RU"/>
        </w:rPr>
        <w:sectPr w:rsidR="006C07E5" w:rsidRPr="001A5186">
          <w:pgSz w:w="16867" w:h="11926" w:orient="landscape"/>
          <w:pgMar w:top="568" w:right="568" w:bottom="568" w:left="568" w:header="720" w:footer="720" w:gutter="0"/>
          <w:cols w:space="720"/>
          <w:noEndnote/>
        </w:sectPr>
      </w:pPr>
    </w:p>
    <w:p w14:paraId="74621386" w14:textId="223B3B1D" w:rsidR="001A5186" w:rsidRDefault="001A5186" w:rsidP="000853BB">
      <w:pPr>
        <w:pStyle w:val="30"/>
        <w:jc w:val="right"/>
        <w:rPr>
          <w:rFonts w:ascii="Times New Roman" w:hAnsi="Times New Roman"/>
          <w:sz w:val="24"/>
          <w:szCs w:val="24"/>
        </w:rPr>
      </w:pPr>
      <w:bookmarkStart w:id="318" w:name="_Приложение_1.26._СПРАВКА"/>
      <w:bookmarkStart w:id="319" w:name="_Toc157094656"/>
      <w:bookmarkEnd w:id="318"/>
      <w:r w:rsidRPr="000853BB">
        <w:rPr>
          <w:rFonts w:ascii="Times New Roman" w:hAnsi="Times New Roman"/>
          <w:sz w:val="24"/>
          <w:szCs w:val="24"/>
        </w:rPr>
        <w:t xml:space="preserve">Приложение </w:t>
      </w:r>
      <w:r w:rsidR="00D26FD6" w:rsidRPr="000853BB">
        <w:rPr>
          <w:rFonts w:ascii="Times New Roman" w:hAnsi="Times New Roman"/>
          <w:sz w:val="24"/>
          <w:szCs w:val="24"/>
        </w:rPr>
        <w:t>1.</w:t>
      </w:r>
      <w:r w:rsidR="00A17598" w:rsidRPr="000853BB">
        <w:rPr>
          <w:rFonts w:ascii="Times New Roman" w:hAnsi="Times New Roman"/>
          <w:sz w:val="24"/>
          <w:szCs w:val="24"/>
        </w:rPr>
        <w:t>2</w:t>
      </w:r>
      <w:r w:rsidR="001D05FB">
        <w:rPr>
          <w:rFonts w:ascii="Times New Roman" w:hAnsi="Times New Roman"/>
          <w:sz w:val="24"/>
          <w:szCs w:val="24"/>
          <w:lang w:val="ru-RU"/>
        </w:rPr>
        <w:t>2</w:t>
      </w:r>
      <w:r w:rsidR="000853BB" w:rsidRPr="000853BB">
        <w:rPr>
          <w:rFonts w:ascii="Times New Roman" w:hAnsi="Times New Roman"/>
          <w:sz w:val="24"/>
          <w:szCs w:val="24"/>
        </w:rPr>
        <w:t>. СПРАВКА О ЗАЛОЖЕННЫХ ЦЕННЫХ БУМАГАХ</w:t>
      </w:r>
      <w:bookmarkEnd w:id="319"/>
    </w:p>
    <w:p w14:paraId="06BF2E74" w14:textId="77777777" w:rsidR="000853BB" w:rsidRPr="000853BB" w:rsidRDefault="000853BB" w:rsidP="000853BB">
      <w:pPr>
        <w:rPr>
          <w:rFonts w:eastAsiaTheme="minorEastAsia"/>
          <w:lang w:val="x-none"/>
        </w:rPr>
      </w:pPr>
    </w:p>
    <w:tbl>
      <w:tblPr>
        <w:tblW w:w="14317" w:type="dxa"/>
        <w:tblInd w:w="134" w:type="dxa"/>
        <w:tblLayout w:type="fixed"/>
        <w:tblLook w:val="0000" w:firstRow="0" w:lastRow="0" w:firstColumn="0" w:lastColumn="0" w:noHBand="0" w:noVBand="0"/>
      </w:tblPr>
      <w:tblGrid>
        <w:gridCol w:w="1843"/>
        <w:gridCol w:w="2126"/>
        <w:gridCol w:w="284"/>
        <w:gridCol w:w="6371"/>
        <w:gridCol w:w="3693"/>
      </w:tblGrid>
      <w:tr w:rsidR="00913783" w:rsidRPr="000853BB" w14:paraId="6C78E8C1" w14:textId="77777777" w:rsidTr="000376F2">
        <w:trPr>
          <w:cantSplit/>
          <w:trHeight w:val="138"/>
        </w:trPr>
        <w:tc>
          <w:tcPr>
            <w:tcW w:w="4253" w:type="dxa"/>
            <w:gridSpan w:val="3"/>
            <w:tcBorders>
              <w:top w:val="single" w:sz="6" w:space="0" w:color="auto"/>
              <w:left w:val="single" w:sz="6" w:space="0" w:color="auto"/>
              <w:right w:val="single" w:sz="6" w:space="0" w:color="auto"/>
            </w:tcBorders>
            <w:shd w:val="clear" w:color="auto" w:fill="auto"/>
          </w:tcPr>
          <w:p w14:paraId="6935BE9A" w14:textId="597D4141" w:rsidR="00913783" w:rsidRPr="000853BB" w:rsidRDefault="00913783" w:rsidP="006C07E5">
            <w:pPr>
              <w:tabs>
                <w:tab w:val="left" w:pos="1134"/>
              </w:tabs>
              <w:ind w:firstLine="29"/>
              <w:jc w:val="both"/>
              <w:rPr>
                <w:iCs/>
                <w:noProof/>
                <w:sz w:val="24"/>
                <w:szCs w:val="24"/>
              </w:rPr>
            </w:pPr>
            <w:r w:rsidRPr="000853BB">
              <w:rPr>
                <w:b/>
                <w:bCs/>
                <w:noProof/>
                <w:sz w:val="24"/>
                <w:szCs w:val="24"/>
              </w:rPr>
              <w:br w:type="page"/>
              <w:t>ОТМЕТКИ ДЕПОЗИТАРИЯ</w:t>
            </w:r>
          </w:p>
        </w:tc>
        <w:tc>
          <w:tcPr>
            <w:tcW w:w="6371" w:type="dxa"/>
            <w:vMerge w:val="restart"/>
            <w:tcBorders>
              <w:left w:val="single" w:sz="6" w:space="0" w:color="auto"/>
              <w:right w:val="single" w:sz="6" w:space="0" w:color="auto"/>
            </w:tcBorders>
            <w:shd w:val="clear" w:color="auto" w:fill="auto"/>
          </w:tcPr>
          <w:p w14:paraId="4DDE0A1D" w14:textId="77777777" w:rsidR="00913783" w:rsidRPr="000853BB" w:rsidRDefault="00913783" w:rsidP="006C07E5">
            <w:pPr>
              <w:tabs>
                <w:tab w:val="left" w:pos="1134"/>
              </w:tabs>
              <w:ind w:firstLine="29"/>
              <w:jc w:val="both"/>
              <w:rPr>
                <w:noProof/>
                <w:sz w:val="24"/>
                <w:szCs w:val="24"/>
              </w:rPr>
            </w:pPr>
          </w:p>
        </w:tc>
        <w:tc>
          <w:tcPr>
            <w:tcW w:w="3693" w:type="dxa"/>
            <w:vMerge w:val="restart"/>
            <w:tcBorders>
              <w:top w:val="single" w:sz="6" w:space="0" w:color="auto"/>
              <w:left w:val="single" w:sz="6" w:space="0" w:color="auto"/>
              <w:bottom w:val="single" w:sz="4" w:space="0" w:color="auto"/>
              <w:right w:val="single" w:sz="6" w:space="0" w:color="auto"/>
            </w:tcBorders>
            <w:shd w:val="clear" w:color="auto" w:fill="auto"/>
          </w:tcPr>
          <w:p w14:paraId="5A36D127" w14:textId="77777777" w:rsidR="00913783" w:rsidRPr="000853BB" w:rsidRDefault="00913783" w:rsidP="006C07E5">
            <w:pPr>
              <w:tabs>
                <w:tab w:val="left" w:pos="1134"/>
              </w:tabs>
              <w:jc w:val="both"/>
              <w:rPr>
                <w:b/>
                <w:bCs/>
                <w:iCs/>
                <w:sz w:val="24"/>
                <w:szCs w:val="24"/>
              </w:rPr>
            </w:pPr>
            <w:r w:rsidRPr="000853BB">
              <w:rPr>
                <w:b/>
                <w:bCs/>
                <w:iCs/>
                <w:sz w:val="24"/>
                <w:szCs w:val="24"/>
              </w:rPr>
              <w:t>ДЕПОЗИТАРИЙ</w:t>
            </w:r>
            <w:r w:rsidRPr="000853BB">
              <w:rPr>
                <w:b/>
                <w:bCs/>
                <w:iCs/>
                <w:sz w:val="24"/>
                <w:szCs w:val="24"/>
              </w:rPr>
              <w:br/>
              <w:t xml:space="preserve">ООО  </w:t>
            </w:r>
            <w:r w:rsidR="00C652B6" w:rsidRPr="000853BB">
              <w:rPr>
                <w:b/>
                <w:bCs/>
                <w:iCs/>
                <w:sz w:val="24"/>
                <w:szCs w:val="24"/>
              </w:rPr>
              <w:t xml:space="preserve">ИК </w:t>
            </w:r>
            <w:r w:rsidRPr="000853BB">
              <w:rPr>
                <w:b/>
                <w:bCs/>
                <w:iCs/>
                <w:sz w:val="24"/>
                <w:szCs w:val="24"/>
              </w:rPr>
              <w:t>«</w:t>
            </w:r>
            <w:r w:rsidR="00C652B6" w:rsidRPr="000853BB">
              <w:rPr>
                <w:b/>
                <w:bCs/>
                <w:iCs/>
                <w:sz w:val="24"/>
                <w:szCs w:val="24"/>
              </w:rPr>
              <w:t>Иволга Капитал</w:t>
            </w:r>
            <w:r w:rsidRPr="000853BB">
              <w:rPr>
                <w:b/>
                <w:bCs/>
                <w:iCs/>
                <w:sz w:val="24"/>
                <w:szCs w:val="24"/>
              </w:rPr>
              <w:t>»</w:t>
            </w:r>
          </w:p>
          <w:p w14:paraId="04029E1D" w14:textId="77777777" w:rsidR="00913783" w:rsidRPr="000853BB" w:rsidRDefault="00913783" w:rsidP="006C07E5">
            <w:pPr>
              <w:tabs>
                <w:tab w:val="left" w:pos="1134"/>
              </w:tabs>
              <w:jc w:val="both"/>
              <w:rPr>
                <w:b/>
                <w:bCs/>
                <w:iCs/>
                <w:sz w:val="24"/>
                <w:szCs w:val="24"/>
              </w:rPr>
            </w:pPr>
            <w:r w:rsidRPr="000853BB">
              <w:rPr>
                <w:b/>
                <w:bCs/>
                <w:iCs/>
                <w:sz w:val="24"/>
                <w:szCs w:val="24"/>
              </w:rPr>
              <w:t>Лицензия N 045-14018-000100</w:t>
            </w:r>
          </w:p>
          <w:p w14:paraId="737862F3" w14:textId="627D1066" w:rsidR="00913783" w:rsidRPr="000853BB" w:rsidRDefault="00913783" w:rsidP="006C07E5">
            <w:pPr>
              <w:tabs>
                <w:tab w:val="left" w:pos="1134"/>
              </w:tabs>
              <w:jc w:val="both"/>
              <w:rPr>
                <w:iCs/>
                <w:noProof/>
                <w:sz w:val="24"/>
                <w:szCs w:val="24"/>
              </w:rPr>
            </w:pPr>
            <w:r w:rsidRPr="000853BB">
              <w:rPr>
                <w:b/>
                <w:bCs/>
                <w:iCs/>
                <w:sz w:val="24"/>
                <w:szCs w:val="24"/>
              </w:rPr>
              <w:t>от 14</w:t>
            </w:r>
            <w:r w:rsidR="00E62358">
              <w:rPr>
                <w:b/>
                <w:bCs/>
                <w:iCs/>
                <w:sz w:val="24"/>
                <w:szCs w:val="24"/>
                <w:lang w:val="en-US"/>
              </w:rPr>
              <w:t>.</w:t>
            </w:r>
            <w:r w:rsidRPr="000853BB">
              <w:rPr>
                <w:b/>
                <w:bCs/>
                <w:iCs/>
                <w:sz w:val="24"/>
                <w:szCs w:val="24"/>
              </w:rPr>
              <w:t>03</w:t>
            </w:r>
            <w:r w:rsidR="00E62358">
              <w:rPr>
                <w:b/>
                <w:bCs/>
                <w:iCs/>
                <w:sz w:val="24"/>
                <w:szCs w:val="24"/>
                <w:lang w:val="en-US"/>
              </w:rPr>
              <w:t>.</w:t>
            </w:r>
            <w:r w:rsidRPr="000853BB">
              <w:rPr>
                <w:b/>
                <w:bCs/>
                <w:iCs/>
                <w:sz w:val="24"/>
                <w:szCs w:val="24"/>
              </w:rPr>
              <w:t>2017 г.</w:t>
            </w:r>
          </w:p>
        </w:tc>
      </w:tr>
      <w:tr w:rsidR="0004167D" w:rsidRPr="000853BB" w14:paraId="43B04CF5" w14:textId="77777777" w:rsidTr="000376F2">
        <w:trPr>
          <w:cantSplit/>
          <w:trHeight w:val="118"/>
        </w:trPr>
        <w:tc>
          <w:tcPr>
            <w:tcW w:w="3969" w:type="dxa"/>
            <w:gridSpan w:val="2"/>
            <w:tcBorders>
              <w:top w:val="single" w:sz="6" w:space="0" w:color="auto"/>
              <w:left w:val="single" w:sz="6" w:space="0" w:color="auto"/>
            </w:tcBorders>
            <w:shd w:val="clear" w:color="auto" w:fill="auto"/>
          </w:tcPr>
          <w:p w14:paraId="75862447" w14:textId="77777777" w:rsidR="0004167D" w:rsidRPr="000853BB" w:rsidRDefault="0004167D" w:rsidP="006C07E5">
            <w:pPr>
              <w:tabs>
                <w:tab w:val="left" w:pos="1134"/>
              </w:tabs>
              <w:ind w:firstLine="29"/>
              <w:jc w:val="both"/>
              <w:rPr>
                <w:b/>
                <w:bCs/>
                <w:noProof/>
                <w:sz w:val="24"/>
                <w:szCs w:val="24"/>
              </w:rPr>
            </w:pPr>
            <w:r w:rsidRPr="000853BB">
              <w:rPr>
                <w:b/>
                <w:bCs/>
                <w:noProof/>
                <w:sz w:val="24"/>
                <w:szCs w:val="24"/>
              </w:rPr>
              <w:t>Исходящий N</w:t>
            </w:r>
          </w:p>
        </w:tc>
        <w:tc>
          <w:tcPr>
            <w:tcW w:w="284" w:type="dxa"/>
            <w:tcBorders>
              <w:right w:val="single" w:sz="6" w:space="0" w:color="auto"/>
            </w:tcBorders>
            <w:shd w:val="clear" w:color="auto" w:fill="auto"/>
          </w:tcPr>
          <w:p w14:paraId="362AB4D9" w14:textId="77777777" w:rsidR="0004167D" w:rsidRPr="000853BB" w:rsidRDefault="0004167D" w:rsidP="006C07E5">
            <w:pPr>
              <w:tabs>
                <w:tab w:val="left" w:pos="1134"/>
              </w:tabs>
              <w:ind w:firstLine="29"/>
              <w:jc w:val="both"/>
              <w:rPr>
                <w:b/>
                <w:bCs/>
                <w:noProof/>
                <w:sz w:val="24"/>
                <w:szCs w:val="24"/>
              </w:rPr>
            </w:pPr>
          </w:p>
        </w:tc>
        <w:tc>
          <w:tcPr>
            <w:tcW w:w="6371" w:type="dxa"/>
            <w:vMerge/>
            <w:tcBorders>
              <w:left w:val="single" w:sz="6" w:space="0" w:color="auto"/>
              <w:right w:val="single" w:sz="6" w:space="0" w:color="auto"/>
            </w:tcBorders>
            <w:shd w:val="clear" w:color="auto" w:fill="auto"/>
          </w:tcPr>
          <w:p w14:paraId="1F68C8D1" w14:textId="77777777" w:rsidR="0004167D" w:rsidRPr="000853BB" w:rsidRDefault="0004167D" w:rsidP="006C07E5">
            <w:pPr>
              <w:tabs>
                <w:tab w:val="left" w:pos="1134"/>
              </w:tabs>
              <w:ind w:firstLine="29"/>
              <w:jc w:val="both"/>
              <w:rPr>
                <w:b/>
                <w:bCs/>
                <w:noProof/>
                <w:sz w:val="24"/>
                <w:szCs w:val="24"/>
              </w:rPr>
            </w:pPr>
          </w:p>
        </w:tc>
        <w:tc>
          <w:tcPr>
            <w:tcW w:w="3693" w:type="dxa"/>
            <w:vMerge/>
            <w:tcBorders>
              <w:left w:val="single" w:sz="6" w:space="0" w:color="auto"/>
              <w:bottom w:val="single" w:sz="4" w:space="0" w:color="auto"/>
              <w:right w:val="single" w:sz="6" w:space="0" w:color="auto"/>
            </w:tcBorders>
            <w:shd w:val="clear" w:color="auto" w:fill="auto"/>
          </w:tcPr>
          <w:p w14:paraId="11ECC78E" w14:textId="77777777" w:rsidR="0004167D" w:rsidRPr="000853BB" w:rsidRDefault="0004167D" w:rsidP="006C07E5">
            <w:pPr>
              <w:tabs>
                <w:tab w:val="left" w:pos="1134"/>
              </w:tabs>
              <w:ind w:firstLine="567"/>
              <w:jc w:val="both"/>
              <w:rPr>
                <w:b/>
                <w:bCs/>
                <w:noProof/>
                <w:sz w:val="24"/>
                <w:szCs w:val="24"/>
              </w:rPr>
            </w:pPr>
          </w:p>
        </w:tc>
      </w:tr>
      <w:tr w:rsidR="00913783" w:rsidRPr="000853BB" w14:paraId="62BBEE2B" w14:textId="77777777" w:rsidTr="000376F2">
        <w:trPr>
          <w:cantSplit/>
          <w:trHeight w:val="115"/>
        </w:trPr>
        <w:tc>
          <w:tcPr>
            <w:tcW w:w="1843" w:type="dxa"/>
            <w:tcBorders>
              <w:left w:val="single" w:sz="6" w:space="0" w:color="auto"/>
            </w:tcBorders>
            <w:shd w:val="clear" w:color="auto" w:fill="auto"/>
          </w:tcPr>
          <w:p w14:paraId="5D851996" w14:textId="77777777" w:rsidR="00913783" w:rsidRPr="000853BB" w:rsidRDefault="00913783" w:rsidP="006C07E5">
            <w:pPr>
              <w:tabs>
                <w:tab w:val="left" w:pos="1134"/>
              </w:tabs>
              <w:ind w:firstLine="29"/>
              <w:jc w:val="both"/>
              <w:rPr>
                <w:b/>
                <w:bCs/>
                <w:noProof/>
                <w:sz w:val="24"/>
                <w:szCs w:val="24"/>
              </w:rPr>
            </w:pPr>
            <w:r w:rsidRPr="000853BB">
              <w:rPr>
                <w:b/>
                <w:bCs/>
                <w:noProof/>
                <w:sz w:val="24"/>
                <w:szCs w:val="24"/>
              </w:rPr>
              <w:t xml:space="preserve">Дата </w:t>
            </w:r>
          </w:p>
        </w:tc>
        <w:tc>
          <w:tcPr>
            <w:tcW w:w="2126" w:type="dxa"/>
            <w:tcBorders>
              <w:top w:val="single" w:sz="6" w:space="0" w:color="auto"/>
              <w:bottom w:val="single" w:sz="4" w:space="0" w:color="auto"/>
            </w:tcBorders>
            <w:shd w:val="clear" w:color="auto" w:fill="auto"/>
          </w:tcPr>
          <w:p w14:paraId="56336D60" w14:textId="77777777" w:rsidR="00913783" w:rsidRPr="000853BB" w:rsidRDefault="00913783" w:rsidP="006C07E5">
            <w:pPr>
              <w:tabs>
                <w:tab w:val="left" w:pos="1134"/>
              </w:tabs>
              <w:ind w:firstLine="29"/>
              <w:jc w:val="both"/>
              <w:rPr>
                <w:b/>
                <w:bCs/>
                <w:noProof/>
                <w:sz w:val="24"/>
                <w:szCs w:val="24"/>
              </w:rPr>
            </w:pPr>
          </w:p>
        </w:tc>
        <w:tc>
          <w:tcPr>
            <w:tcW w:w="284" w:type="dxa"/>
            <w:tcBorders>
              <w:right w:val="single" w:sz="6" w:space="0" w:color="auto"/>
            </w:tcBorders>
            <w:shd w:val="clear" w:color="auto" w:fill="auto"/>
          </w:tcPr>
          <w:p w14:paraId="0DF7EC92" w14:textId="77777777" w:rsidR="00913783" w:rsidRPr="000853BB" w:rsidRDefault="00913783" w:rsidP="006C07E5">
            <w:pPr>
              <w:tabs>
                <w:tab w:val="left" w:pos="1134"/>
              </w:tabs>
              <w:ind w:firstLine="29"/>
              <w:jc w:val="both"/>
              <w:rPr>
                <w:b/>
                <w:bCs/>
                <w:noProof/>
                <w:sz w:val="24"/>
                <w:szCs w:val="24"/>
              </w:rPr>
            </w:pPr>
          </w:p>
        </w:tc>
        <w:tc>
          <w:tcPr>
            <w:tcW w:w="6371" w:type="dxa"/>
            <w:vMerge/>
            <w:tcBorders>
              <w:left w:val="single" w:sz="6" w:space="0" w:color="auto"/>
              <w:right w:val="single" w:sz="6" w:space="0" w:color="auto"/>
            </w:tcBorders>
            <w:shd w:val="clear" w:color="auto" w:fill="auto"/>
          </w:tcPr>
          <w:p w14:paraId="7B3B57B4" w14:textId="77777777" w:rsidR="00913783" w:rsidRPr="000853BB" w:rsidRDefault="00913783" w:rsidP="006C07E5">
            <w:pPr>
              <w:tabs>
                <w:tab w:val="left" w:pos="1134"/>
              </w:tabs>
              <w:ind w:firstLine="29"/>
              <w:jc w:val="both"/>
              <w:rPr>
                <w:b/>
                <w:bCs/>
                <w:noProof/>
                <w:sz w:val="24"/>
                <w:szCs w:val="24"/>
              </w:rPr>
            </w:pPr>
          </w:p>
        </w:tc>
        <w:tc>
          <w:tcPr>
            <w:tcW w:w="3693" w:type="dxa"/>
            <w:vMerge/>
            <w:tcBorders>
              <w:left w:val="single" w:sz="6" w:space="0" w:color="auto"/>
              <w:bottom w:val="single" w:sz="4" w:space="0" w:color="auto"/>
              <w:right w:val="single" w:sz="6" w:space="0" w:color="auto"/>
            </w:tcBorders>
            <w:shd w:val="clear" w:color="auto" w:fill="auto"/>
          </w:tcPr>
          <w:p w14:paraId="2EA09D36" w14:textId="77777777" w:rsidR="00913783" w:rsidRPr="000853BB" w:rsidRDefault="00913783" w:rsidP="006C07E5">
            <w:pPr>
              <w:tabs>
                <w:tab w:val="left" w:pos="1134"/>
              </w:tabs>
              <w:ind w:firstLine="567"/>
              <w:jc w:val="both"/>
              <w:rPr>
                <w:b/>
                <w:noProof/>
                <w:sz w:val="24"/>
                <w:szCs w:val="24"/>
              </w:rPr>
            </w:pPr>
          </w:p>
        </w:tc>
      </w:tr>
      <w:tr w:rsidR="00463C42" w:rsidRPr="000853BB" w14:paraId="1FA6E2B4" w14:textId="77777777" w:rsidTr="000376F2">
        <w:trPr>
          <w:cantSplit/>
          <w:trHeight w:val="342"/>
        </w:trPr>
        <w:tc>
          <w:tcPr>
            <w:tcW w:w="4253" w:type="dxa"/>
            <w:gridSpan w:val="3"/>
            <w:tcBorders>
              <w:left w:val="single" w:sz="6" w:space="0" w:color="auto"/>
              <w:bottom w:val="single" w:sz="4" w:space="0" w:color="auto"/>
              <w:right w:val="single" w:sz="6" w:space="0" w:color="auto"/>
            </w:tcBorders>
            <w:shd w:val="clear" w:color="auto" w:fill="auto"/>
          </w:tcPr>
          <w:p w14:paraId="5EACC162" w14:textId="77777777" w:rsidR="00463C42" w:rsidRPr="000853BB" w:rsidRDefault="00463C42" w:rsidP="006C07E5">
            <w:pPr>
              <w:tabs>
                <w:tab w:val="left" w:pos="1134"/>
              </w:tabs>
              <w:ind w:firstLine="29"/>
              <w:jc w:val="both"/>
              <w:rPr>
                <w:b/>
                <w:bCs/>
                <w:noProof/>
                <w:sz w:val="24"/>
                <w:szCs w:val="24"/>
              </w:rPr>
            </w:pPr>
          </w:p>
        </w:tc>
        <w:tc>
          <w:tcPr>
            <w:tcW w:w="6371" w:type="dxa"/>
            <w:vMerge/>
            <w:tcBorders>
              <w:left w:val="single" w:sz="6" w:space="0" w:color="auto"/>
              <w:right w:val="single" w:sz="6" w:space="0" w:color="auto"/>
            </w:tcBorders>
            <w:shd w:val="clear" w:color="auto" w:fill="auto"/>
          </w:tcPr>
          <w:p w14:paraId="2483BDAC" w14:textId="77777777" w:rsidR="00463C42" w:rsidRPr="000853BB" w:rsidRDefault="00463C42" w:rsidP="006C07E5">
            <w:pPr>
              <w:tabs>
                <w:tab w:val="left" w:pos="1134"/>
              </w:tabs>
              <w:ind w:firstLine="29"/>
              <w:jc w:val="both"/>
              <w:rPr>
                <w:b/>
                <w:bCs/>
                <w:noProof/>
                <w:sz w:val="24"/>
                <w:szCs w:val="24"/>
              </w:rPr>
            </w:pPr>
          </w:p>
        </w:tc>
        <w:tc>
          <w:tcPr>
            <w:tcW w:w="3693" w:type="dxa"/>
            <w:vMerge/>
            <w:tcBorders>
              <w:left w:val="single" w:sz="6" w:space="0" w:color="auto"/>
              <w:bottom w:val="single" w:sz="4" w:space="0" w:color="auto"/>
              <w:right w:val="single" w:sz="6" w:space="0" w:color="auto"/>
            </w:tcBorders>
            <w:shd w:val="clear" w:color="auto" w:fill="auto"/>
          </w:tcPr>
          <w:p w14:paraId="6D1026A1" w14:textId="77777777" w:rsidR="00463C42" w:rsidRPr="000853BB" w:rsidRDefault="00463C42" w:rsidP="006C07E5">
            <w:pPr>
              <w:tabs>
                <w:tab w:val="left" w:pos="1134"/>
              </w:tabs>
              <w:ind w:firstLine="567"/>
              <w:jc w:val="both"/>
              <w:rPr>
                <w:b/>
                <w:noProof/>
                <w:sz w:val="24"/>
                <w:szCs w:val="24"/>
              </w:rPr>
            </w:pPr>
          </w:p>
        </w:tc>
      </w:tr>
    </w:tbl>
    <w:p w14:paraId="6053E2BD" w14:textId="77777777" w:rsidR="00913783" w:rsidRPr="000853BB" w:rsidRDefault="00913783" w:rsidP="006C07E5">
      <w:pPr>
        <w:tabs>
          <w:tab w:val="left" w:pos="1134"/>
        </w:tabs>
        <w:ind w:firstLine="567"/>
        <w:jc w:val="both"/>
        <w:rPr>
          <w:b/>
          <w:bCs/>
          <w:noProof/>
          <w:sz w:val="24"/>
          <w:szCs w:val="24"/>
        </w:rPr>
      </w:pPr>
    </w:p>
    <w:tbl>
      <w:tblPr>
        <w:tblW w:w="14317" w:type="dxa"/>
        <w:tblInd w:w="134" w:type="dxa"/>
        <w:tblLayout w:type="fixed"/>
        <w:tblLook w:val="0000" w:firstRow="0" w:lastRow="0" w:firstColumn="0" w:lastColumn="0" w:noHBand="0" w:noVBand="0"/>
      </w:tblPr>
      <w:tblGrid>
        <w:gridCol w:w="1709"/>
        <w:gridCol w:w="12608"/>
      </w:tblGrid>
      <w:tr w:rsidR="00913783" w:rsidRPr="000853BB" w14:paraId="470C195D" w14:textId="77777777" w:rsidTr="001378F1">
        <w:tc>
          <w:tcPr>
            <w:tcW w:w="14317" w:type="dxa"/>
            <w:gridSpan w:val="2"/>
            <w:tcBorders>
              <w:top w:val="single" w:sz="6" w:space="0" w:color="auto"/>
              <w:left w:val="single" w:sz="6" w:space="0" w:color="auto"/>
              <w:bottom w:val="single" w:sz="6" w:space="0" w:color="auto"/>
              <w:right w:val="single" w:sz="6" w:space="0" w:color="auto"/>
            </w:tcBorders>
            <w:shd w:val="clear" w:color="auto" w:fill="auto"/>
          </w:tcPr>
          <w:p w14:paraId="7ACDA25C" w14:textId="77777777" w:rsidR="000868B8" w:rsidRDefault="000868B8" w:rsidP="000868B8">
            <w:pPr>
              <w:jc w:val="center"/>
              <w:rPr>
                <w:b/>
                <w:bCs/>
                <w:iCs/>
                <w:sz w:val="24"/>
                <w:szCs w:val="24"/>
              </w:rPr>
            </w:pPr>
            <w:bookmarkStart w:id="320" w:name="_СПРАВКА_О_ЗАЛОЖЕННЫХ"/>
            <w:bookmarkEnd w:id="320"/>
          </w:p>
          <w:p w14:paraId="0D2E5437" w14:textId="66703C7E" w:rsidR="00913783" w:rsidRPr="000868B8" w:rsidRDefault="00913783" w:rsidP="000868B8">
            <w:pPr>
              <w:jc w:val="center"/>
              <w:rPr>
                <w:b/>
                <w:bCs/>
                <w:iCs/>
                <w:sz w:val="24"/>
                <w:szCs w:val="24"/>
              </w:rPr>
            </w:pPr>
            <w:r w:rsidRPr="000868B8">
              <w:rPr>
                <w:b/>
                <w:bCs/>
                <w:iCs/>
                <w:sz w:val="24"/>
                <w:szCs w:val="24"/>
              </w:rPr>
              <w:t>СПРАВКА О ЗАЛОЖЕННЫХ ЦЕННЫХ БУМАГАХ N</w:t>
            </w:r>
          </w:p>
          <w:p w14:paraId="45617681" w14:textId="72EAF6A3" w:rsidR="00913783" w:rsidRPr="000853BB" w:rsidRDefault="00913783" w:rsidP="006C07E5">
            <w:pPr>
              <w:spacing w:after="120"/>
              <w:jc w:val="center"/>
              <w:rPr>
                <w:sz w:val="24"/>
                <w:szCs w:val="24"/>
              </w:rPr>
            </w:pPr>
            <w:r w:rsidRPr="000853BB">
              <w:rPr>
                <w:sz w:val="24"/>
                <w:szCs w:val="24"/>
              </w:rPr>
              <w:t>по состоянию на __________________г.</w:t>
            </w:r>
          </w:p>
        </w:tc>
      </w:tr>
      <w:tr w:rsidR="00913783" w:rsidRPr="000853BB" w14:paraId="39130D62" w14:textId="77777777" w:rsidTr="001378F1">
        <w:trPr>
          <w:trHeight w:val="262"/>
        </w:trPr>
        <w:tc>
          <w:tcPr>
            <w:tcW w:w="1709" w:type="dxa"/>
            <w:tcBorders>
              <w:top w:val="single" w:sz="6" w:space="0" w:color="auto"/>
              <w:left w:val="single" w:sz="6" w:space="0" w:color="auto"/>
              <w:bottom w:val="single" w:sz="6" w:space="0" w:color="auto"/>
              <w:right w:val="single" w:sz="6" w:space="0" w:color="auto"/>
            </w:tcBorders>
            <w:shd w:val="clear" w:color="auto" w:fill="auto"/>
          </w:tcPr>
          <w:p w14:paraId="3635F135" w14:textId="77777777" w:rsidR="00913783" w:rsidRPr="000853BB" w:rsidRDefault="00913783" w:rsidP="006C07E5">
            <w:pPr>
              <w:keepNext/>
              <w:tabs>
                <w:tab w:val="left" w:pos="1134"/>
              </w:tabs>
              <w:ind w:firstLine="567"/>
              <w:jc w:val="both"/>
              <w:outlineLvl w:val="0"/>
              <w:rPr>
                <w:b/>
                <w:bCs/>
                <w:noProof/>
                <w:sz w:val="24"/>
                <w:szCs w:val="24"/>
              </w:rPr>
            </w:pPr>
          </w:p>
        </w:tc>
        <w:tc>
          <w:tcPr>
            <w:tcW w:w="12608" w:type="dxa"/>
            <w:tcBorders>
              <w:top w:val="single" w:sz="6" w:space="0" w:color="auto"/>
              <w:left w:val="single" w:sz="6" w:space="0" w:color="auto"/>
              <w:bottom w:val="single" w:sz="6" w:space="0" w:color="auto"/>
              <w:right w:val="single" w:sz="6" w:space="0" w:color="auto"/>
            </w:tcBorders>
            <w:shd w:val="clear" w:color="auto" w:fill="auto"/>
          </w:tcPr>
          <w:p w14:paraId="4E7351B9" w14:textId="77777777" w:rsidR="00913783" w:rsidRPr="000853BB" w:rsidRDefault="00913783" w:rsidP="006C07E5">
            <w:pPr>
              <w:tabs>
                <w:tab w:val="left" w:pos="1134"/>
              </w:tabs>
              <w:spacing w:after="60"/>
              <w:ind w:firstLine="567"/>
              <w:jc w:val="both"/>
              <w:rPr>
                <w:b/>
                <w:sz w:val="24"/>
                <w:szCs w:val="24"/>
              </w:rPr>
            </w:pPr>
            <w:r w:rsidRPr="000853BB">
              <w:rPr>
                <w:b/>
                <w:noProof/>
                <w:sz w:val="24"/>
                <w:szCs w:val="24"/>
              </w:rPr>
              <w:t>«___»_________________20__г.</w:t>
            </w:r>
          </w:p>
        </w:tc>
      </w:tr>
      <w:tr w:rsidR="00913783" w:rsidRPr="000853BB" w14:paraId="1EB212D6" w14:textId="77777777" w:rsidTr="001378F1">
        <w:trPr>
          <w:trHeight w:val="225"/>
        </w:trPr>
        <w:tc>
          <w:tcPr>
            <w:tcW w:w="14317" w:type="dxa"/>
            <w:gridSpan w:val="2"/>
            <w:tcBorders>
              <w:top w:val="single" w:sz="12" w:space="0" w:color="auto"/>
              <w:left w:val="single" w:sz="12" w:space="0" w:color="auto"/>
              <w:bottom w:val="nil"/>
              <w:right w:val="single" w:sz="12" w:space="0" w:color="auto"/>
            </w:tcBorders>
            <w:shd w:val="clear" w:color="auto" w:fill="auto"/>
            <w:vAlign w:val="bottom"/>
          </w:tcPr>
          <w:p w14:paraId="2AF54703" w14:textId="77777777" w:rsidR="00913783" w:rsidRPr="000853BB" w:rsidRDefault="00913783" w:rsidP="006C07E5">
            <w:pPr>
              <w:tabs>
                <w:tab w:val="left" w:pos="1134"/>
                <w:tab w:val="left" w:pos="6159"/>
              </w:tabs>
              <w:ind w:right="-284"/>
              <w:jc w:val="both"/>
              <w:rPr>
                <w:b/>
                <w:noProof/>
                <w:sz w:val="24"/>
                <w:szCs w:val="24"/>
              </w:rPr>
            </w:pPr>
            <w:r w:rsidRPr="000853BB">
              <w:rPr>
                <w:b/>
                <w:noProof/>
                <w:sz w:val="24"/>
                <w:szCs w:val="24"/>
              </w:rPr>
              <w:t>СВЕДЕНИЯ О ЗАЛОГОДЕРЖАТЕЛЕ</w:t>
            </w:r>
            <w:r w:rsidRPr="000853BB">
              <w:rPr>
                <w:b/>
                <w:noProof/>
                <w:sz w:val="24"/>
                <w:szCs w:val="24"/>
                <w:lang w:val="en-US"/>
              </w:rPr>
              <w:t>:</w:t>
            </w:r>
          </w:p>
        </w:tc>
      </w:tr>
      <w:tr w:rsidR="00913783" w:rsidRPr="000853BB" w14:paraId="2131EC2E" w14:textId="77777777" w:rsidTr="001378F1">
        <w:trPr>
          <w:trHeight w:val="265"/>
        </w:trPr>
        <w:tc>
          <w:tcPr>
            <w:tcW w:w="14317" w:type="dxa"/>
            <w:gridSpan w:val="2"/>
            <w:tcBorders>
              <w:top w:val="single" w:sz="12" w:space="0" w:color="auto"/>
              <w:left w:val="single" w:sz="12" w:space="0" w:color="auto"/>
              <w:right w:val="single" w:sz="12" w:space="0" w:color="auto"/>
            </w:tcBorders>
            <w:shd w:val="clear" w:color="auto" w:fill="auto"/>
            <w:vAlign w:val="bottom"/>
          </w:tcPr>
          <w:p w14:paraId="30895FEE" w14:textId="413C0235" w:rsidR="00913783" w:rsidRPr="000853BB" w:rsidRDefault="00913783" w:rsidP="006C07E5">
            <w:pPr>
              <w:tabs>
                <w:tab w:val="left" w:pos="1134"/>
              </w:tabs>
              <w:ind w:right="180" w:firstLine="567"/>
              <w:jc w:val="both"/>
              <w:rPr>
                <w:noProof/>
                <w:sz w:val="24"/>
                <w:szCs w:val="24"/>
              </w:rPr>
            </w:pPr>
            <w:r w:rsidRPr="000853BB">
              <w:rPr>
                <w:sz w:val="24"/>
                <w:szCs w:val="24"/>
              </w:rPr>
              <w:t xml:space="preserve">Для физического лица </w:t>
            </w:r>
            <w:r w:rsidR="00734F36" w:rsidRPr="000853BB">
              <w:rPr>
                <w:sz w:val="24"/>
                <w:szCs w:val="24"/>
              </w:rPr>
              <w:t>- фамилия</w:t>
            </w:r>
            <w:r w:rsidRPr="000853BB">
              <w:rPr>
                <w:sz w:val="24"/>
                <w:szCs w:val="24"/>
              </w:rPr>
              <w:t xml:space="preserve">, имя и отчество (при наличии последнего) и данные документа, удостоверяющего личность (серия, </w:t>
            </w:r>
            <w:r w:rsidR="00734F36" w:rsidRPr="000853BB">
              <w:rPr>
                <w:sz w:val="24"/>
                <w:szCs w:val="24"/>
              </w:rPr>
              <w:t>номер, кем</w:t>
            </w:r>
            <w:r w:rsidRPr="000853BB">
              <w:rPr>
                <w:sz w:val="24"/>
                <w:szCs w:val="24"/>
              </w:rPr>
              <w:t xml:space="preserve"> и когда выдан, код подразделения (при наличии последнего)), для юридического лица - полное фирменное наименование, ОГРН (для резидентов) или регистрационный номер в стране регистрации (для нерезидентов):</w:t>
            </w:r>
          </w:p>
        </w:tc>
      </w:tr>
      <w:tr w:rsidR="00913783" w:rsidRPr="000853BB" w14:paraId="08691EB5" w14:textId="77777777" w:rsidTr="001378F1">
        <w:trPr>
          <w:trHeight w:val="63"/>
        </w:trPr>
        <w:tc>
          <w:tcPr>
            <w:tcW w:w="14317" w:type="dxa"/>
            <w:gridSpan w:val="2"/>
            <w:tcBorders>
              <w:top w:val="nil"/>
              <w:left w:val="single" w:sz="12" w:space="0" w:color="auto"/>
              <w:bottom w:val="single" w:sz="4" w:space="0" w:color="auto"/>
              <w:right w:val="single" w:sz="12" w:space="0" w:color="auto"/>
            </w:tcBorders>
            <w:shd w:val="clear" w:color="auto" w:fill="auto"/>
            <w:vAlign w:val="bottom"/>
          </w:tcPr>
          <w:p w14:paraId="133E5577" w14:textId="77777777" w:rsidR="00913783" w:rsidRPr="000853BB" w:rsidRDefault="00913783" w:rsidP="006C07E5">
            <w:pPr>
              <w:tabs>
                <w:tab w:val="left" w:pos="1134"/>
              </w:tabs>
              <w:ind w:right="-284" w:firstLine="567"/>
              <w:jc w:val="both"/>
              <w:rPr>
                <w:noProof/>
                <w:sz w:val="24"/>
                <w:szCs w:val="24"/>
              </w:rPr>
            </w:pPr>
            <w:r w:rsidRPr="000853BB">
              <w:rPr>
                <w:noProof/>
                <w:sz w:val="24"/>
                <w:szCs w:val="24"/>
              </w:rPr>
              <w:t>_______________________________________________________________________________________________________</w:t>
            </w:r>
            <w:r w:rsidR="0004167D" w:rsidRPr="000853BB">
              <w:rPr>
                <w:noProof/>
                <w:sz w:val="24"/>
                <w:szCs w:val="24"/>
              </w:rPr>
              <w:t>__________</w:t>
            </w:r>
          </w:p>
          <w:p w14:paraId="596164E9" w14:textId="77777777" w:rsidR="00913783" w:rsidRPr="000853BB" w:rsidRDefault="00913783" w:rsidP="006C07E5">
            <w:pPr>
              <w:tabs>
                <w:tab w:val="left" w:pos="1134"/>
              </w:tabs>
              <w:ind w:right="-284" w:firstLine="567"/>
              <w:jc w:val="both"/>
              <w:rPr>
                <w:noProof/>
                <w:sz w:val="24"/>
                <w:szCs w:val="24"/>
              </w:rPr>
            </w:pPr>
          </w:p>
        </w:tc>
      </w:tr>
    </w:tbl>
    <w:p w14:paraId="43CBB3FC" w14:textId="77777777" w:rsidR="00913783" w:rsidRPr="000853BB" w:rsidRDefault="00913783" w:rsidP="006C07E5">
      <w:pPr>
        <w:tabs>
          <w:tab w:val="left" w:pos="1134"/>
        </w:tabs>
        <w:ind w:firstLine="567"/>
        <w:jc w:val="both"/>
        <w:rPr>
          <w:noProof/>
          <w:sz w:val="24"/>
          <w:szCs w:val="24"/>
        </w:rPr>
      </w:pPr>
    </w:p>
    <w:tbl>
      <w:tblPr>
        <w:tblW w:w="14459" w:type="dxa"/>
        <w:tblInd w:w="137" w:type="dxa"/>
        <w:tblLayout w:type="fixed"/>
        <w:tblLook w:val="00A0" w:firstRow="1" w:lastRow="0" w:firstColumn="1" w:lastColumn="0" w:noHBand="0" w:noVBand="0"/>
      </w:tblPr>
      <w:tblGrid>
        <w:gridCol w:w="1276"/>
        <w:gridCol w:w="1276"/>
        <w:gridCol w:w="1417"/>
        <w:gridCol w:w="1418"/>
        <w:gridCol w:w="1559"/>
        <w:gridCol w:w="1559"/>
        <w:gridCol w:w="1559"/>
        <w:gridCol w:w="1701"/>
        <w:gridCol w:w="1418"/>
        <w:gridCol w:w="1276"/>
      </w:tblGrid>
      <w:tr w:rsidR="00913783" w:rsidRPr="000853BB" w14:paraId="2B4D96DA" w14:textId="77777777" w:rsidTr="000376F2">
        <w:trPr>
          <w:trHeight w:val="204"/>
        </w:trPr>
        <w:tc>
          <w:tcPr>
            <w:tcW w:w="14459" w:type="dxa"/>
            <w:gridSpan w:val="10"/>
            <w:tcBorders>
              <w:top w:val="single" w:sz="4" w:space="0" w:color="auto"/>
              <w:left w:val="single" w:sz="4" w:space="0" w:color="auto"/>
              <w:bottom w:val="single" w:sz="4" w:space="0" w:color="auto"/>
              <w:right w:val="single" w:sz="4" w:space="0" w:color="auto"/>
            </w:tcBorders>
          </w:tcPr>
          <w:p w14:paraId="78C4A728" w14:textId="77777777" w:rsidR="00913783" w:rsidRPr="000853BB" w:rsidRDefault="00913783" w:rsidP="006C07E5">
            <w:pPr>
              <w:tabs>
                <w:tab w:val="left" w:pos="1134"/>
              </w:tabs>
              <w:ind w:firstLine="567"/>
              <w:jc w:val="both"/>
              <w:rPr>
                <w:b/>
                <w:bCs/>
                <w:sz w:val="24"/>
                <w:szCs w:val="24"/>
              </w:rPr>
            </w:pPr>
            <w:r w:rsidRPr="000853BB">
              <w:rPr>
                <w:b/>
                <w:bCs/>
                <w:sz w:val="24"/>
                <w:szCs w:val="24"/>
              </w:rPr>
              <w:t>Сведения о заложенных ЦБ</w:t>
            </w:r>
          </w:p>
        </w:tc>
      </w:tr>
      <w:tr w:rsidR="00913783" w:rsidRPr="000853BB" w14:paraId="0DD7F365" w14:textId="77777777" w:rsidTr="000376F2">
        <w:trPr>
          <w:trHeight w:val="2070"/>
        </w:trPr>
        <w:tc>
          <w:tcPr>
            <w:tcW w:w="1276" w:type="dxa"/>
            <w:tcBorders>
              <w:top w:val="single" w:sz="4" w:space="0" w:color="auto"/>
              <w:left w:val="single" w:sz="4" w:space="0" w:color="auto"/>
              <w:bottom w:val="single" w:sz="4" w:space="0" w:color="auto"/>
              <w:right w:val="single" w:sz="4" w:space="0" w:color="auto"/>
            </w:tcBorders>
          </w:tcPr>
          <w:p w14:paraId="5AA103A2" w14:textId="362D8C36" w:rsidR="00913783" w:rsidRPr="000853BB" w:rsidRDefault="00913783" w:rsidP="006C07E5">
            <w:pPr>
              <w:tabs>
                <w:tab w:val="left" w:pos="1134"/>
              </w:tabs>
              <w:rPr>
                <w:szCs w:val="24"/>
              </w:rPr>
            </w:pPr>
            <w:r w:rsidRPr="000853BB">
              <w:rPr>
                <w:szCs w:val="24"/>
              </w:rPr>
              <w:t xml:space="preserve">Эмитент, </w:t>
            </w:r>
            <w:r w:rsidR="0093747F" w:rsidRPr="000853BB">
              <w:rPr>
                <w:szCs w:val="24"/>
              </w:rPr>
              <w:t>Вид, категория</w:t>
            </w:r>
            <w:r w:rsidRPr="000853BB">
              <w:rPr>
                <w:szCs w:val="24"/>
              </w:rPr>
              <w:t xml:space="preserve"> ЦБ </w:t>
            </w:r>
          </w:p>
        </w:tc>
        <w:tc>
          <w:tcPr>
            <w:tcW w:w="1276" w:type="dxa"/>
            <w:tcBorders>
              <w:top w:val="single" w:sz="4" w:space="0" w:color="auto"/>
              <w:left w:val="single" w:sz="4" w:space="0" w:color="auto"/>
              <w:bottom w:val="single" w:sz="4" w:space="0" w:color="auto"/>
              <w:right w:val="single" w:sz="4" w:space="0" w:color="auto"/>
            </w:tcBorders>
          </w:tcPr>
          <w:p w14:paraId="6E1540E7" w14:textId="77777777" w:rsidR="00913783" w:rsidRPr="000853BB" w:rsidRDefault="00913783" w:rsidP="006C07E5">
            <w:pPr>
              <w:tabs>
                <w:tab w:val="left" w:pos="1134"/>
              </w:tabs>
              <w:rPr>
                <w:szCs w:val="24"/>
              </w:rPr>
            </w:pPr>
            <w:r w:rsidRPr="000853BB">
              <w:rPr>
                <w:szCs w:val="24"/>
              </w:rPr>
              <w:t>Номинал, Форма выпуска</w:t>
            </w:r>
          </w:p>
        </w:tc>
        <w:tc>
          <w:tcPr>
            <w:tcW w:w="1417" w:type="dxa"/>
            <w:tcBorders>
              <w:top w:val="single" w:sz="4" w:space="0" w:color="auto"/>
              <w:left w:val="single" w:sz="4" w:space="0" w:color="auto"/>
              <w:bottom w:val="single" w:sz="4" w:space="0" w:color="auto"/>
              <w:right w:val="single" w:sz="4" w:space="0" w:color="auto"/>
            </w:tcBorders>
          </w:tcPr>
          <w:p w14:paraId="4067E311" w14:textId="77777777" w:rsidR="00913783" w:rsidRPr="000853BB" w:rsidRDefault="00913783" w:rsidP="006C07E5">
            <w:pPr>
              <w:tabs>
                <w:tab w:val="left" w:pos="1134"/>
              </w:tabs>
              <w:rPr>
                <w:szCs w:val="24"/>
              </w:rPr>
            </w:pPr>
            <w:r w:rsidRPr="000853BB">
              <w:rPr>
                <w:szCs w:val="24"/>
              </w:rPr>
              <w:t>Номер, Дата государственной регистрации выпуска ЦБ/идентификационный номер выпуска</w:t>
            </w:r>
          </w:p>
        </w:tc>
        <w:tc>
          <w:tcPr>
            <w:tcW w:w="1418" w:type="dxa"/>
            <w:tcBorders>
              <w:top w:val="single" w:sz="4" w:space="0" w:color="auto"/>
              <w:left w:val="single" w:sz="4" w:space="0" w:color="auto"/>
              <w:bottom w:val="single" w:sz="4" w:space="0" w:color="auto"/>
              <w:right w:val="single" w:sz="4" w:space="0" w:color="auto"/>
            </w:tcBorders>
          </w:tcPr>
          <w:p w14:paraId="6C7ED478" w14:textId="77777777" w:rsidR="00913783" w:rsidRPr="000853BB" w:rsidRDefault="00913783" w:rsidP="006C07E5">
            <w:pPr>
              <w:tabs>
                <w:tab w:val="left" w:pos="1134"/>
              </w:tabs>
              <w:rPr>
                <w:szCs w:val="24"/>
              </w:rPr>
            </w:pPr>
            <w:r w:rsidRPr="000853BB">
              <w:rPr>
                <w:szCs w:val="24"/>
              </w:rPr>
              <w:t>Номер счета депо залогодателя, на котором учитываются заложенные ценные бумаги</w:t>
            </w:r>
          </w:p>
        </w:tc>
        <w:tc>
          <w:tcPr>
            <w:tcW w:w="1559" w:type="dxa"/>
            <w:tcBorders>
              <w:top w:val="single" w:sz="4" w:space="0" w:color="auto"/>
              <w:left w:val="single" w:sz="4" w:space="0" w:color="auto"/>
              <w:bottom w:val="single" w:sz="4" w:space="0" w:color="auto"/>
              <w:right w:val="single" w:sz="4" w:space="0" w:color="auto"/>
            </w:tcBorders>
            <w:noWrap/>
          </w:tcPr>
          <w:p w14:paraId="58AA02DE" w14:textId="77777777" w:rsidR="00913783" w:rsidRPr="000853BB" w:rsidRDefault="00913783" w:rsidP="006C07E5">
            <w:pPr>
              <w:tabs>
                <w:tab w:val="left" w:pos="1134"/>
              </w:tabs>
              <w:rPr>
                <w:szCs w:val="24"/>
              </w:rPr>
            </w:pPr>
            <w:r w:rsidRPr="000853BB">
              <w:rPr>
                <w:szCs w:val="24"/>
              </w:rPr>
              <w:t>ФИО (при наличии последнего) залогодателя – физ.лица, полное наименование залогодателя – юр.лица</w:t>
            </w:r>
          </w:p>
        </w:tc>
        <w:tc>
          <w:tcPr>
            <w:tcW w:w="1559" w:type="dxa"/>
            <w:tcBorders>
              <w:top w:val="nil"/>
              <w:left w:val="single" w:sz="4" w:space="0" w:color="auto"/>
              <w:bottom w:val="single" w:sz="4" w:space="0" w:color="auto"/>
              <w:right w:val="single" w:sz="4" w:space="0" w:color="auto"/>
            </w:tcBorders>
          </w:tcPr>
          <w:p w14:paraId="0D3CE17B" w14:textId="77777777" w:rsidR="00913783" w:rsidRPr="000853BB" w:rsidRDefault="00913783" w:rsidP="006C07E5">
            <w:pPr>
              <w:tabs>
                <w:tab w:val="left" w:pos="1134"/>
              </w:tabs>
              <w:rPr>
                <w:szCs w:val="24"/>
              </w:rPr>
            </w:pPr>
            <w:r w:rsidRPr="000853BB">
              <w:rPr>
                <w:szCs w:val="24"/>
              </w:rPr>
              <w:t>Дата, номер, иные идентифицирующие признаки договора залога</w:t>
            </w:r>
          </w:p>
        </w:tc>
        <w:tc>
          <w:tcPr>
            <w:tcW w:w="1559" w:type="dxa"/>
            <w:tcBorders>
              <w:top w:val="nil"/>
              <w:left w:val="single" w:sz="4" w:space="0" w:color="auto"/>
              <w:bottom w:val="single" w:sz="4" w:space="0" w:color="auto"/>
              <w:right w:val="single" w:sz="4" w:space="0" w:color="auto"/>
            </w:tcBorders>
          </w:tcPr>
          <w:p w14:paraId="73A2F58F" w14:textId="0C68CF1C" w:rsidR="00913783" w:rsidRPr="000853BB" w:rsidRDefault="00913783" w:rsidP="006C07E5">
            <w:pPr>
              <w:tabs>
                <w:tab w:val="left" w:pos="1134"/>
              </w:tabs>
              <w:rPr>
                <w:szCs w:val="24"/>
              </w:rPr>
            </w:pPr>
            <w:r w:rsidRPr="000853BB">
              <w:rPr>
                <w:szCs w:val="24"/>
              </w:rPr>
              <w:t xml:space="preserve">Количество ЦБ, право залога на которые зафиксировано по счетам депо в пользу </w:t>
            </w:r>
            <w:r w:rsidR="0093747F" w:rsidRPr="000853BB">
              <w:rPr>
                <w:szCs w:val="24"/>
              </w:rPr>
              <w:t>залогодержателя (</w:t>
            </w:r>
            <w:r w:rsidRPr="000853BB">
              <w:rPr>
                <w:szCs w:val="24"/>
              </w:rPr>
              <w:t>шт.)</w:t>
            </w:r>
          </w:p>
        </w:tc>
        <w:tc>
          <w:tcPr>
            <w:tcW w:w="1701" w:type="dxa"/>
            <w:tcBorders>
              <w:top w:val="nil"/>
              <w:left w:val="single" w:sz="4" w:space="0" w:color="auto"/>
              <w:bottom w:val="single" w:sz="4" w:space="0" w:color="auto"/>
              <w:right w:val="single" w:sz="4" w:space="0" w:color="auto"/>
            </w:tcBorders>
          </w:tcPr>
          <w:p w14:paraId="4DB372E6" w14:textId="77777777" w:rsidR="00913783" w:rsidRPr="000853BB" w:rsidRDefault="00913783" w:rsidP="006C07E5">
            <w:pPr>
              <w:tabs>
                <w:tab w:val="left" w:pos="1134"/>
              </w:tabs>
              <w:rPr>
                <w:szCs w:val="24"/>
              </w:rPr>
            </w:pPr>
            <w:r w:rsidRPr="000853BB">
              <w:rPr>
                <w:szCs w:val="24"/>
              </w:rPr>
              <w:t>В том числе количество ценных бумаг, находящихся в предыдущем залоге (шт.)</w:t>
            </w:r>
          </w:p>
        </w:tc>
        <w:tc>
          <w:tcPr>
            <w:tcW w:w="1418" w:type="dxa"/>
            <w:tcBorders>
              <w:top w:val="nil"/>
              <w:left w:val="single" w:sz="4" w:space="0" w:color="auto"/>
              <w:bottom w:val="single" w:sz="4" w:space="0" w:color="auto"/>
              <w:right w:val="single" w:sz="4" w:space="0" w:color="auto"/>
            </w:tcBorders>
          </w:tcPr>
          <w:p w14:paraId="784BB672" w14:textId="77777777" w:rsidR="00913783" w:rsidRPr="000853BB" w:rsidRDefault="00913783" w:rsidP="006C07E5">
            <w:pPr>
              <w:tabs>
                <w:tab w:val="left" w:pos="1134"/>
              </w:tabs>
              <w:rPr>
                <w:szCs w:val="24"/>
              </w:rPr>
            </w:pPr>
            <w:r w:rsidRPr="000853BB">
              <w:rPr>
                <w:szCs w:val="24"/>
              </w:rPr>
              <w:t>В том числе количество ценных бумаг, находящихся в последующем залоге (шт.)</w:t>
            </w:r>
          </w:p>
        </w:tc>
        <w:tc>
          <w:tcPr>
            <w:tcW w:w="1276" w:type="dxa"/>
            <w:tcBorders>
              <w:top w:val="nil"/>
              <w:left w:val="single" w:sz="4" w:space="0" w:color="auto"/>
              <w:bottom w:val="single" w:sz="4" w:space="0" w:color="auto"/>
              <w:right w:val="single" w:sz="4" w:space="0" w:color="auto"/>
            </w:tcBorders>
          </w:tcPr>
          <w:p w14:paraId="0BA32BE7" w14:textId="77777777" w:rsidR="00913783" w:rsidRPr="000853BB" w:rsidRDefault="00913783" w:rsidP="006C07E5">
            <w:pPr>
              <w:tabs>
                <w:tab w:val="left" w:pos="1134"/>
              </w:tabs>
              <w:rPr>
                <w:szCs w:val="24"/>
              </w:rPr>
            </w:pPr>
            <w:r w:rsidRPr="000853BB">
              <w:rPr>
                <w:szCs w:val="24"/>
              </w:rPr>
              <w:t>Иная информация, запрашиваемая залогодержателем в отношении заложенных ЦБ</w:t>
            </w:r>
          </w:p>
        </w:tc>
      </w:tr>
      <w:tr w:rsidR="00913783" w:rsidRPr="000853BB" w14:paraId="6E603561" w14:textId="77777777" w:rsidTr="000376F2">
        <w:trPr>
          <w:trHeight w:val="315"/>
        </w:trPr>
        <w:tc>
          <w:tcPr>
            <w:tcW w:w="1276" w:type="dxa"/>
            <w:tcBorders>
              <w:top w:val="single" w:sz="4" w:space="0" w:color="auto"/>
              <w:left w:val="single" w:sz="4" w:space="0" w:color="auto"/>
              <w:bottom w:val="single" w:sz="4" w:space="0" w:color="auto"/>
              <w:right w:val="single" w:sz="4" w:space="0" w:color="auto"/>
            </w:tcBorders>
          </w:tcPr>
          <w:p w14:paraId="30A11F31" w14:textId="77777777" w:rsidR="00913783" w:rsidRPr="000853BB" w:rsidRDefault="00913783" w:rsidP="006C07E5">
            <w:pPr>
              <w:tabs>
                <w:tab w:val="left" w:pos="1134"/>
              </w:tabs>
              <w:ind w:firstLine="567"/>
              <w:rPr>
                <w:sz w:val="24"/>
                <w:szCs w:val="24"/>
              </w:rPr>
            </w:pPr>
          </w:p>
        </w:tc>
        <w:tc>
          <w:tcPr>
            <w:tcW w:w="1276" w:type="dxa"/>
            <w:tcBorders>
              <w:top w:val="single" w:sz="4" w:space="0" w:color="auto"/>
              <w:left w:val="nil"/>
              <w:bottom w:val="single" w:sz="4" w:space="0" w:color="auto"/>
              <w:right w:val="single" w:sz="4" w:space="0" w:color="auto"/>
            </w:tcBorders>
          </w:tcPr>
          <w:p w14:paraId="303668CD" w14:textId="77777777" w:rsidR="00913783" w:rsidRPr="000853BB" w:rsidRDefault="00913783" w:rsidP="006C07E5">
            <w:pPr>
              <w:tabs>
                <w:tab w:val="left" w:pos="1134"/>
              </w:tabs>
              <w:ind w:firstLine="567"/>
              <w:rPr>
                <w:sz w:val="24"/>
                <w:szCs w:val="24"/>
              </w:rPr>
            </w:pPr>
          </w:p>
        </w:tc>
        <w:tc>
          <w:tcPr>
            <w:tcW w:w="1417" w:type="dxa"/>
            <w:tcBorders>
              <w:top w:val="single" w:sz="4" w:space="0" w:color="auto"/>
              <w:left w:val="nil"/>
              <w:bottom w:val="single" w:sz="4" w:space="0" w:color="auto"/>
              <w:right w:val="single" w:sz="4" w:space="0" w:color="auto"/>
            </w:tcBorders>
          </w:tcPr>
          <w:p w14:paraId="325F5DAF" w14:textId="77777777" w:rsidR="00913783" w:rsidRPr="000853BB" w:rsidRDefault="00913783" w:rsidP="006C07E5">
            <w:pPr>
              <w:tabs>
                <w:tab w:val="left" w:pos="1134"/>
              </w:tabs>
              <w:ind w:firstLine="567"/>
              <w:rPr>
                <w:sz w:val="24"/>
                <w:szCs w:val="24"/>
              </w:rPr>
            </w:pPr>
          </w:p>
        </w:tc>
        <w:tc>
          <w:tcPr>
            <w:tcW w:w="1418" w:type="dxa"/>
            <w:tcBorders>
              <w:top w:val="single" w:sz="4" w:space="0" w:color="auto"/>
              <w:left w:val="nil"/>
              <w:bottom w:val="single" w:sz="4" w:space="0" w:color="auto"/>
              <w:right w:val="single" w:sz="4" w:space="0" w:color="auto"/>
            </w:tcBorders>
          </w:tcPr>
          <w:p w14:paraId="0F99DAEB" w14:textId="77777777" w:rsidR="00913783" w:rsidRPr="000853BB" w:rsidRDefault="00913783" w:rsidP="006C07E5">
            <w:pPr>
              <w:tabs>
                <w:tab w:val="left" w:pos="1134"/>
              </w:tabs>
              <w:ind w:firstLine="567"/>
              <w:rPr>
                <w:sz w:val="24"/>
                <w:szCs w:val="24"/>
              </w:rPr>
            </w:pPr>
          </w:p>
        </w:tc>
        <w:tc>
          <w:tcPr>
            <w:tcW w:w="1559" w:type="dxa"/>
            <w:tcBorders>
              <w:top w:val="single" w:sz="4" w:space="0" w:color="auto"/>
              <w:left w:val="nil"/>
              <w:bottom w:val="single" w:sz="4" w:space="0" w:color="auto"/>
              <w:right w:val="single" w:sz="4" w:space="0" w:color="auto"/>
            </w:tcBorders>
          </w:tcPr>
          <w:p w14:paraId="1C7022C5" w14:textId="77777777" w:rsidR="00913783" w:rsidRPr="000853BB" w:rsidRDefault="00913783" w:rsidP="006C07E5">
            <w:pPr>
              <w:tabs>
                <w:tab w:val="left" w:pos="1134"/>
              </w:tabs>
              <w:ind w:firstLine="567"/>
              <w:rPr>
                <w:sz w:val="24"/>
                <w:szCs w:val="24"/>
              </w:rPr>
            </w:pPr>
          </w:p>
        </w:tc>
        <w:tc>
          <w:tcPr>
            <w:tcW w:w="1559" w:type="dxa"/>
            <w:tcBorders>
              <w:top w:val="nil"/>
              <w:left w:val="nil"/>
              <w:bottom w:val="single" w:sz="4" w:space="0" w:color="auto"/>
              <w:right w:val="nil"/>
            </w:tcBorders>
          </w:tcPr>
          <w:p w14:paraId="14F2984A" w14:textId="77777777" w:rsidR="00913783" w:rsidRPr="000853BB" w:rsidRDefault="00913783" w:rsidP="006C07E5">
            <w:pPr>
              <w:tabs>
                <w:tab w:val="left" w:pos="1134"/>
              </w:tabs>
              <w:ind w:firstLine="567"/>
              <w:rPr>
                <w:sz w:val="24"/>
                <w:szCs w:val="24"/>
              </w:rPr>
            </w:pPr>
          </w:p>
        </w:tc>
        <w:tc>
          <w:tcPr>
            <w:tcW w:w="1559" w:type="dxa"/>
            <w:tcBorders>
              <w:top w:val="nil"/>
              <w:left w:val="nil"/>
              <w:bottom w:val="single" w:sz="4" w:space="0" w:color="auto"/>
              <w:right w:val="single" w:sz="4" w:space="0" w:color="auto"/>
            </w:tcBorders>
          </w:tcPr>
          <w:p w14:paraId="39C9159E" w14:textId="77777777" w:rsidR="00913783" w:rsidRPr="000853BB" w:rsidRDefault="00913783" w:rsidP="006C07E5">
            <w:pPr>
              <w:tabs>
                <w:tab w:val="left" w:pos="1134"/>
              </w:tabs>
              <w:ind w:firstLine="567"/>
              <w:rPr>
                <w:sz w:val="24"/>
                <w:szCs w:val="24"/>
              </w:rPr>
            </w:pPr>
          </w:p>
        </w:tc>
        <w:tc>
          <w:tcPr>
            <w:tcW w:w="1701" w:type="dxa"/>
            <w:tcBorders>
              <w:top w:val="nil"/>
              <w:left w:val="nil"/>
              <w:bottom w:val="single" w:sz="4" w:space="0" w:color="auto"/>
              <w:right w:val="single" w:sz="4" w:space="0" w:color="auto"/>
            </w:tcBorders>
          </w:tcPr>
          <w:p w14:paraId="724F13DB" w14:textId="77777777" w:rsidR="00913783" w:rsidRPr="000853BB" w:rsidRDefault="00913783" w:rsidP="006C07E5">
            <w:pPr>
              <w:tabs>
                <w:tab w:val="left" w:pos="1134"/>
              </w:tabs>
              <w:ind w:firstLine="567"/>
              <w:rPr>
                <w:sz w:val="24"/>
                <w:szCs w:val="24"/>
              </w:rPr>
            </w:pPr>
          </w:p>
        </w:tc>
        <w:tc>
          <w:tcPr>
            <w:tcW w:w="1418" w:type="dxa"/>
            <w:tcBorders>
              <w:top w:val="single" w:sz="4" w:space="0" w:color="auto"/>
              <w:left w:val="nil"/>
              <w:bottom w:val="single" w:sz="4" w:space="0" w:color="auto"/>
              <w:right w:val="single" w:sz="4" w:space="0" w:color="auto"/>
            </w:tcBorders>
          </w:tcPr>
          <w:p w14:paraId="5EB9A102" w14:textId="77777777" w:rsidR="00913783" w:rsidRPr="000853BB" w:rsidRDefault="00913783" w:rsidP="006C07E5">
            <w:pPr>
              <w:tabs>
                <w:tab w:val="left" w:pos="1134"/>
              </w:tabs>
              <w:ind w:firstLine="567"/>
              <w:rPr>
                <w:sz w:val="24"/>
                <w:szCs w:val="24"/>
              </w:rPr>
            </w:pPr>
          </w:p>
        </w:tc>
        <w:tc>
          <w:tcPr>
            <w:tcW w:w="1276" w:type="dxa"/>
            <w:tcBorders>
              <w:top w:val="single" w:sz="4" w:space="0" w:color="auto"/>
              <w:left w:val="nil"/>
              <w:bottom w:val="single" w:sz="4" w:space="0" w:color="auto"/>
              <w:right w:val="single" w:sz="4" w:space="0" w:color="auto"/>
            </w:tcBorders>
          </w:tcPr>
          <w:p w14:paraId="1262ABA9" w14:textId="77777777" w:rsidR="00913783" w:rsidRPr="000853BB" w:rsidRDefault="00913783" w:rsidP="006C07E5">
            <w:pPr>
              <w:tabs>
                <w:tab w:val="left" w:pos="1134"/>
              </w:tabs>
              <w:ind w:firstLine="567"/>
              <w:rPr>
                <w:sz w:val="24"/>
                <w:szCs w:val="24"/>
              </w:rPr>
            </w:pPr>
          </w:p>
        </w:tc>
      </w:tr>
    </w:tbl>
    <w:p w14:paraId="7BECB2E9" w14:textId="77777777" w:rsidR="00913783" w:rsidRPr="000853BB" w:rsidRDefault="00913783" w:rsidP="006C07E5">
      <w:pPr>
        <w:tabs>
          <w:tab w:val="left" w:pos="1134"/>
        </w:tabs>
        <w:ind w:firstLine="567"/>
        <w:jc w:val="both"/>
        <w:rPr>
          <w:noProof/>
          <w:sz w:val="24"/>
          <w:szCs w:val="24"/>
        </w:rPr>
      </w:pPr>
    </w:p>
    <w:tbl>
      <w:tblPr>
        <w:tblW w:w="14317" w:type="dxa"/>
        <w:tblInd w:w="1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317"/>
      </w:tblGrid>
      <w:tr w:rsidR="00913783" w:rsidRPr="000853BB" w14:paraId="49C761E6" w14:textId="77777777" w:rsidTr="000376F2">
        <w:trPr>
          <w:trHeight w:val="120"/>
        </w:trPr>
        <w:tc>
          <w:tcPr>
            <w:tcW w:w="14317" w:type="dxa"/>
            <w:tcBorders>
              <w:top w:val="single" w:sz="6" w:space="0" w:color="auto"/>
              <w:left w:val="single" w:sz="6" w:space="0" w:color="auto"/>
              <w:bottom w:val="single" w:sz="6" w:space="0" w:color="auto"/>
              <w:right w:val="single" w:sz="6" w:space="0" w:color="auto"/>
            </w:tcBorders>
            <w:shd w:val="clear" w:color="auto" w:fill="auto"/>
          </w:tcPr>
          <w:p w14:paraId="42988B68" w14:textId="2BDE1055" w:rsidR="00913783" w:rsidRPr="000853BB" w:rsidRDefault="003466C3" w:rsidP="006C07E5">
            <w:pPr>
              <w:tabs>
                <w:tab w:val="left" w:pos="340"/>
                <w:tab w:val="left" w:pos="1134"/>
              </w:tabs>
              <w:ind w:firstLine="567"/>
              <w:jc w:val="both"/>
              <w:rPr>
                <w:b/>
                <w:sz w:val="24"/>
                <w:szCs w:val="24"/>
              </w:rPr>
            </w:pPr>
            <w:r w:rsidRPr="000853BB">
              <w:rPr>
                <w:b/>
                <w:sz w:val="24"/>
                <w:szCs w:val="24"/>
              </w:rPr>
              <w:t>Уполномоченное лицо</w:t>
            </w:r>
            <w:r w:rsidR="00913783" w:rsidRPr="000853BB">
              <w:rPr>
                <w:b/>
                <w:sz w:val="24"/>
                <w:szCs w:val="24"/>
              </w:rPr>
              <w:t xml:space="preserve"> ____________________</w:t>
            </w:r>
            <w:r w:rsidR="0093747F">
              <w:rPr>
                <w:b/>
                <w:sz w:val="24"/>
                <w:szCs w:val="24"/>
                <w:lang w:val="en-US"/>
              </w:rPr>
              <w:t xml:space="preserve"> </w:t>
            </w:r>
            <w:r w:rsidR="00913783" w:rsidRPr="000853BB">
              <w:rPr>
                <w:b/>
                <w:sz w:val="24"/>
                <w:szCs w:val="24"/>
              </w:rPr>
              <w:t>(________________________________)</w:t>
            </w:r>
          </w:p>
          <w:p w14:paraId="7128EADF" w14:textId="77777777" w:rsidR="00913783" w:rsidRPr="000853BB" w:rsidRDefault="00913783" w:rsidP="006C07E5">
            <w:pPr>
              <w:numPr>
                <w:ilvl w:val="12"/>
                <w:numId w:val="0"/>
              </w:numPr>
              <w:tabs>
                <w:tab w:val="left" w:pos="1134"/>
              </w:tabs>
              <w:ind w:firstLine="567"/>
              <w:jc w:val="both"/>
              <w:rPr>
                <w:noProof/>
                <w:sz w:val="24"/>
                <w:szCs w:val="24"/>
              </w:rPr>
            </w:pPr>
            <w:r w:rsidRPr="000853BB">
              <w:rPr>
                <w:b/>
                <w:noProof/>
                <w:sz w:val="24"/>
                <w:szCs w:val="24"/>
              </w:rPr>
              <w:t xml:space="preserve"> м.п. </w:t>
            </w:r>
          </w:p>
        </w:tc>
      </w:tr>
    </w:tbl>
    <w:p w14:paraId="01039C2F" w14:textId="77777777" w:rsidR="00314A7C" w:rsidRPr="006C07E5" w:rsidRDefault="00314A7C" w:rsidP="006C07E5">
      <w:pPr>
        <w:tabs>
          <w:tab w:val="left" w:pos="1134"/>
        </w:tabs>
        <w:ind w:firstLine="567"/>
        <w:jc w:val="both"/>
        <w:rPr>
          <w:rFonts w:asciiTheme="minorHAnsi" w:hAnsiTheme="minorHAnsi" w:cstheme="minorHAnsi"/>
          <w:sz w:val="24"/>
          <w:szCs w:val="24"/>
        </w:rPr>
        <w:sectPr w:rsidR="00314A7C" w:rsidRPr="006C07E5" w:rsidSect="003A5A40">
          <w:headerReference w:type="default" r:id="rId14"/>
          <w:footerReference w:type="even" r:id="rId15"/>
          <w:footerReference w:type="default" r:id="rId16"/>
          <w:pgSz w:w="16838" w:h="11906" w:orient="landscape"/>
          <w:pgMar w:top="1134" w:right="851" w:bottom="993" w:left="1701" w:header="510" w:footer="567" w:gutter="0"/>
          <w:cols w:space="720"/>
          <w:titlePg/>
          <w:docGrid w:linePitch="272"/>
        </w:sectPr>
      </w:pPr>
    </w:p>
    <w:tbl>
      <w:tblPr>
        <w:tblpPr w:leftFromText="180" w:rightFromText="180" w:vertAnchor="page" w:horzAnchor="margin" w:tblpY="2628"/>
        <w:tblW w:w="10057" w:type="dxa"/>
        <w:tblLayout w:type="fixed"/>
        <w:tblLook w:val="0000" w:firstRow="0" w:lastRow="0" w:firstColumn="0" w:lastColumn="0" w:noHBand="0" w:noVBand="0"/>
      </w:tblPr>
      <w:tblGrid>
        <w:gridCol w:w="1985"/>
        <w:gridCol w:w="2126"/>
        <w:gridCol w:w="284"/>
        <w:gridCol w:w="2118"/>
        <w:gridCol w:w="3544"/>
      </w:tblGrid>
      <w:tr w:rsidR="00913783" w:rsidRPr="000853BB" w14:paraId="49356C2A" w14:textId="77777777" w:rsidTr="006B7593">
        <w:trPr>
          <w:cantSplit/>
          <w:trHeight w:val="138"/>
        </w:trPr>
        <w:tc>
          <w:tcPr>
            <w:tcW w:w="4395" w:type="dxa"/>
            <w:gridSpan w:val="3"/>
            <w:tcBorders>
              <w:top w:val="single" w:sz="6" w:space="0" w:color="auto"/>
              <w:left w:val="single" w:sz="6" w:space="0" w:color="auto"/>
              <w:right w:val="single" w:sz="6" w:space="0" w:color="auto"/>
            </w:tcBorders>
            <w:shd w:val="pct5" w:color="auto" w:fill="auto"/>
          </w:tcPr>
          <w:p w14:paraId="028B7292" w14:textId="40F71F04" w:rsidR="00913783" w:rsidRPr="000853BB" w:rsidRDefault="00913783" w:rsidP="000853BB">
            <w:pPr>
              <w:tabs>
                <w:tab w:val="left" w:pos="1134"/>
              </w:tabs>
              <w:ind w:firstLine="22"/>
              <w:jc w:val="both"/>
              <w:rPr>
                <w:iCs/>
                <w:sz w:val="24"/>
                <w:szCs w:val="24"/>
              </w:rPr>
            </w:pPr>
            <w:r w:rsidRPr="000853BB">
              <w:rPr>
                <w:b/>
                <w:bCs/>
                <w:sz w:val="24"/>
                <w:szCs w:val="24"/>
              </w:rPr>
              <w:br w:type="page"/>
              <w:t xml:space="preserve">ОТМЕТКИ ДЕПОЗИТАРИЯ </w:t>
            </w:r>
          </w:p>
        </w:tc>
        <w:tc>
          <w:tcPr>
            <w:tcW w:w="2118" w:type="dxa"/>
            <w:vMerge w:val="restart"/>
            <w:tcBorders>
              <w:left w:val="single" w:sz="6" w:space="0" w:color="auto"/>
              <w:right w:val="single" w:sz="6" w:space="0" w:color="auto"/>
            </w:tcBorders>
          </w:tcPr>
          <w:p w14:paraId="3AB7070F" w14:textId="77777777" w:rsidR="00913783" w:rsidRPr="000853BB" w:rsidRDefault="00913783" w:rsidP="000853BB">
            <w:pPr>
              <w:tabs>
                <w:tab w:val="left" w:pos="1134"/>
              </w:tabs>
              <w:ind w:firstLine="22"/>
              <w:jc w:val="both"/>
              <w:rPr>
                <w:sz w:val="24"/>
                <w:szCs w:val="24"/>
              </w:rPr>
            </w:pPr>
          </w:p>
        </w:tc>
        <w:tc>
          <w:tcPr>
            <w:tcW w:w="3544" w:type="dxa"/>
            <w:vMerge w:val="restart"/>
            <w:tcBorders>
              <w:top w:val="single" w:sz="6" w:space="0" w:color="auto"/>
              <w:left w:val="single" w:sz="6" w:space="0" w:color="auto"/>
              <w:right w:val="single" w:sz="6" w:space="0" w:color="auto"/>
            </w:tcBorders>
            <w:shd w:val="pct5" w:color="auto" w:fill="auto"/>
          </w:tcPr>
          <w:p w14:paraId="1A969C62" w14:textId="77777777" w:rsidR="00913783" w:rsidRPr="000853BB" w:rsidRDefault="00913783" w:rsidP="000853BB">
            <w:pPr>
              <w:tabs>
                <w:tab w:val="left" w:pos="1134"/>
              </w:tabs>
              <w:jc w:val="both"/>
              <w:rPr>
                <w:b/>
                <w:bCs/>
                <w:iCs/>
                <w:sz w:val="24"/>
                <w:szCs w:val="24"/>
              </w:rPr>
            </w:pPr>
            <w:r w:rsidRPr="000853BB">
              <w:rPr>
                <w:b/>
                <w:bCs/>
                <w:iCs/>
                <w:sz w:val="24"/>
                <w:szCs w:val="24"/>
              </w:rPr>
              <w:t>ДЕПОЗИТАРИЙ</w:t>
            </w:r>
            <w:r w:rsidRPr="000853BB">
              <w:rPr>
                <w:b/>
                <w:bCs/>
                <w:iCs/>
                <w:sz w:val="24"/>
                <w:szCs w:val="24"/>
              </w:rPr>
              <w:br/>
              <w:t xml:space="preserve">ООО </w:t>
            </w:r>
            <w:r w:rsidR="00C652B6" w:rsidRPr="000853BB">
              <w:rPr>
                <w:b/>
                <w:bCs/>
                <w:iCs/>
                <w:sz w:val="24"/>
                <w:szCs w:val="24"/>
              </w:rPr>
              <w:t>ИК</w:t>
            </w:r>
            <w:r w:rsidRPr="000853BB">
              <w:rPr>
                <w:b/>
                <w:bCs/>
                <w:iCs/>
                <w:sz w:val="24"/>
                <w:szCs w:val="24"/>
              </w:rPr>
              <w:t xml:space="preserve"> «</w:t>
            </w:r>
            <w:r w:rsidR="00C652B6" w:rsidRPr="000853BB">
              <w:rPr>
                <w:b/>
                <w:bCs/>
                <w:iCs/>
                <w:sz w:val="24"/>
                <w:szCs w:val="24"/>
              </w:rPr>
              <w:t>Иволга Капитал</w:t>
            </w:r>
            <w:r w:rsidRPr="000853BB">
              <w:rPr>
                <w:b/>
                <w:bCs/>
                <w:iCs/>
                <w:sz w:val="24"/>
                <w:szCs w:val="24"/>
              </w:rPr>
              <w:t>»</w:t>
            </w:r>
          </w:p>
          <w:p w14:paraId="1EFA233C" w14:textId="77777777" w:rsidR="00913783" w:rsidRPr="000853BB" w:rsidRDefault="00913783" w:rsidP="000853BB">
            <w:pPr>
              <w:tabs>
                <w:tab w:val="left" w:pos="1134"/>
              </w:tabs>
              <w:jc w:val="both"/>
              <w:rPr>
                <w:b/>
                <w:bCs/>
                <w:iCs/>
                <w:sz w:val="24"/>
                <w:szCs w:val="24"/>
              </w:rPr>
            </w:pPr>
            <w:r w:rsidRPr="000853BB">
              <w:rPr>
                <w:b/>
                <w:bCs/>
                <w:iCs/>
                <w:sz w:val="24"/>
                <w:szCs w:val="24"/>
              </w:rPr>
              <w:t>Лицензия N 045-14018-000100</w:t>
            </w:r>
          </w:p>
          <w:p w14:paraId="7D268125" w14:textId="10BA8B59" w:rsidR="00913783" w:rsidRPr="000853BB" w:rsidRDefault="00913783" w:rsidP="000853BB">
            <w:pPr>
              <w:tabs>
                <w:tab w:val="left" w:pos="1134"/>
              </w:tabs>
              <w:jc w:val="both"/>
              <w:rPr>
                <w:b/>
                <w:bCs/>
                <w:iCs/>
                <w:sz w:val="24"/>
                <w:szCs w:val="24"/>
              </w:rPr>
            </w:pPr>
            <w:r w:rsidRPr="000853BB">
              <w:rPr>
                <w:b/>
                <w:bCs/>
                <w:iCs/>
                <w:sz w:val="24"/>
                <w:szCs w:val="24"/>
              </w:rPr>
              <w:t>от 14</w:t>
            </w:r>
            <w:r w:rsidR="00E1123A">
              <w:rPr>
                <w:b/>
                <w:bCs/>
                <w:iCs/>
                <w:sz w:val="24"/>
                <w:szCs w:val="24"/>
                <w:lang w:val="en-US"/>
              </w:rPr>
              <w:t>.</w:t>
            </w:r>
            <w:r w:rsidRPr="000853BB">
              <w:rPr>
                <w:b/>
                <w:bCs/>
                <w:iCs/>
                <w:sz w:val="24"/>
                <w:szCs w:val="24"/>
              </w:rPr>
              <w:t>03</w:t>
            </w:r>
            <w:r w:rsidR="00E1123A">
              <w:rPr>
                <w:b/>
                <w:bCs/>
                <w:iCs/>
                <w:sz w:val="24"/>
                <w:szCs w:val="24"/>
                <w:lang w:val="en-US"/>
              </w:rPr>
              <w:t>.</w:t>
            </w:r>
            <w:r w:rsidRPr="000853BB">
              <w:rPr>
                <w:b/>
                <w:bCs/>
                <w:iCs/>
                <w:sz w:val="24"/>
                <w:szCs w:val="24"/>
              </w:rPr>
              <w:t>2017 г.</w:t>
            </w:r>
          </w:p>
        </w:tc>
      </w:tr>
      <w:tr w:rsidR="00F56A08" w:rsidRPr="000853BB" w14:paraId="3A651D82" w14:textId="77777777" w:rsidTr="006B7593">
        <w:trPr>
          <w:cantSplit/>
          <w:trHeight w:val="118"/>
        </w:trPr>
        <w:tc>
          <w:tcPr>
            <w:tcW w:w="4111" w:type="dxa"/>
            <w:gridSpan w:val="2"/>
            <w:tcBorders>
              <w:top w:val="single" w:sz="6" w:space="0" w:color="auto"/>
              <w:left w:val="single" w:sz="6" w:space="0" w:color="auto"/>
            </w:tcBorders>
            <w:shd w:val="pct5" w:color="auto" w:fill="auto"/>
          </w:tcPr>
          <w:p w14:paraId="21836DB0" w14:textId="77777777" w:rsidR="00F56A08" w:rsidRPr="000853BB" w:rsidRDefault="00F56A08" w:rsidP="000853BB">
            <w:pPr>
              <w:tabs>
                <w:tab w:val="left" w:pos="1134"/>
              </w:tabs>
              <w:ind w:firstLine="709"/>
              <w:jc w:val="both"/>
              <w:rPr>
                <w:b/>
                <w:bCs/>
                <w:sz w:val="24"/>
                <w:szCs w:val="24"/>
              </w:rPr>
            </w:pPr>
          </w:p>
          <w:p w14:paraId="4A13B807" w14:textId="77777777" w:rsidR="00F56A08" w:rsidRPr="000853BB" w:rsidRDefault="00F56A08" w:rsidP="000853BB">
            <w:pPr>
              <w:tabs>
                <w:tab w:val="left" w:pos="1134"/>
              </w:tabs>
              <w:ind w:firstLine="709"/>
              <w:jc w:val="both"/>
              <w:rPr>
                <w:b/>
                <w:bCs/>
                <w:sz w:val="24"/>
                <w:szCs w:val="24"/>
              </w:rPr>
            </w:pPr>
            <w:r w:rsidRPr="000853BB">
              <w:rPr>
                <w:b/>
                <w:bCs/>
                <w:sz w:val="24"/>
                <w:szCs w:val="24"/>
              </w:rPr>
              <w:t>Исходящий N</w:t>
            </w:r>
          </w:p>
        </w:tc>
        <w:tc>
          <w:tcPr>
            <w:tcW w:w="284" w:type="dxa"/>
            <w:tcBorders>
              <w:right w:val="single" w:sz="6" w:space="0" w:color="auto"/>
            </w:tcBorders>
            <w:shd w:val="pct5" w:color="auto" w:fill="auto"/>
          </w:tcPr>
          <w:p w14:paraId="7187BC22" w14:textId="77777777" w:rsidR="00F56A08" w:rsidRPr="000853BB" w:rsidRDefault="00F56A08" w:rsidP="000853BB">
            <w:pPr>
              <w:tabs>
                <w:tab w:val="left" w:pos="1134"/>
              </w:tabs>
              <w:ind w:firstLine="709"/>
              <w:jc w:val="both"/>
              <w:rPr>
                <w:b/>
                <w:bCs/>
                <w:sz w:val="24"/>
                <w:szCs w:val="24"/>
              </w:rPr>
            </w:pPr>
          </w:p>
        </w:tc>
        <w:tc>
          <w:tcPr>
            <w:tcW w:w="2118" w:type="dxa"/>
            <w:vMerge/>
            <w:tcBorders>
              <w:left w:val="single" w:sz="6" w:space="0" w:color="auto"/>
              <w:right w:val="single" w:sz="6" w:space="0" w:color="auto"/>
            </w:tcBorders>
          </w:tcPr>
          <w:p w14:paraId="7F494B26" w14:textId="77777777" w:rsidR="00F56A08" w:rsidRPr="000853BB" w:rsidRDefault="00F56A08" w:rsidP="000853BB">
            <w:pPr>
              <w:tabs>
                <w:tab w:val="left" w:pos="1134"/>
              </w:tabs>
              <w:ind w:firstLine="709"/>
              <w:jc w:val="both"/>
              <w:rPr>
                <w:b/>
                <w:bCs/>
                <w:sz w:val="24"/>
                <w:szCs w:val="24"/>
              </w:rPr>
            </w:pPr>
          </w:p>
        </w:tc>
        <w:tc>
          <w:tcPr>
            <w:tcW w:w="3544" w:type="dxa"/>
            <w:vMerge/>
            <w:tcBorders>
              <w:left w:val="single" w:sz="6" w:space="0" w:color="auto"/>
              <w:right w:val="single" w:sz="6" w:space="0" w:color="auto"/>
            </w:tcBorders>
            <w:shd w:val="pct5" w:color="auto" w:fill="auto"/>
          </w:tcPr>
          <w:p w14:paraId="39D4F91A" w14:textId="77777777" w:rsidR="00F56A08" w:rsidRPr="000853BB" w:rsidRDefault="00F56A08" w:rsidP="000853BB">
            <w:pPr>
              <w:tabs>
                <w:tab w:val="left" w:pos="1134"/>
              </w:tabs>
              <w:ind w:firstLine="709"/>
              <w:jc w:val="both"/>
              <w:rPr>
                <w:b/>
                <w:bCs/>
                <w:sz w:val="24"/>
                <w:szCs w:val="24"/>
              </w:rPr>
            </w:pPr>
          </w:p>
        </w:tc>
      </w:tr>
      <w:tr w:rsidR="00913783" w:rsidRPr="000853BB" w14:paraId="4779446B" w14:textId="77777777" w:rsidTr="006B7593">
        <w:trPr>
          <w:cantSplit/>
          <w:trHeight w:val="254"/>
        </w:trPr>
        <w:tc>
          <w:tcPr>
            <w:tcW w:w="1985" w:type="dxa"/>
            <w:tcBorders>
              <w:left w:val="single" w:sz="6" w:space="0" w:color="auto"/>
            </w:tcBorders>
            <w:shd w:val="pct5" w:color="auto" w:fill="auto"/>
          </w:tcPr>
          <w:p w14:paraId="5429CD81" w14:textId="77777777" w:rsidR="00913783" w:rsidRPr="000853BB" w:rsidRDefault="00913783" w:rsidP="000853BB">
            <w:pPr>
              <w:tabs>
                <w:tab w:val="left" w:pos="1134"/>
              </w:tabs>
              <w:ind w:firstLine="709"/>
              <w:jc w:val="both"/>
              <w:rPr>
                <w:b/>
                <w:bCs/>
                <w:sz w:val="24"/>
                <w:szCs w:val="24"/>
              </w:rPr>
            </w:pPr>
            <w:r w:rsidRPr="000853BB">
              <w:rPr>
                <w:b/>
                <w:bCs/>
                <w:sz w:val="24"/>
                <w:szCs w:val="24"/>
              </w:rPr>
              <w:t xml:space="preserve">Дата </w:t>
            </w:r>
          </w:p>
        </w:tc>
        <w:tc>
          <w:tcPr>
            <w:tcW w:w="2126" w:type="dxa"/>
            <w:tcBorders>
              <w:top w:val="single" w:sz="6" w:space="0" w:color="auto"/>
              <w:bottom w:val="single" w:sz="6" w:space="0" w:color="auto"/>
            </w:tcBorders>
            <w:shd w:val="pct5" w:color="auto" w:fill="auto"/>
          </w:tcPr>
          <w:p w14:paraId="62BDC06D" w14:textId="77777777" w:rsidR="00913783" w:rsidRPr="000853BB" w:rsidRDefault="00913783" w:rsidP="000853BB">
            <w:pPr>
              <w:tabs>
                <w:tab w:val="left" w:pos="1134"/>
              </w:tabs>
              <w:ind w:firstLine="709"/>
              <w:jc w:val="both"/>
              <w:rPr>
                <w:b/>
                <w:bCs/>
                <w:sz w:val="24"/>
                <w:szCs w:val="24"/>
              </w:rPr>
            </w:pPr>
          </w:p>
        </w:tc>
        <w:tc>
          <w:tcPr>
            <w:tcW w:w="284" w:type="dxa"/>
            <w:tcBorders>
              <w:right w:val="single" w:sz="6" w:space="0" w:color="auto"/>
            </w:tcBorders>
            <w:shd w:val="pct5" w:color="auto" w:fill="auto"/>
          </w:tcPr>
          <w:p w14:paraId="248C0B63" w14:textId="77777777" w:rsidR="00913783" w:rsidRPr="000853BB" w:rsidRDefault="00913783" w:rsidP="000853BB">
            <w:pPr>
              <w:tabs>
                <w:tab w:val="left" w:pos="1134"/>
              </w:tabs>
              <w:ind w:firstLine="709"/>
              <w:jc w:val="both"/>
              <w:rPr>
                <w:b/>
                <w:bCs/>
                <w:sz w:val="24"/>
                <w:szCs w:val="24"/>
              </w:rPr>
            </w:pPr>
          </w:p>
        </w:tc>
        <w:tc>
          <w:tcPr>
            <w:tcW w:w="2118" w:type="dxa"/>
            <w:vMerge/>
            <w:tcBorders>
              <w:left w:val="single" w:sz="6" w:space="0" w:color="auto"/>
              <w:right w:val="single" w:sz="6" w:space="0" w:color="auto"/>
            </w:tcBorders>
          </w:tcPr>
          <w:p w14:paraId="2B9D9D1F" w14:textId="77777777" w:rsidR="00913783" w:rsidRPr="000853BB" w:rsidRDefault="00913783" w:rsidP="000853BB">
            <w:pPr>
              <w:tabs>
                <w:tab w:val="left" w:pos="1134"/>
              </w:tabs>
              <w:ind w:firstLine="709"/>
              <w:jc w:val="both"/>
              <w:rPr>
                <w:b/>
                <w:bCs/>
                <w:sz w:val="24"/>
                <w:szCs w:val="24"/>
              </w:rPr>
            </w:pPr>
          </w:p>
        </w:tc>
        <w:tc>
          <w:tcPr>
            <w:tcW w:w="3544" w:type="dxa"/>
            <w:vMerge/>
            <w:tcBorders>
              <w:left w:val="single" w:sz="6" w:space="0" w:color="auto"/>
              <w:right w:val="single" w:sz="6" w:space="0" w:color="auto"/>
            </w:tcBorders>
            <w:shd w:val="pct5" w:color="auto" w:fill="auto"/>
          </w:tcPr>
          <w:p w14:paraId="58A18507" w14:textId="77777777" w:rsidR="00913783" w:rsidRPr="000853BB" w:rsidRDefault="00913783" w:rsidP="000853BB">
            <w:pPr>
              <w:tabs>
                <w:tab w:val="left" w:pos="1134"/>
              </w:tabs>
              <w:ind w:firstLine="709"/>
              <w:jc w:val="both"/>
              <w:rPr>
                <w:b/>
                <w:sz w:val="24"/>
                <w:szCs w:val="24"/>
              </w:rPr>
            </w:pPr>
          </w:p>
        </w:tc>
      </w:tr>
      <w:tr w:rsidR="00913783" w:rsidRPr="000853BB" w14:paraId="29ADABB1" w14:textId="77777777" w:rsidTr="006B7593">
        <w:trPr>
          <w:cantSplit/>
          <w:trHeight w:val="115"/>
        </w:trPr>
        <w:tc>
          <w:tcPr>
            <w:tcW w:w="1985" w:type="dxa"/>
            <w:tcBorders>
              <w:left w:val="single" w:sz="6" w:space="0" w:color="auto"/>
            </w:tcBorders>
            <w:shd w:val="pct5" w:color="auto" w:fill="auto"/>
          </w:tcPr>
          <w:p w14:paraId="1242A5C6" w14:textId="77777777" w:rsidR="00913783" w:rsidRPr="000853BB" w:rsidRDefault="00913783" w:rsidP="000853BB">
            <w:pPr>
              <w:tabs>
                <w:tab w:val="left" w:pos="1134"/>
              </w:tabs>
              <w:ind w:firstLine="709"/>
              <w:jc w:val="both"/>
              <w:rPr>
                <w:b/>
                <w:bCs/>
                <w:sz w:val="24"/>
                <w:szCs w:val="24"/>
              </w:rPr>
            </w:pPr>
          </w:p>
        </w:tc>
        <w:tc>
          <w:tcPr>
            <w:tcW w:w="2126" w:type="dxa"/>
            <w:tcBorders>
              <w:top w:val="single" w:sz="6" w:space="0" w:color="auto"/>
              <w:bottom w:val="single" w:sz="6" w:space="0" w:color="auto"/>
            </w:tcBorders>
            <w:shd w:val="pct5" w:color="auto" w:fill="auto"/>
          </w:tcPr>
          <w:p w14:paraId="21DE5BCC" w14:textId="77777777" w:rsidR="00913783" w:rsidRPr="000853BB" w:rsidRDefault="00913783" w:rsidP="000853BB">
            <w:pPr>
              <w:tabs>
                <w:tab w:val="left" w:pos="1134"/>
              </w:tabs>
              <w:ind w:firstLine="709"/>
              <w:jc w:val="both"/>
              <w:rPr>
                <w:b/>
                <w:bCs/>
                <w:sz w:val="24"/>
                <w:szCs w:val="24"/>
              </w:rPr>
            </w:pPr>
          </w:p>
        </w:tc>
        <w:tc>
          <w:tcPr>
            <w:tcW w:w="284" w:type="dxa"/>
            <w:tcBorders>
              <w:right w:val="single" w:sz="6" w:space="0" w:color="auto"/>
            </w:tcBorders>
            <w:shd w:val="pct5" w:color="auto" w:fill="auto"/>
          </w:tcPr>
          <w:p w14:paraId="6A7463CB" w14:textId="77777777" w:rsidR="00913783" w:rsidRPr="000853BB" w:rsidRDefault="00913783" w:rsidP="000853BB">
            <w:pPr>
              <w:tabs>
                <w:tab w:val="left" w:pos="1134"/>
              </w:tabs>
              <w:ind w:firstLine="709"/>
              <w:jc w:val="both"/>
              <w:rPr>
                <w:b/>
                <w:bCs/>
                <w:sz w:val="24"/>
                <w:szCs w:val="24"/>
              </w:rPr>
            </w:pPr>
          </w:p>
        </w:tc>
        <w:tc>
          <w:tcPr>
            <w:tcW w:w="2118" w:type="dxa"/>
            <w:vMerge/>
            <w:tcBorders>
              <w:left w:val="single" w:sz="6" w:space="0" w:color="auto"/>
              <w:right w:val="single" w:sz="6" w:space="0" w:color="auto"/>
            </w:tcBorders>
          </w:tcPr>
          <w:p w14:paraId="0E2555EA" w14:textId="77777777" w:rsidR="00913783" w:rsidRPr="000853BB" w:rsidRDefault="00913783" w:rsidP="000853BB">
            <w:pPr>
              <w:tabs>
                <w:tab w:val="left" w:pos="1134"/>
              </w:tabs>
              <w:ind w:firstLine="709"/>
              <w:jc w:val="both"/>
              <w:rPr>
                <w:b/>
                <w:bCs/>
                <w:sz w:val="24"/>
                <w:szCs w:val="24"/>
              </w:rPr>
            </w:pPr>
          </w:p>
        </w:tc>
        <w:tc>
          <w:tcPr>
            <w:tcW w:w="3544" w:type="dxa"/>
            <w:vMerge/>
            <w:tcBorders>
              <w:left w:val="single" w:sz="6" w:space="0" w:color="auto"/>
              <w:right w:val="single" w:sz="6" w:space="0" w:color="auto"/>
            </w:tcBorders>
            <w:shd w:val="pct5" w:color="auto" w:fill="auto"/>
          </w:tcPr>
          <w:p w14:paraId="495DAC74" w14:textId="77777777" w:rsidR="00913783" w:rsidRPr="000853BB" w:rsidRDefault="00913783" w:rsidP="000853BB">
            <w:pPr>
              <w:tabs>
                <w:tab w:val="left" w:pos="1134"/>
              </w:tabs>
              <w:ind w:firstLine="709"/>
              <w:jc w:val="both"/>
              <w:rPr>
                <w:b/>
                <w:sz w:val="24"/>
                <w:szCs w:val="24"/>
              </w:rPr>
            </w:pPr>
          </w:p>
        </w:tc>
      </w:tr>
      <w:tr w:rsidR="00913783" w:rsidRPr="000853BB" w14:paraId="2361D66E" w14:textId="77777777" w:rsidTr="006B7593">
        <w:trPr>
          <w:cantSplit/>
          <w:trHeight w:val="115"/>
        </w:trPr>
        <w:tc>
          <w:tcPr>
            <w:tcW w:w="1985" w:type="dxa"/>
            <w:tcBorders>
              <w:left w:val="single" w:sz="6" w:space="0" w:color="auto"/>
            </w:tcBorders>
            <w:shd w:val="pct5" w:color="auto" w:fill="auto"/>
          </w:tcPr>
          <w:p w14:paraId="06A07F12" w14:textId="77777777" w:rsidR="00913783" w:rsidRPr="000853BB" w:rsidRDefault="00913783" w:rsidP="000853BB">
            <w:pPr>
              <w:tabs>
                <w:tab w:val="left" w:pos="1134"/>
              </w:tabs>
              <w:ind w:firstLine="709"/>
              <w:jc w:val="both"/>
              <w:rPr>
                <w:b/>
                <w:bCs/>
                <w:sz w:val="24"/>
                <w:szCs w:val="24"/>
              </w:rPr>
            </w:pPr>
          </w:p>
        </w:tc>
        <w:tc>
          <w:tcPr>
            <w:tcW w:w="2126" w:type="dxa"/>
            <w:tcBorders>
              <w:top w:val="single" w:sz="6" w:space="0" w:color="auto"/>
              <w:bottom w:val="single" w:sz="6" w:space="0" w:color="auto"/>
            </w:tcBorders>
            <w:shd w:val="pct5" w:color="auto" w:fill="auto"/>
          </w:tcPr>
          <w:p w14:paraId="563779E1" w14:textId="77777777" w:rsidR="00913783" w:rsidRPr="000853BB" w:rsidRDefault="00913783" w:rsidP="000853BB">
            <w:pPr>
              <w:tabs>
                <w:tab w:val="left" w:pos="1134"/>
              </w:tabs>
              <w:ind w:firstLine="709"/>
              <w:jc w:val="both"/>
              <w:rPr>
                <w:b/>
                <w:bCs/>
                <w:sz w:val="24"/>
                <w:szCs w:val="24"/>
              </w:rPr>
            </w:pPr>
          </w:p>
        </w:tc>
        <w:tc>
          <w:tcPr>
            <w:tcW w:w="284" w:type="dxa"/>
            <w:tcBorders>
              <w:right w:val="single" w:sz="6" w:space="0" w:color="auto"/>
            </w:tcBorders>
            <w:shd w:val="pct5" w:color="auto" w:fill="auto"/>
          </w:tcPr>
          <w:p w14:paraId="294B8A40" w14:textId="77777777" w:rsidR="00913783" w:rsidRPr="000853BB" w:rsidRDefault="00913783" w:rsidP="000853BB">
            <w:pPr>
              <w:tabs>
                <w:tab w:val="left" w:pos="1134"/>
              </w:tabs>
              <w:ind w:firstLine="709"/>
              <w:jc w:val="both"/>
              <w:rPr>
                <w:b/>
                <w:bCs/>
                <w:sz w:val="24"/>
                <w:szCs w:val="24"/>
              </w:rPr>
            </w:pPr>
          </w:p>
        </w:tc>
        <w:tc>
          <w:tcPr>
            <w:tcW w:w="2118" w:type="dxa"/>
            <w:vMerge/>
            <w:tcBorders>
              <w:left w:val="single" w:sz="6" w:space="0" w:color="auto"/>
              <w:right w:val="single" w:sz="6" w:space="0" w:color="auto"/>
            </w:tcBorders>
          </w:tcPr>
          <w:p w14:paraId="5203871A" w14:textId="77777777" w:rsidR="00913783" w:rsidRPr="000853BB" w:rsidRDefault="00913783" w:rsidP="000853BB">
            <w:pPr>
              <w:tabs>
                <w:tab w:val="left" w:pos="1134"/>
              </w:tabs>
              <w:ind w:firstLine="709"/>
              <w:jc w:val="both"/>
              <w:rPr>
                <w:b/>
                <w:bCs/>
                <w:sz w:val="24"/>
                <w:szCs w:val="24"/>
              </w:rPr>
            </w:pPr>
          </w:p>
        </w:tc>
        <w:tc>
          <w:tcPr>
            <w:tcW w:w="3544" w:type="dxa"/>
            <w:vMerge/>
            <w:tcBorders>
              <w:left w:val="single" w:sz="6" w:space="0" w:color="auto"/>
              <w:right w:val="single" w:sz="6" w:space="0" w:color="auto"/>
            </w:tcBorders>
            <w:shd w:val="pct5" w:color="auto" w:fill="auto"/>
          </w:tcPr>
          <w:p w14:paraId="6C62BFB8" w14:textId="77777777" w:rsidR="00913783" w:rsidRPr="000853BB" w:rsidRDefault="00913783" w:rsidP="000853BB">
            <w:pPr>
              <w:tabs>
                <w:tab w:val="left" w:pos="1134"/>
              </w:tabs>
              <w:ind w:firstLine="709"/>
              <w:jc w:val="both"/>
              <w:rPr>
                <w:b/>
                <w:sz w:val="24"/>
                <w:szCs w:val="24"/>
              </w:rPr>
            </w:pPr>
          </w:p>
        </w:tc>
      </w:tr>
      <w:tr w:rsidR="00913783" w:rsidRPr="000853BB" w14:paraId="6F01BB2E" w14:textId="77777777" w:rsidTr="006B7593">
        <w:trPr>
          <w:cantSplit/>
          <w:trHeight w:val="115"/>
        </w:trPr>
        <w:tc>
          <w:tcPr>
            <w:tcW w:w="1985" w:type="dxa"/>
            <w:tcBorders>
              <w:left w:val="single" w:sz="6" w:space="0" w:color="auto"/>
              <w:bottom w:val="single" w:sz="6" w:space="0" w:color="auto"/>
            </w:tcBorders>
            <w:shd w:val="pct5" w:color="auto" w:fill="auto"/>
          </w:tcPr>
          <w:p w14:paraId="7B6BF2AE" w14:textId="77777777" w:rsidR="00913783" w:rsidRPr="000853BB" w:rsidRDefault="00913783" w:rsidP="000853BB">
            <w:pPr>
              <w:tabs>
                <w:tab w:val="left" w:pos="1134"/>
              </w:tabs>
              <w:ind w:firstLine="709"/>
              <w:jc w:val="both"/>
              <w:rPr>
                <w:b/>
                <w:bCs/>
                <w:sz w:val="24"/>
                <w:szCs w:val="24"/>
              </w:rPr>
            </w:pPr>
          </w:p>
        </w:tc>
        <w:tc>
          <w:tcPr>
            <w:tcW w:w="2126" w:type="dxa"/>
            <w:tcBorders>
              <w:top w:val="single" w:sz="6" w:space="0" w:color="auto"/>
              <w:bottom w:val="single" w:sz="6" w:space="0" w:color="auto"/>
            </w:tcBorders>
            <w:shd w:val="pct5" w:color="auto" w:fill="auto"/>
          </w:tcPr>
          <w:p w14:paraId="7749EA4E" w14:textId="77777777" w:rsidR="00913783" w:rsidRPr="000853BB" w:rsidRDefault="00913783" w:rsidP="000853BB">
            <w:pPr>
              <w:tabs>
                <w:tab w:val="left" w:pos="1134"/>
              </w:tabs>
              <w:ind w:firstLine="709"/>
              <w:jc w:val="both"/>
              <w:rPr>
                <w:b/>
                <w:bCs/>
                <w:sz w:val="24"/>
                <w:szCs w:val="24"/>
              </w:rPr>
            </w:pPr>
          </w:p>
        </w:tc>
        <w:tc>
          <w:tcPr>
            <w:tcW w:w="284" w:type="dxa"/>
            <w:tcBorders>
              <w:bottom w:val="single" w:sz="6" w:space="0" w:color="auto"/>
              <w:right w:val="single" w:sz="6" w:space="0" w:color="auto"/>
            </w:tcBorders>
            <w:shd w:val="pct5" w:color="auto" w:fill="auto"/>
          </w:tcPr>
          <w:p w14:paraId="69AE9E28" w14:textId="77777777" w:rsidR="00913783" w:rsidRPr="000853BB" w:rsidRDefault="00913783" w:rsidP="000853BB">
            <w:pPr>
              <w:tabs>
                <w:tab w:val="left" w:pos="1134"/>
              </w:tabs>
              <w:ind w:firstLine="709"/>
              <w:jc w:val="both"/>
              <w:rPr>
                <w:b/>
                <w:bCs/>
                <w:sz w:val="24"/>
                <w:szCs w:val="24"/>
              </w:rPr>
            </w:pPr>
          </w:p>
        </w:tc>
        <w:tc>
          <w:tcPr>
            <w:tcW w:w="2118" w:type="dxa"/>
            <w:vMerge/>
            <w:tcBorders>
              <w:left w:val="single" w:sz="6" w:space="0" w:color="auto"/>
              <w:right w:val="single" w:sz="6" w:space="0" w:color="auto"/>
            </w:tcBorders>
          </w:tcPr>
          <w:p w14:paraId="6AF64D0E" w14:textId="77777777" w:rsidR="00913783" w:rsidRPr="000853BB" w:rsidRDefault="00913783" w:rsidP="000853BB">
            <w:pPr>
              <w:tabs>
                <w:tab w:val="left" w:pos="1134"/>
              </w:tabs>
              <w:ind w:firstLine="709"/>
              <w:jc w:val="both"/>
              <w:rPr>
                <w:b/>
                <w:bCs/>
                <w:sz w:val="24"/>
                <w:szCs w:val="24"/>
              </w:rPr>
            </w:pPr>
          </w:p>
        </w:tc>
        <w:tc>
          <w:tcPr>
            <w:tcW w:w="3544" w:type="dxa"/>
            <w:vMerge/>
            <w:tcBorders>
              <w:left w:val="single" w:sz="6" w:space="0" w:color="auto"/>
              <w:bottom w:val="single" w:sz="6" w:space="0" w:color="auto"/>
              <w:right w:val="single" w:sz="6" w:space="0" w:color="auto"/>
            </w:tcBorders>
            <w:shd w:val="pct5" w:color="auto" w:fill="auto"/>
          </w:tcPr>
          <w:p w14:paraId="05F6FAD7" w14:textId="77777777" w:rsidR="00913783" w:rsidRPr="000853BB" w:rsidRDefault="00913783" w:rsidP="000853BB">
            <w:pPr>
              <w:tabs>
                <w:tab w:val="left" w:pos="1134"/>
              </w:tabs>
              <w:ind w:firstLine="709"/>
              <w:jc w:val="both"/>
              <w:rPr>
                <w:b/>
                <w:sz w:val="24"/>
                <w:szCs w:val="24"/>
              </w:rPr>
            </w:pPr>
          </w:p>
        </w:tc>
      </w:tr>
    </w:tbl>
    <w:p w14:paraId="5649DEEB" w14:textId="5F80A056" w:rsidR="001A5186" w:rsidRPr="000853BB" w:rsidRDefault="001A5186" w:rsidP="000853BB">
      <w:pPr>
        <w:pStyle w:val="30"/>
        <w:jc w:val="right"/>
        <w:rPr>
          <w:rFonts w:ascii="Times New Roman" w:hAnsi="Times New Roman"/>
          <w:sz w:val="24"/>
          <w:szCs w:val="24"/>
        </w:rPr>
      </w:pPr>
      <w:bookmarkStart w:id="321" w:name="_Toc157094657"/>
      <w:r w:rsidRPr="000853BB">
        <w:rPr>
          <w:rFonts w:ascii="Times New Roman" w:hAnsi="Times New Roman"/>
          <w:sz w:val="24"/>
          <w:szCs w:val="24"/>
        </w:rPr>
        <w:t xml:space="preserve">Приложение </w:t>
      </w:r>
      <w:r w:rsidR="00D26FD6" w:rsidRPr="000853BB">
        <w:rPr>
          <w:rFonts w:ascii="Times New Roman" w:hAnsi="Times New Roman"/>
          <w:sz w:val="24"/>
          <w:szCs w:val="24"/>
          <w:lang w:val="ru-RU"/>
        </w:rPr>
        <w:t>1.</w:t>
      </w:r>
      <w:r w:rsidR="00A17598" w:rsidRPr="000853BB">
        <w:rPr>
          <w:rFonts w:ascii="Times New Roman" w:hAnsi="Times New Roman"/>
          <w:sz w:val="24"/>
          <w:szCs w:val="24"/>
          <w:lang w:val="ru-RU"/>
        </w:rPr>
        <w:t>2</w:t>
      </w:r>
      <w:r w:rsidR="001D05FB">
        <w:rPr>
          <w:rFonts w:ascii="Times New Roman" w:hAnsi="Times New Roman"/>
          <w:sz w:val="24"/>
          <w:szCs w:val="24"/>
          <w:lang w:val="ru-RU"/>
        </w:rPr>
        <w:t>3</w:t>
      </w:r>
      <w:r w:rsidR="000853BB" w:rsidRPr="000853BB">
        <w:rPr>
          <w:rFonts w:ascii="Times New Roman" w:hAnsi="Times New Roman"/>
          <w:sz w:val="24"/>
          <w:szCs w:val="24"/>
        </w:rPr>
        <w:t>.</w:t>
      </w:r>
      <w:r w:rsidRPr="000853BB">
        <w:rPr>
          <w:rFonts w:ascii="Times New Roman" w:hAnsi="Times New Roman"/>
          <w:sz w:val="24"/>
          <w:szCs w:val="24"/>
        </w:rPr>
        <w:t xml:space="preserve"> </w:t>
      </w:r>
      <w:r w:rsidR="000853BB" w:rsidRPr="000853BB">
        <w:rPr>
          <w:rFonts w:ascii="Times New Roman" w:hAnsi="Times New Roman"/>
          <w:sz w:val="24"/>
          <w:szCs w:val="24"/>
        </w:rPr>
        <w:t>ОТКАЗ В СОВЕРШЕНИИ</w:t>
      </w:r>
      <w:r w:rsidR="000853BB" w:rsidRPr="000853BB">
        <w:rPr>
          <w:rFonts w:ascii="Times New Roman" w:hAnsi="Times New Roman"/>
          <w:sz w:val="24"/>
          <w:szCs w:val="24"/>
          <w:lang w:val="ru-RU"/>
        </w:rPr>
        <w:t xml:space="preserve"> </w:t>
      </w:r>
      <w:r w:rsidR="000853BB" w:rsidRPr="000853BB">
        <w:rPr>
          <w:rFonts w:ascii="Times New Roman" w:hAnsi="Times New Roman"/>
          <w:sz w:val="24"/>
          <w:szCs w:val="24"/>
        </w:rPr>
        <w:t>ДЕПОЗИТАРНОЙ ОПЕРАЦИИ</w:t>
      </w:r>
      <w:bookmarkEnd w:id="321"/>
    </w:p>
    <w:p w14:paraId="3076D2F1" w14:textId="77777777" w:rsidR="00913783" w:rsidRPr="000853BB" w:rsidRDefault="00913783" w:rsidP="00452E3D">
      <w:pPr>
        <w:tabs>
          <w:tab w:val="left" w:pos="1134"/>
        </w:tabs>
        <w:ind w:firstLine="709"/>
        <w:jc w:val="both"/>
        <w:rPr>
          <w:b/>
          <w:bCs/>
          <w:sz w:val="24"/>
          <w:szCs w:val="24"/>
        </w:rPr>
      </w:pPr>
    </w:p>
    <w:tbl>
      <w:tblPr>
        <w:tblpPr w:leftFromText="180" w:rightFromText="180" w:vertAnchor="text" w:horzAnchor="margin" w:tblpY="74"/>
        <w:tblW w:w="10031" w:type="dxa"/>
        <w:tblLayout w:type="fixed"/>
        <w:tblLook w:val="0000" w:firstRow="0" w:lastRow="0" w:firstColumn="0" w:lastColumn="0" w:noHBand="0" w:noVBand="0"/>
      </w:tblPr>
      <w:tblGrid>
        <w:gridCol w:w="10031"/>
      </w:tblGrid>
      <w:tr w:rsidR="000853BB" w:rsidRPr="000853BB" w14:paraId="5B685CB7" w14:textId="77777777" w:rsidTr="000853BB">
        <w:tc>
          <w:tcPr>
            <w:tcW w:w="10031" w:type="dxa"/>
            <w:tcBorders>
              <w:top w:val="single" w:sz="6" w:space="0" w:color="auto"/>
              <w:left w:val="single" w:sz="6" w:space="0" w:color="auto"/>
              <w:bottom w:val="single" w:sz="6" w:space="0" w:color="auto"/>
              <w:right w:val="single" w:sz="6" w:space="0" w:color="auto"/>
            </w:tcBorders>
            <w:shd w:val="pct10" w:color="auto" w:fill="auto"/>
          </w:tcPr>
          <w:p w14:paraId="58244BB4" w14:textId="77777777" w:rsidR="000868B8" w:rsidRDefault="000868B8" w:rsidP="000868B8">
            <w:pPr>
              <w:jc w:val="center"/>
              <w:rPr>
                <w:b/>
                <w:bCs/>
                <w:iCs/>
                <w:sz w:val="24"/>
                <w:szCs w:val="24"/>
              </w:rPr>
            </w:pPr>
            <w:bookmarkStart w:id="322" w:name="_Toc17814225"/>
          </w:p>
          <w:p w14:paraId="7F99D344" w14:textId="77777777" w:rsidR="000853BB" w:rsidRDefault="000853BB" w:rsidP="000868B8">
            <w:pPr>
              <w:jc w:val="center"/>
              <w:rPr>
                <w:b/>
                <w:bCs/>
                <w:iCs/>
                <w:sz w:val="24"/>
                <w:szCs w:val="24"/>
              </w:rPr>
            </w:pPr>
            <w:r w:rsidRPr="000868B8">
              <w:rPr>
                <w:b/>
                <w:bCs/>
                <w:iCs/>
                <w:sz w:val="24"/>
                <w:szCs w:val="24"/>
              </w:rPr>
              <w:t>ОТКАЗ В СОВЕРШЕНИИ ДЕПОЗИТАРНОЙ ОПЕРАЦИИ</w:t>
            </w:r>
            <w:bookmarkEnd w:id="322"/>
          </w:p>
          <w:p w14:paraId="34206FA8" w14:textId="09E05E99" w:rsidR="000868B8" w:rsidRPr="000868B8" w:rsidRDefault="000868B8" w:rsidP="000868B8">
            <w:pPr>
              <w:jc w:val="center"/>
            </w:pPr>
          </w:p>
        </w:tc>
      </w:tr>
    </w:tbl>
    <w:p w14:paraId="464910E8" w14:textId="77777777" w:rsidR="000853BB" w:rsidRDefault="000853BB" w:rsidP="00FF5AC3">
      <w:pPr>
        <w:tabs>
          <w:tab w:val="left" w:pos="1134"/>
        </w:tabs>
        <w:ind w:firstLine="567"/>
        <w:jc w:val="both"/>
        <w:rPr>
          <w:b/>
          <w:noProof/>
          <w:sz w:val="24"/>
          <w:szCs w:val="24"/>
        </w:rPr>
      </w:pPr>
      <w:bookmarkStart w:id="323" w:name="_ОТКАЗ_В_СОВЕРШЕНИИ"/>
      <w:bookmarkEnd w:id="323"/>
    </w:p>
    <w:p w14:paraId="336200F9" w14:textId="77777777" w:rsidR="000853BB" w:rsidRDefault="000853BB" w:rsidP="00FF5AC3">
      <w:pPr>
        <w:tabs>
          <w:tab w:val="left" w:pos="1134"/>
        </w:tabs>
        <w:ind w:firstLine="567"/>
        <w:jc w:val="both"/>
        <w:rPr>
          <w:b/>
          <w:noProof/>
          <w:sz w:val="24"/>
          <w:szCs w:val="24"/>
        </w:rPr>
      </w:pPr>
    </w:p>
    <w:p w14:paraId="5C1B8C57" w14:textId="77777777" w:rsidR="000853BB" w:rsidRDefault="000853BB" w:rsidP="00FF5AC3">
      <w:pPr>
        <w:tabs>
          <w:tab w:val="left" w:pos="1134"/>
        </w:tabs>
        <w:ind w:firstLine="567"/>
        <w:jc w:val="both"/>
        <w:rPr>
          <w:b/>
          <w:noProof/>
          <w:sz w:val="24"/>
          <w:szCs w:val="24"/>
        </w:rPr>
      </w:pPr>
    </w:p>
    <w:p w14:paraId="76376138" w14:textId="634EABA4" w:rsidR="006C07E5" w:rsidRPr="000853BB" w:rsidRDefault="000853BB" w:rsidP="00FF5AC3">
      <w:pPr>
        <w:tabs>
          <w:tab w:val="left" w:pos="1134"/>
        </w:tabs>
        <w:ind w:firstLine="567"/>
        <w:jc w:val="both"/>
        <w:rPr>
          <w:b/>
          <w:noProof/>
          <w:sz w:val="24"/>
          <w:szCs w:val="24"/>
        </w:rPr>
      </w:pPr>
      <w:r w:rsidRPr="000853BB">
        <w:rPr>
          <w:b/>
          <w:noProof/>
          <w:sz w:val="24"/>
          <w:szCs w:val="24"/>
        </w:rPr>
        <w:t xml:space="preserve"> </w:t>
      </w:r>
      <w:r w:rsidR="006C07E5" w:rsidRPr="000853BB">
        <w:rPr>
          <w:b/>
          <w:noProof/>
          <w:sz w:val="24"/>
          <w:szCs w:val="24"/>
        </w:rPr>
        <w:t>«___»_________________20__г.</w:t>
      </w:r>
    </w:p>
    <w:p w14:paraId="4599A897" w14:textId="77777777" w:rsidR="006C07E5" w:rsidRPr="000853BB" w:rsidRDefault="006C07E5" w:rsidP="00FF5AC3">
      <w:pPr>
        <w:tabs>
          <w:tab w:val="left" w:pos="1134"/>
        </w:tabs>
        <w:ind w:firstLine="567"/>
        <w:jc w:val="both"/>
        <w:rPr>
          <w:sz w:val="24"/>
          <w:szCs w:val="24"/>
        </w:rPr>
      </w:pPr>
    </w:p>
    <w:tbl>
      <w:tblPr>
        <w:tblW w:w="10031" w:type="dxa"/>
        <w:tblLayout w:type="fixed"/>
        <w:tblLook w:val="0000" w:firstRow="0" w:lastRow="0" w:firstColumn="0" w:lastColumn="0" w:noHBand="0" w:noVBand="0"/>
      </w:tblPr>
      <w:tblGrid>
        <w:gridCol w:w="2127"/>
        <w:gridCol w:w="567"/>
        <w:gridCol w:w="3047"/>
        <w:gridCol w:w="4290"/>
      </w:tblGrid>
      <w:tr w:rsidR="006C07E5" w:rsidRPr="000853BB" w14:paraId="1312A04A" w14:textId="77777777" w:rsidTr="00FF5AC3">
        <w:trPr>
          <w:trHeight w:val="265"/>
        </w:trPr>
        <w:tc>
          <w:tcPr>
            <w:tcW w:w="2694" w:type="dxa"/>
            <w:gridSpan w:val="2"/>
            <w:tcBorders>
              <w:top w:val="single" w:sz="12" w:space="0" w:color="auto"/>
              <w:left w:val="single" w:sz="12" w:space="0" w:color="auto"/>
              <w:bottom w:val="nil"/>
            </w:tcBorders>
            <w:vAlign w:val="bottom"/>
          </w:tcPr>
          <w:p w14:paraId="32E57D73" w14:textId="77777777" w:rsidR="006C07E5" w:rsidRPr="000853BB" w:rsidRDefault="006C07E5" w:rsidP="006C07E5">
            <w:pPr>
              <w:tabs>
                <w:tab w:val="left" w:pos="1134"/>
              </w:tabs>
              <w:ind w:right="-284" w:firstLine="22"/>
              <w:jc w:val="both"/>
              <w:rPr>
                <w:sz w:val="24"/>
                <w:szCs w:val="24"/>
              </w:rPr>
            </w:pPr>
            <w:r w:rsidRPr="000853BB">
              <w:rPr>
                <w:sz w:val="24"/>
                <w:szCs w:val="24"/>
              </w:rPr>
              <w:t>Депоненту</w:t>
            </w:r>
          </w:p>
        </w:tc>
        <w:tc>
          <w:tcPr>
            <w:tcW w:w="7337" w:type="dxa"/>
            <w:gridSpan w:val="2"/>
            <w:tcBorders>
              <w:top w:val="single" w:sz="12" w:space="0" w:color="auto"/>
              <w:bottom w:val="single" w:sz="4" w:space="0" w:color="auto"/>
              <w:right w:val="single" w:sz="12" w:space="0" w:color="auto"/>
            </w:tcBorders>
            <w:vAlign w:val="bottom"/>
          </w:tcPr>
          <w:p w14:paraId="290A8164" w14:textId="77777777" w:rsidR="006C07E5" w:rsidRPr="000853BB" w:rsidRDefault="006C07E5" w:rsidP="006C07E5">
            <w:pPr>
              <w:tabs>
                <w:tab w:val="left" w:pos="1134"/>
              </w:tabs>
              <w:ind w:right="-284" w:firstLine="567"/>
              <w:jc w:val="both"/>
              <w:rPr>
                <w:sz w:val="24"/>
                <w:szCs w:val="24"/>
              </w:rPr>
            </w:pPr>
          </w:p>
        </w:tc>
      </w:tr>
      <w:tr w:rsidR="006C07E5" w:rsidRPr="000853BB" w14:paraId="42D66058" w14:textId="77777777" w:rsidTr="00FF5AC3">
        <w:trPr>
          <w:trHeight w:val="63"/>
        </w:trPr>
        <w:tc>
          <w:tcPr>
            <w:tcW w:w="10031" w:type="dxa"/>
            <w:gridSpan w:val="4"/>
            <w:tcBorders>
              <w:top w:val="nil"/>
              <w:left w:val="single" w:sz="12" w:space="0" w:color="auto"/>
              <w:right w:val="single" w:sz="12" w:space="0" w:color="auto"/>
            </w:tcBorders>
            <w:vAlign w:val="bottom"/>
          </w:tcPr>
          <w:p w14:paraId="4C9BEAE2" w14:textId="77777777" w:rsidR="006C07E5" w:rsidRPr="000853BB" w:rsidRDefault="006C07E5" w:rsidP="006C07E5">
            <w:pPr>
              <w:tabs>
                <w:tab w:val="left" w:pos="1134"/>
              </w:tabs>
              <w:ind w:right="164" w:firstLine="22"/>
              <w:jc w:val="both"/>
              <w:rPr>
                <w:sz w:val="24"/>
                <w:szCs w:val="24"/>
              </w:rPr>
            </w:pPr>
            <w:r w:rsidRPr="000853BB">
              <w:rPr>
                <w:sz w:val="24"/>
                <w:szCs w:val="24"/>
              </w:rPr>
              <w:t>(для физического лица -  фамилия, имя и отчество (при наличии последнего) и данные документа, удостоверяющего личность (серия, номер,  кем и когда выдан, код подразделения (при наличии последнего)), для юридического лица - полное фирменное наименование, ОГРН (для резидентов) или регистрационный номер в стране регистрации (для нерезидентов) и (или) международный банковский идентификационный код SWIFT BIC депонента - юридического лица))</w:t>
            </w:r>
          </w:p>
          <w:p w14:paraId="148EBC31" w14:textId="77777777" w:rsidR="006C07E5" w:rsidRPr="000853BB" w:rsidRDefault="006C07E5" w:rsidP="006C07E5">
            <w:pPr>
              <w:tabs>
                <w:tab w:val="left" w:pos="1134"/>
              </w:tabs>
              <w:ind w:right="-284" w:firstLine="22"/>
              <w:jc w:val="both"/>
              <w:rPr>
                <w:sz w:val="24"/>
                <w:szCs w:val="24"/>
              </w:rPr>
            </w:pPr>
          </w:p>
        </w:tc>
      </w:tr>
      <w:tr w:rsidR="006C07E5" w:rsidRPr="000853BB" w14:paraId="44D4EC50" w14:textId="77777777" w:rsidTr="00FF5AC3">
        <w:trPr>
          <w:trHeight w:val="89"/>
        </w:trPr>
        <w:tc>
          <w:tcPr>
            <w:tcW w:w="2127" w:type="dxa"/>
            <w:tcBorders>
              <w:top w:val="nil"/>
              <w:left w:val="single" w:sz="12" w:space="0" w:color="auto"/>
            </w:tcBorders>
            <w:vAlign w:val="bottom"/>
          </w:tcPr>
          <w:p w14:paraId="353AE0D1" w14:textId="77777777" w:rsidR="006C07E5" w:rsidRPr="000853BB" w:rsidRDefault="006C07E5" w:rsidP="006C07E5">
            <w:pPr>
              <w:tabs>
                <w:tab w:val="left" w:pos="1134"/>
              </w:tabs>
              <w:ind w:right="-284" w:firstLine="22"/>
              <w:jc w:val="both"/>
              <w:rPr>
                <w:b/>
                <w:sz w:val="24"/>
                <w:szCs w:val="24"/>
              </w:rPr>
            </w:pPr>
            <w:r w:rsidRPr="000853BB">
              <w:rPr>
                <w:b/>
                <w:sz w:val="24"/>
                <w:szCs w:val="24"/>
              </w:rPr>
              <w:t>Счет депо N</w:t>
            </w:r>
          </w:p>
        </w:tc>
        <w:tc>
          <w:tcPr>
            <w:tcW w:w="3614" w:type="dxa"/>
            <w:gridSpan w:val="2"/>
            <w:tcBorders>
              <w:right w:val="single" w:sz="12" w:space="0" w:color="auto"/>
            </w:tcBorders>
            <w:vAlign w:val="bottom"/>
          </w:tcPr>
          <w:p w14:paraId="2ECF8B64" w14:textId="77777777" w:rsidR="006C07E5" w:rsidRPr="000853BB" w:rsidRDefault="006C07E5" w:rsidP="006C07E5">
            <w:pPr>
              <w:tabs>
                <w:tab w:val="left" w:pos="1134"/>
              </w:tabs>
              <w:ind w:right="-284" w:firstLine="22"/>
              <w:jc w:val="both"/>
              <w:rPr>
                <w:sz w:val="24"/>
                <w:szCs w:val="24"/>
              </w:rPr>
            </w:pPr>
          </w:p>
        </w:tc>
        <w:tc>
          <w:tcPr>
            <w:tcW w:w="4290" w:type="dxa"/>
            <w:tcBorders>
              <w:right w:val="single" w:sz="12" w:space="0" w:color="auto"/>
            </w:tcBorders>
            <w:vAlign w:val="bottom"/>
          </w:tcPr>
          <w:p w14:paraId="6B235085" w14:textId="77777777" w:rsidR="006C07E5" w:rsidRPr="000853BB" w:rsidRDefault="006C07E5" w:rsidP="006C07E5">
            <w:pPr>
              <w:tabs>
                <w:tab w:val="left" w:pos="1134"/>
              </w:tabs>
              <w:ind w:right="-284" w:firstLine="567"/>
              <w:jc w:val="both"/>
              <w:rPr>
                <w:sz w:val="24"/>
                <w:szCs w:val="24"/>
              </w:rPr>
            </w:pPr>
          </w:p>
        </w:tc>
      </w:tr>
      <w:tr w:rsidR="006C07E5" w:rsidRPr="000853BB" w14:paraId="725D10DE" w14:textId="77777777" w:rsidTr="00FF5AC3">
        <w:trPr>
          <w:trHeight w:val="63"/>
        </w:trPr>
        <w:tc>
          <w:tcPr>
            <w:tcW w:w="10031" w:type="dxa"/>
            <w:gridSpan w:val="4"/>
            <w:tcBorders>
              <w:left w:val="single" w:sz="12" w:space="0" w:color="auto"/>
              <w:right w:val="single" w:sz="12" w:space="0" w:color="auto"/>
            </w:tcBorders>
            <w:vAlign w:val="bottom"/>
          </w:tcPr>
          <w:p w14:paraId="377A856A" w14:textId="77777777" w:rsidR="006C07E5" w:rsidRPr="000853BB" w:rsidRDefault="006C07E5" w:rsidP="006C07E5">
            <w:pPr>
              <w:tabs>
                <w:tab w:val="left" w:pos="1134"/>
              </w:tabs>
              <w:ind w:right="-284" w:firstLine="22"/>
              <w:jc w:val="both"/>
              <w:rPr>
                <w:sz w:val="24"/>
                <w:szCs w:val="24"/>
              </w:rPr>
            </w:pPr>
          </w:p>
        </w:tc>
      </w:tr>
      <w:tr w:rsidR="006C07E5" w:rsidRPr="000853BB" w14:paraId="0BCC9FD1" w14:textId="77777777" w:rsidTr="00FF5AC3">
        <w:trPr>
          <w:trHeight w:val="63"/>
        </w:trPr>
        <w:tc>
          <w:tcPr>
            <w:tcW w:w="10031" w:type="dxa"/>
            <w:gridSpan w:val="4"/>
            <w:tcBorders>
              <w:top w:val="nil"/>
              <w:left w:val="single" w:sz="12" w:space="0" w:color="auto"/>
              <w:bottom w:val="single" w:sz="12" w:space="0" w:color="auto"/>
              <w:right w:val="single" w:sz="12" w:space="0" w:color="auto"/>
            </w:tcBorders>
          </w:tcPr>
          <w:p w14:paraId="775CFAEC" w14:textId="77777777" w:rsidR="006C07E5" w:rsidRPr="000853BB" w:rsidRDefault="006C07E5" w:rsidP="006C07E5">
            <w:pPr>
              <w:tabs>
                <w:tab w:val="left" w:pos="1134"/>
              </w:tabs>
              <w:ind w:right="-284" w:firstLine="22"/>
              <w:jc w:val="both"/>
              <w:rPr>
                <w:b/>
                <w:sz w:val="24"/>
                <w:szCs w:val="24"/>
              </w:rPr>
            </w:pPr>
            <w:r w:rsidRPr="000853BB">
              <w:rPr>
                <w:b/>
                <w:sz w:val="24"/>
                <w:szCs w:val="24"/>
              </w:rPr>
              <w:t>Депозитарный договор N              от                              г.</w:t>
            </w:r>
          </w:p>
          <w:p w14:paraId="45132DB0" w14:textId="77777777" w:rsidR="006C07E5" w:rsidRPr="000853BB" w:rsidRDefault="006C07E5" w:rsidP="006C07E5">
            <w:pPr>
              <w:tabs>
                <w:tab w:val="left" w:pos="1134"/>
              </w:tabs>
              <w:ind w:right="-284" w:firstLine="22"/>
              <w:jc w:val="both"/>
              <w:rPr>
                <w:b/>
                <w:sz w:val="24"/>
                <w:szCs w:val="24"/>
              </w:rPr>
            </w:pPr>
          </w:p>
        </w:tc>
      </w:tr>
    </w:tbl>
    <w:p w14:paraId="441BD776" w14:textId="77777777" w:rsidR="006C07E5" w:rsidRPr="000853BB" w:rsidRDefault="006C07E5" w:rsidP="00FF5AC3">
      <w:pPr>
        <w:tabs>
          <w:tab w:val="left" w:pos="1134"/>
        </w:tabs>
        <w:ind w:firstLine="567"/>
        <w:jc w:val="both"/>
        <w:rPr>
          <w:sz w:val="24"/>
          <w:szCs w:val="24"/>
        </w:rPr>
      </w:pPr>
    </w:p>
    <w:p w14:paraId="7B25AF18" w14:textId="77777777" w:rsidR="006C07E5" w:rsidRPr="000853BB" w:rsidRDefault="006C07E5" w:rsidP="00FF5AC3">
      <w:pPr>
        <w:tabs>
          <w:tab w:val="left" w:pos="1134"/>
        </w:tabs>
        <w:jc w:val="both"/>
        <w:rPr>
          <w:sz w:val="24"/>
          <w:szCs w:val="24"/>
        </w:rPr>
      </w:pPr>
      <w:r w:rsidRPr="000853BB">
        <w:rPr>
          <w:sz w:val="24"/>
          <w:szCs w:val="24"/>
        </w:rPr>
        <w:t>Настоящим уведомляем об отказе в совершении депозитарной операции:</w:t>
      </w:r>
    </w:p>
    <w:p w14:paraId="6FBB14C4" w14:textId="77777777" w:rsidR="006C07E5" w:rsidRPr="000853BB" w:rsidRDefault="006C07E5" w:rsidP="00FF5AC3">
      <w:pPr>
        <w:tabs>
          <w:tab w:val="left" w:pos="1134"/>
        </w:tabs>
        <w:ind w:firstLine="567"/>
        <w:jc w:val="both"/>
        <w:rPr>
          <w:b/>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6558"/>
      </w:tblGrid>
      <w:tr w:rsidR="006C07E5" w:rsidRPr="000853BB" w14:paraId="2F0D1385" w14:textId="77777777" w:rsidTr="00FF5AC3">
        <w:tc>
          <w:tcPr>
            <w:tcW w:w="3473" w:type="dxa"/>
            <w:tcBorders>
              <w:top w:val="single" w:sz="4" w:space="0" w:color="auto"/>
              <w:left w:val="single" w:sz="4" w:space="0" w:color="auto"/>
              <w:bottom w:val="single" w:sz="4" w:space="0" w:color="auto"/>
              <w:right w:val="single" w:sz="4" w:space="0" w:color="auto"/>
            </w:tcBorders>
          </w:tcPr>
          <w:p w14:paraId="77189684" w14:textId="77777777" w:rsidR="006C07E5" w:rsidRPr="000853BB" w:rsidRDefault="006C07E5" w:rsidP="006C07E5">
            <w:pPr>
              <w:tabs>
                <w:tab w:val="left" w:pos="1134"/>
              </w:tabs>
              <w:ind w:firstLine="22"/>
              <w:jc w:val="both"/>
              <w:rPr>
                <w:sz w:val="24"/>
                <w:szCs w:val="24"/>
              </w:rPr>
            </w:pPr>
            <w:r w:rsidRPr="000853BB">
              <w:rPr>
                <w:sz w:val="24"/>
                <w:szCs w:val="24"/>
              </w:rPr>
              <w:t>Номер поручения</w:t>
            </w:r>
          </w:p>
        </w:tc>
        <w:tc>
          <w:tcPr>
            <w:tcW w:w="6558" w:type="dxa"/>
            <w:tcBorders>
              <w:top w:val="single" w:sz="4" w:space="0" w:color="auto"/>
              <w:left w:val="single" w:sz="4" w:space="0" w:color="auto"/>
              <w:bottom w:val="single" w:sz="4" w:space="0" w:color="auto"/>
              <w:right w:val="single" w:sz="4" w:space="0" w:color="auto"/>
            </w:tcBorders>
          </w:tcPr>
          <w:p w14:paraId="055334C7" w14:textId="77777777" w:rsidR="006C07E5" w:rsidRPr="000853BB" w:rsidRDefault="006C07E5" w:rsidP="006C07E5">
            <w:pPr>
              <w:tabs>
                <w:tab w:val="left" w:pos="1134"/>
              </w:tabs>
              <w:ind w:firstLine="567"/>
              <w:jc w:val="both"/>
              <w:rPr>
                <w:sz w:val="24"/>
                <w:szCs w:val="24"/>
              </w:rPr>
            </w:pPr>
            <w:r w:rsidRPr="000853BB">
              <w:rPr>
                <w:sz w:val="24"/>
                <w:szCs w:val="24"/>
              </w:rPr>
              <w:t>___________________________________</w:t>
            </w:r>
          </w:p>
          <w:p w14:paraId="641C5C48" w14:textId="77777777" w:rsidR="006C07E5" w:rsidRPr="000853BB" w:rsidRDefault="006C07E5" w:rsidP="006C07E5">
            <w:pPr>
              <w:tabs>
                <w:tab w:val="left" w:pos="1134"/>
              </w:tabs>
              <w:ind w:firstLine="567"/>
              <w:jc w:val="both"/>
              <w:rPr>
                <w:sz w:val="24"/>
                <w:szCs w:val="24"/>
              </w:rPr>
            </w:pPr>
          </w:p>
        </w:tc>
      </w:tr>
      <w:tr w:rsidR="006C07E5" w:rsidRPr="000853BB" w14:paraId="6A558139" w14:textId="77777777" w:rsidTr="00FF5AC3">
        <w:tc>
          <w:tcPr>
            <w:tcW w:w="3473" w:type="dxa"/>
            <w:tcBorders>
              <w:top w:val="single" w:sz="4" w:space="0" w:color="auto"/>
              <w:left w:val="single" w:sz="4" w:space="0" w:color="auto"/>
              <w:bottom w:val="single" w:sz="4" w:space="0" w:color="auto"/>
              <w:right w:val="single" w:sz="4" w:space="0" w:color="auto"/>
            </w:tcBorders>
          </w:tcPr>
          <w:p w14:paraId="23B2953B" w14:textId="77777777" w:rsidR="006C07E5" w:rsidRPr="000853BB" w:rsidRDefault="006C07E5" w:rsidP="006C07E5">
            <w:pPr>
              <w:tabs>
                <w:tab w:val="left" w:pos="1134"/>
              </w:tabs>
              <w:ind w:firstLine="22"/>
              <w:jc w:val="both"/>
              <w:rPr>
                <w:sz w:val="24"/>
                <w:szCs w:val="24"/>
              </w:rPr>
            </w:pPr>
            <w:r w:rsidRPr="000853BB">
              <w:rPr>
                <w:sz w:val="24"/>
                <w:szCs w:val="24"/>
              </w:rPr>
              <w:t>Дата подачи поручения</w:t>
            </w:r>
          </w:p>
        </w:tc>
        <w:tc>
          <w:tcPr>
            <w:tcW w:w="6558" w:type="dxa"/>
            <w:tcBorders>
              <w:top w:val="single" w:sz="4" w:space="0" w:color="auto"/>
              <w:left w:val="single" w:sz="4" w:space="0" w:color="auto"/>
              <w:bottom w:val="single" w:sz="4" w:space="0" w:color="auto"/>
              <w:right w:val="single" w:sz="4" w:space="0" w:color="auto"/>
            </w:tcBorders>
          </w:tcPr>
          <w:p w14:paraId="1513CFF4" w14:textId="77777777" w:rsidR="006C07E5" w:rsidRPr="000853BB" w:rsidRDefault="006C07E5" w:rsidP="006C07E5">
            <w:pPr>
              <w:tabs>
                <w:tab w:val="left" w:pos="1134"/>
              </w:tabs>
              <w:ind w:firstLine="567"/>
              <w:jc w:val="both"/>
              <w:rPr>
                <w:sz w:val="24"/>
                <w:szCs w:val="24"/>
              </w:rPr>
            </w:pPr>
            <w:r w:rsidRPr="000853BB">
              <w:rPr>
                <w:sz w:val="24"/>
                <w:szCs w:val="24"/>
              </w:rPr>
              <w:t>___________________________________</w:t>
            </w:r>
          </w:p>
          <w:p w14:paraId="341D7D1D" w14:textId="77777777" w:rsidR="006C07E5" w:rsidRPr="000853BB" w:rsidRDefault="006C07E5" w:rsidP="006C07E5">
            <w:pPr>
              <w:tabs>
                <w:tab w:val="left" w:pos="1134"/>
              </w:tabs>
              <w:ind w:firstLine="567"/>
              <w:jc w:val="both"/>
              <w:rPr>
                <w:sz w:val="24"/>
                <w:szCs w:val="24"/>
              </w:rPr>
            </w:pPr>
          </w:p>
        </w:tc>
      </w:tr>
      <w:tr w:rsidR="006C07E5" w:rsidRPr="000853BB" w14:paraId="74762C5E" w14:textId="77777777" w:rsidTr="00FF5AC3">
        <w:tc>
          <w:tcPr>
            <w:tcW w:w="3473" w:type="dxa"/>
            <w:tcBorders>
              <w:top w:val="single" w:sz="4" w:space="0" w:color="auto"/>
              <w:left w:val="single" w:sz="4" w:space="0" w:color="auto"/>
              <w:bottom w:val="single" w:sz="4" w:space="0" w:color="auto"/>
              <w:right w:val="single" w:sz="4" w:space="0" w:color="auto"/>
            </w:tcBorders>
          </w:tcPr>
          <w:p w14:paraId="6D4B50AE" w14:textId="77777777" w:rsidR="006C07E5" w:rsidRPr="000853BB" w:rsidRDefault="006C07E5" w:rsidP="006C07E5">
            <w:pPr>
              <w:tabs>
                <w:tab w:val="left" w:pos="1134"/>
              </w:tabs>
              <w:ind w:firstLine="22"/>
              <w:jc w:val="both"/>
              <w:rPr>
                <w:sz w:val="24"/>
                <w:szCs w:val="24"/>
              </w:rPr>
            </w:pPr>
            <w:r w:rsidRPr="000853BB">
              <w:rPr>
                <w:sz w:val="24"/>
                <w:szCs w:val="24"/>
              </w:rPr>
              <w:t>Операция</w:t>
            </w:r>
          </w:p>
        </w:tc>
        <w:tc>
          <w:tcPr>
            <w:tcW w:w="6558" w:type="dxa"/>
            <w:tcBorders>
              <w:top w:val="single" w:sz="4" w:space="0" w:color="auto"/>
              <w:left w:val="single" w:sz="4" w:space="0" w:color="auto"/>
              <w:bottom w:val="single" w:sz="4" w:space="0" w:color="auto"/>
              <w:right w:val="single" w:sz="4" w:space="0" w:color="auto"/>
            </w:tcBorders>
          </w:tcPr>
          <w:p w14:paraId="7D630F67" w14:textId="77777777" w:rsidR="006C07E5" w:rsidRPr="000853BB" w:rsidRDefault="006C07E5" w:rsidP="006C07E5">
            <w:pPr>
              <w:tabs>
                <w:tab w:val="left" w:pos="1134"/>
              </w:tabs>
              <w:ind w:firstLine="567"/>
              <w:jc w:val="both"/>
              <w:rPr>
                <w:sz w:val="24"/>
                <w:szCs w:val="24"/>
              </w:rPr>
            </w:pPr>
            <w:r w:rsidRPr="000853BB">
              <w:rPr>
                <w:sz w:val="24"/>
                <w:szCs w:val="24"/>
              </w:rPr>
              <w:t>___________________________________</w:t>
            </w:r>
          </w:p>
          <w:p w14:paraId="5C52EDB5" w14:textId="77777777" w:rsidR="006C07E5" w:rsidRPr="000853BB" w:rsidRDefault="006C07E5" w:rsidP="006C07E5">
            <w:pPr>
              <w:tabs>
                <w:tab w:val="left" w:pos="1134"/>
              </w:tabs>
              <w:ind w:firstLine="567"/>
              <w:jc w:val="both"/>
              <w:rPr>
                <w:sz w:val="24"/>
                <w:szCs w:val="24"/>
              </w:rPr>
            </w:pPr>
          </w:p>
        </w:tc>
      </w:tr>
      <w:tr w:rsidR="006C07E5" w:rsidRPr="000853BB" w14:paraId="3CDBDE23" w14:textId="77777777" w:rsidTr="00FF5AC3">
        <w:tc>
          <w:tcPr>
            <w:tcW w:w="3473" w:type="dxa"/>
            <w:tcBorders>
              <w:top w:val="single" w:sz="4" w:space="0" w:color="auto"/>
              <w:left w:val="single" w:sz="4" w:space="0" w:color="auto"/>
              <w:bottom w:val="single" w:sz="4" w:space="0" w:color="auto"/>
              <w:right w:val="single" w:sz="4" w:space="0" w:color="auto"/>
            </w:tcBorders>
          </w:tcPr>
          <w:p w14:paraId="7490F666" w14:textId="77777777" w:rsidR="006C07E5" w:rsidRPr="000853BB" w:rsidRDefault="006C07E5" w:rsidP="006C07E5">
            <w:pPr>
              <w:tabs>
                <w:tab w:val="left" w:pos="1134"/>
              </w:tabs>
              <w:ind w:firstLine="22"/>
              <w:jc w:val="both"/>
              <w:rPr>
                <w:sz w:val="24"/>
                <w:szCs w:val="24"/>
              </w:rPr>
            </w:pPr>
            <w:r w:rsidRPr="000853BB">
              <w:rPr>
                <w:sz w:val="24"/>
                <w:szCs w:val="24"/>
              </w:rPr>
              <w:t>Причина отказа в совершении депозитарной операции:</w:t>
            </w:r>
          </w:p>
        </w:tc>
        <w:tc>
          <w:tcPr>
            <w:tcW w:w="6558" w:type="dxa"/>
            <w:tcBorders>
              <w:top w:val="single" w:sz="4" w:space="0" w:color="auto"/>
              <w:left w:val="single" w:sz="4" w:space="0" w:color="auto"/>
              <w:bottom w:val="single" w:sz="4" w:space="0" w:color="auto"/>
              <w:right w:val="single" w:sz="4" w:space="0" w:color="auto"/>
            </w:tcBorders>
          </w:tcPr>
          <w:p w14:paraId="7849A8C1" w14:textId="77777777" w:rsidR="006C07E5" w:rsidRPr="000853BB" w:rsidRDefault="006C07E5" w:rsidP="006C07E5">
            <w:pPr>
              <w:tabs>
                <w:tab w:val="left" w:pos="1134"/>
              </w:tabs>
              <w:ind w:firstLine="567"/>
              <w:jc w:val="both"/>
              <w:rPr>
                <w:sz w:val="24"/>
                <w:szCs w:val="24"/>
              </w:rPr>
            </w:pPr>
            <w:r w:rsidRPr="000853BB">
              <w:rPr>
                <w:sz w:val="24"/>
                <w:szCs w:val="24"/>
              </w:rPr>
              <w:t>___________________________________</w:t>
            </w:r>
          </w:p>
        </w:tc>
      </w:tr>
    </w:tbl>
    <w:p w14:paraId="59E5BF74" w14:textId="77777777" w:rsidR="006C07E5" w:rsidRPr="000853BB" w:rsidRDefault="006C07E5" w:rsidP="00FF5AC3">
      <w:pPr>
        <w:tabs>
          <w:tab w:val="left" w:pos="1134"/>
        </w:tabs>
        <w:ind w:firstLine="567"/>
        <w:jc w:val="both"/>
        <w:rPr>
          <w:sz w:val="24"/>
          <w:szCs w:val="24"/>
        </w:rPr>
      </w:pPr>
    </w:p>
    <w:p w14:paraId="5DEE9DB4" w14:textId="77777777" w:rsidR="006C07E5" w:rsidRPr="000853BB" w:rsidRDefault="006C07E5" w:rsidP="00FF5AC3">
      <w:pPr>
        <w:tabs>
          <w:tab w:val="left" w:pos="1134"/>
        </w:tabs>
        <w:ind w:firstLine="567"/>
        <w:jc w:val="both"/>
        <w:rPr>
          <w:sz w:val="24"/>
          <w:szCs w:val="24"/>
        </w:rPr>
      </w:pPr>
    </w:p>
    <w:p w14:paraId="2624F70E" w14:textId="77777777" w:rsidR="006C07E5" w:rsidRPr="000853BB" w:rsidRDefault="006C07E5" w:rsidP="00FF5AC3">
      <w:pPr>
        <w:tabs>
          <w:tab w:val="left" w:pos="1134"/>
        </w:tabs>
        <w:ind w:firstLine="567"/>
        <w:jc w:val="both"/>
        <w:rPr>
          <w:bCs/>
          <w:sz w:val="24"/>
          <w:szCs w:val="24"/>
        </w:rPr>
      </w:pPr>
    </w:p>
    <w:p w14:paraId="7326A6CE" w14:textId="77777777" w:rsidR="006C07E5" w:rsidRPr="000853BB" w:rsidRDefault="006C07E5" w:rsidP="00FF5AC3">
      <w:pPr>
        <w:tabs>
          <w:tab w:val="left" w:pos="1134"/>
        </w:tabs>
        <w:jc w:val="both"/>
        <w:rPr>
          <w:sz w:val="24"/>
          <w:szCs w:val="24"/>
        </w:rPr>
      </w:pPr>
      <w:r w:rsidRPr="000853BB">
        <w:rPr>
          <w:sz w:val="24"/>
          <w:szCs w:val="24"/>
        </w:rPr>
        <w:t>Исполнитель _____________________________/____________________________________</w:t>
      </w:r>
    </w:p>
    <w:p w14:paraId="2CDA1B0F" w14:textId="77777777" w:rsidR="006C07E5" w:rsidRPr="000853BB" w:rsidRDefault="006C07E5" w:rsidP="00FF5AC3">
      <w:pPr>
        <w:tabs>
          <w:tab w:val="left" w:pos="1134"/>
        </w:tabs>
        <w:ind w:firstLine="567"/>
        <w:jc w:val="both"/>
        <w:rPr>
          <w:sz w:val="24"/>
          <w:szCs w:val="24"/>
        </w:rPr>
      </w:pPr>
      <w:r w:rsidRPr="000853BB">
        <w:rPr>
          <w:sz w:val="24"/>
          <w:szCs w:val="24"/>
        </w:rPr>
        <w:tab/>
      </w:r>
      <w:r w:rsidRPr="000853BB">
        <w:rPr>
          <w:sz w:val="24"/>
          <w:szCs w:val="24"/>
        </w:rPr>
        <w:tab/>
      </w:r>
      <w:r w:rsidRPr="000853BB">
        <w:rPr>
          <w:sz w:val="24"/>
          <w:szCs w:val="24"/>
        </w:rPr>
        <w:tab/>
        <w:t>М.П.</w:t>
      </w:r>
    </w:p>
    <w:p w14:paraId="464CC96B" w14:textId="77777777" w:rsidR="006C07E5" w:rsidRPr="000853BB" w:rsidDel="009F5B32" w:rsidRDefault="006C07E5" w:rsidP="006C07E5">
      <w:pPr>
        <w:tabs>
          <w:tab w:val="left" w:pos="1134"/>
        </w:tabs>
        <w:ind w:firstLine="567"/>
        <w:jc w:val="both"/>
        <w:rPr>
          <w:sz w:val="24"/>
          <w:szCs w:val="24"/>
        </w:rPr>
      </w:pPr>
      <w:r w:rsidRPr="000853BB">
        <w:rPr>
          <w:sz w:val="24"/>
          <w:szCs w:val="24"/>
        </w:rPr>
        <w:br w:type="page"/>
      </w:r>
    </w:p>
    <w:p w14:paraId="7918A82A" w14:textId="36386C3E" w:rsidR="000853BB" w:rsidRPr="000853BB" w:rsidRDefault="001A5186" w:rsidP="000853BB">
      <w:pPr>
        <w:pStyle w:val="30"/>
        <w:jc w:val="right"/>
        <w:rPr>
          <w:rFonts w:ascii="Times New Roman" w:hAnsi="Times New Roman"/>
          <w:sz w:val="24"/>
          <w:szCs w:val="24"/>
        </w:rPr>
      </w:pPr>
      <w:bookmarkStart w:id="324" w:name="_УВЕДОМЛЕНИЕ"/>
      <w:bookmarkStart w:id="325" w:name="_Приложение_1.28._УВЕДОМЛЕНИЕ"/>
      <w:bookmarkStart w:id="326" w:name="_Toc157094658"/>
      <w:bookmarkEnd w:id="324"/>
      <w:bookmarkEnd w:id="325"/>
      <w:r w:rsidRPr="000853BB">
        <w:rPr>
          <w:rFonts w:ascii="Times New Roman" w:hAnsi="Times New Roman"/>
          <w:sz w:val="24"/>
          <w:szCs w:val="24"/>
        </w:rPr>
        <w:t xml:space="preserve">Приложение </w:t>
      </w:r>
      <w:r w:rsidR="00D26FD6" w:rsidRPr="000853BB">
        <w:rPr>
          <w:rFonts w:ascii="Times New Roman" w:hAnsi="Times New Roman"/>
          <w:sz w:val="24"/>
          <w:szCs w:val="24"/>
          <w:lang w:val="ru-RU"/>
        </w:rPr>
        <w:t>1.</w:t>
      </w:r>
      <w:r w:rsidR="00A17598" w:rsidRPr="000853BB">
        <w:rPr>
          <w:rFonts w:ascii="Times New Roman" w:hAnsi="Times New Roman"/>
          <w:sz w:val="24"/>
          <w:szCs w:val="24"/>
          <w:lang w:val="ru-RU"/>
        </w:rPr>
        <w:t>2</w:t>
      </w:r>
      <w:r w:rsidR="001D05FB">
        <w:rPr>
          <w:rFonts w:ascii="Times New Roman" w:hAnsi="Times New Roman"/>
          <w:sz w:val="24"/>
          <w:szCs w:val="24"/>
          <w:lang w:val="ru-RU"/>
        </w:rPr>
        <w:t>4</w:t>
      </w:r>
      <w:r w:rsidR="000853BB" w:rsidRPr="000853BB">
        <w:rPr>
          <w:rFonts w:ascii="Times New Roman" w:hAnsi="Times New Roman"/>
          <w:sz w:val="24"/>
          <w:szCs w:val="24"/>
        </w:rPr>
        <w:t>.</w:t>
      </w:r>
      <w:r w:rsidRPr="000853BB">
        <w:rPr>
          <w:rFonts w:ascii="Times New Roman" w:hAnsi="Times New Roman"/>
          <w:sz w:val="24"/>
          <w:szCs w:val="24"/>
        </w:rPr>
        <w:t xml:space="preserve"> </w:t>
      </w:r>
      <w:r w:rsidR="000853BB" w:rsidRPr="000853BB">
        <w:rPr>
          <w:rFonts w:ascii="Times New Roman" w:hAnsi="Times New Roman"/>
          <w:sz w:val="24"/>
          <w:szCs w:val="24"/>
        </w:rPr>
        <w:t>УВЕДОМЛЕНИЕ</w:t>
      </w:r>
      <w:r w:rsidR="000853BB" w:rsidRPr="000853BB">
        <w:rPr>
          <w:rFonts w:ascii="Times New Roman" w:hAnsi="Times New Roman"/>
          <w:spacing w:val="-2"/>
          <w:sz w:val="24"/>
          <w:szCs w:val="24"/>
        </w:rPr>
        <w:t xml:space="preserve"> </w:t>
      </w:r>
      <w:r w:rsidR="000853BB" w:rsidRPr="000853BB">
        <w:rPr>
          <w:rFonts w:ascii="Times New Roman" w:hAnsi="Times New Roman"/>
          <w:sz w:val="24"/>
          <w:szCs w:val="24"/>
        </w:rPr>
        <w:t>О</w:t>
      </w:r>
      <w:r w:rsidR="000853BB" w:rsidRPr="000853BB">
        <w:rPr>
          <w:rFonts w:ascii="Times New Roman" w:hAnsi="Times New Roman"/>
          <w:spacing w:val="-1"/>
          <w:sz w:val="24"/>
          <w:szCs w:val="24"/>
        </w:rPr>
        <w:t xml:space="preserve"> </w:t>
      </w:r>
      <w:r w:rsidR="000853BB" w:rsidRPr="000853BB">
        <w:rPr>
          <w:rFonts w:ascii="Times New Roman" w:hAnsi="Times New Roman"/>
          <w:sz w:val="24"/>
          <w:szCs w:val="24"/>
        </w:rPr>
        <w:t>ВЫПЛАТЕ</w:t>
      </w:r>
      <w:r w:rsidR="000853BB">
        <w:rPr>
          <w:rFonts w:ascii="Times New Roman" w:hAnsi="Times New Roman"/>
          <w:sz w:val="24"/>
          <w:szCs w:val="24"/>
        </w:rPr>
        <w:br/>
      </w:r>
      <w:r w:rsidR="000853BB" w:rsidRPr="000853BB">
        <w:rPr>
          <w:rFonts w:ascii="Times New Roman" w:hAnsi="Times New Roman"/>
          <w:sz w:val="24"/>
          <w:szCs w:val="24"/>
        </w:rPr>
        <w:t>И</w:t>
      </w:r>
      <w:r w:rsidR="000853BB" w:rsidRPr="000853BB">
        <w:rPr>
          <w:rFonts w:ascii="Times New Roman" w:hAnsi="Times New Roman"/>
          <w:spacing w:val="-2"/>
          <w:sz w:val="24"/>
          <w:szCs w:val="24"/>
        </w:rPr>
        <w:t xml:space="preserve"> </w:t>
      </w:r>
      <w:r w:rsidR="000853BB" w:rsidRPr="000853BB">
        <w:rPr>
          <w:rFonts w:ascii="Times New Roman" w:hAnsi="Times New Roman"/>
          <w:sz w:val="24"/>
          <w:szCs w:val="24"/>
        </w:rPr>
        <w:t>ПЕРЕЧИСЛЕНИИ</w:t>
      </w:r>
      <w:r w:rsidR="000853BB" w:rsidRPr="000853BB">
        <w:rPr>
          <w:rFonts w:ascii="Times New Roman" w:hAnsi="Times New Roman"/>
          <w:spacing w:val="-3"/>
          <w:sz w:val="24"/>
          <w:szCs w:val="24"/>
        </w:rPr>
        <w:t xml:space="preserve"> </w:t>
      </w:r>
      <w:r w:rsidR="000853BB" w:rsidRPr="000853BB">
        <w:rPr>
          <w:rFonts w:ascii="Times New Roman" w:hAnsi="Times New Roman"/>
          <w:sz w:val="24"/>
          <w:szCs w:val="24"/>
        </w:rPr>
        <w:t>ДОХОДОВ</w:t>
      </w:r>
      <w:r w:rsidR="000853BB" w:rsidRPr="000853BB">
        <w:rPr>
          <w:rFonts w:ascii="Times New Roman" w:hAnsi="Times New Roman"/>
          <w:spacing w:val="1"/>
          <w:sz w:val="24"/>
          <w:szCs w:val="24"/>
        </w:rPr>
        <w:t xml:space="preserve"> </w:t>
      </w:r>
      <w:r w:rsidR="000853BB" w:rsidRPr="000853BB">
        <w:rPr>
          <w:rFonts w:ascii="Times New Roman" w:hAnsi="Times New Roman"/>
          <w:sz w:val="24"/>
          <w:szCs w:val="24"/>
        </w:rPr>
        <w:t>ПО</w:t>
      </w:r>
      <w:r w:rsidR="000853BB" w:rsidRPr="000853BB">
        <w:rPr>
          <w:rFonts w:ascii="Times New Roman" w:hAnsi="Times New Roman"/>
          <w:spacing w:val="-4"/>
          <w:sz w:val="24"/>
          <w:szCs w:val="24"/>
        </w:rPr>
        <w:t xml:space="preserve"> </w:t>
      </w:r>
      <w:r w:rsidR="000853BB" w:rsidRPr="000853BB">
        <w:rPr>
          <w:rFonts w:ascii="Times New Roman" w:hAnsi="Times New Roman"/>
          <w:sz w:val="24"/>
          <w:szCs w:val="24"/>
        </w:rPr>
        <w:t>ЦЕННЫМ</w:t>
      </w:r>
      <w:r w:rsidR="000853BB" w:rsidRPr="000853BB">
        <w:rPr>
          <w:rFonts w:ascii="Times New Roman" w:hAnsi="Times New Roman"/>
          <w:spacing w:val="-3"/>
          <w:sz w:val="24"/>
          <w:szCs w:val="24"/>
        </w:rPr>
        <w:t xml:space="preserve"> </w:t>
      </w:r>
      <w:r w:rsidR="000853BB" w:rsidRPr="000853BB">
        <w:rPr>
          <w:rFonts w:ascii="Times New Roman" w:hAnsi="Times New Roman"/>
          <w:sz w:val="24"/>
          <w:szCs w:val="24"/>
        </w:rPr>
        <w:t>БУМАГАМ</w:t>
      </w:r>
      <w:bookmarkEnd w:id="326"/>
    </w:p>
    <w:p w14:paraId="460F90A6" w14:textId="41F84539" w:rsidR="001A5186" w:rsidRPr="0092643E" w:rsidRDefault="001A5186" w:rsidP="006C07E5">
      <w:pPr>
        <w:ind w:firstLine="709"/>
        <w:jc w:val="right"/>
      </w:pPr>
    </w:p>
    <w:p w14:paraId="5E835DCE" w14:textId="77777777" w:rsidR="001A5186" w:rsidRPr="006C07E5" w:rsidRDefault="001A5186" w:rsidP="006C07E5">
      <w:pPr>
        <w:spacing w:line="276" w:lineRule="auto"/>
        <w:jc w:val="right"/>
        <w:rPr>
          <w:rFonts w:asciiTheme="minorHAnsi" w:hAnsiTheme="minorHAnsi" w:cstheme="minorHAnsi"/>
          <w:b/>
          <w:bCs/>
          <w:iCs/>
          <w:sz w:val="24"/>
          <w:szCs w:val="24"/>
        </w:rPr>
      </w:pPr>
    </w:p>
    <w:tbl>
      <w:tblPr>
        <w:tblStyle w:val="TableNormal"/>
        <w:tblW w:w="0" w:type="auto"/>
        <w:tblInd w:w="121" w:type="dxa"/>
        <w:tblLayout w:type="fixed"/>
        <w:tblLook w:val="01E0" w:firstRow="1" w:lastRow="1" w:firstColumn="1" w:lastColumn="1" w:noHBand="0" w:noVBand="0"/>
      </w:tblPr>
      <w:tblGrid>
        <w:gridCol w:w="1760"/>
        <w:gridCol w:w="2352"/>
        <w:gridCol w:w="284"/>
        <w:gridCol w:w="2127"/>
        <w:gridCol w:w="3404"/>
      </w:tblGrid>
      <w:tr w:rsidR="00F53F21" w:rsidRPr="000853BB" w14:paraId="0B0A46A9" w14:textId="77777777" w:rsidTr="00FF5AC3">
        <w:trPr>
          <w:trHeight w:val="292"/>
        </w:trPr>
        <w:tc>
          <w:tcPr>
            <w:tcW w:w="4112" w:type="dxa"/>
            <w:gridSpan w:val="2"/>
            <w:tcBorders>
              <w:top w:val="single" w:sz="6" w:space="0" w:color="000000"/>
              <w:left w:val="single" w:sz="6" w:space="0" w:color="000000"/>
              <w:bottom w:val="single" w:sz="6" w:space="0" w:color="000000"/>
            </w:tcBorders>
            <w:shd w:val="clear" w:color="auto" w:fill="F1F1F1"/>
          </w:tcPr>
          <w:p w14:paraId="117D118A" w14:textId="77777777" w:rsidR="00F53F21" w:rsidRPr="000853BB" w:rsidRDefault="00F53F21" w:rsidP="006C07E5">
            <w:pPr>
              <w:pStyle w:val="TableParagraph"/>
              <w:spacing w:line="272" w:lineRule="exact"/>
              <w:ind w:left="107"/>
              <w:rPr>
                <w:rFonts w:ascii="Times New Roman" w:hAnsi="Times New Roman" w:cs="Times New Roman"/>
                <w:b/>
                <w:sz w:val="24"/>
              </w:rPr>
            </w:pPr>
            <w:r w:rsidRPr="000853BB">
              <w:rPr>
                <w:rFonts w:ascii="Times New Roman" w:hAnsi="Times New Roman" w:cs="Times New Roman"/>
                <w:b/>
                <w:sz w:val="24"/>
              </w:rPr>
              <w:t>ОТМЕТКИ</w:t>
            </w:r>
            <w:r w:rsidRPr="000853BB">
              <w:rPr>
                <w:rFonts w:ascii="Times New Roman" w:hAnsi="Times New Roman" w:cs="Times New Roman"/>
                <w:b/>
                <w:spacing w:val="-3"/>
                <w:sz w:val="24"/>
              </w:rPr>
              <w:t xml:space="preserve"> </w:t>
            </w:r>
            <w:r w:rsidRPr="000853BB">
              <w:rPr>
                <w:rFonts w:ascii="Times New Roman" w:hAnsi="Times New Roman" w:cs="Times New Roman"/>
                <w:b/>
                <w:sz w:val="24"/>
              </w:rPr>
              <w:t>ДЕПОЗИТАРИЯ</w:t>
            </w:r>
          </w:p>
        </w:tc>
        <w:tc>
          <w:tcPr>
            <w:tcW w:w="284" w:type="dxa"/>
            <w:tcBorders>
              <w:top w:val="single" w:sz="6" w:space="0" w:color="000000"/>
              <w:right w:val="single" w:sz="6" w:space="0" w:color="000000"/>
            </w:tcBorders>
            <w:shd w:val="clear" w:color="auto" w:fill="F1F1F1"/>
          </w:tcPr>
          <w:p w14:paraId="06168971" w14:textId="77777777" w:rsidR="00F53F21" w:rsidRPr="000853BB" w:rsidRDefault="00F53F21" w:rsidP="006C07E5">
            <w:pPr>
              <w:pStyle w:val="TableParagraph"/>
              <w:rPr>
                <w:rFonts w:ascii="Times New Roman" w:hAnsi="Times New Roman" w:cs="Times New Roman"/>
                <w:sz w:val="20"/>
              </w:rPr>
            </w:pPr>
          </w:p>
        </w:tc>
        <w:tc>
          <w:tcPr>
            <w:tcW w:w="2127" w:type="dxa"/>
            <w:vMerge w:val="restart"/>
            <w:tcBorders>
              <w:left w:val="single" w:sz="6" w:space="0" w:color="000000"/>
              <w:right w:val="single" w:sz="6" w:space="0" w:color="000000"/>
            </w:tcBorders>
          </w:tcPr>
          <w:p w14:paraId="29A37145" w14:textId="77777777" w:rsidR="00F53F21" w:rsidRPr="000853BB" w:rsidRDefault="00F53F21" w:rsidP="006C07E5">
            <w:pPr>
              <w:pStyle w:val="TableParagraph"/>
              <w:rPr>
                <w:rFonts w:ascii="Times New Roman" w:hAnsi="Times New Roman" w:cs="Times New Roman"/>
              </w:rPr>
            </w:pPr>
          </w:p>
        </w:tc>
        <w:tc>
          <w:tcPr>
            <w:tcW w:w="3404" w:type="dxa"/>
            <w:tcBorders>
              <w:top w:val="single" w:sz="6" w:space="0" w:color="000000"/>
              <w:left w:val="single" w:sz="6" w:space="0" w:color="000000"/>
              <w:right w:val="single" w:sz="6" w:space="0" w:color="000000"/>
            </w:tcBorders>
            <w:shd w:val="clear" w:color="auto" w:fill="F1F1F1"/>
          </w:tcPr>
          <w:p w14:paraId="7E3D26E6" w14:textId="77777777" w:rsidR="00F53F21" w:rsidRPr="000853BB" w:rsidRDefault="00F53F21" w:rsidP="006C07E5">
            <w:pPr>
              <w:pStyle w:val="TableParagraph"/>
              <w:spacing w:line="272" w:lineRule="exact"/>
              <w:ind w:left="106"/>
              <w:rPr>
                <w:rFonts w:ascii="Times New Roman" w:hAnsi="Times New Roman" w:cs="Times New Roman"/>
                <w:b/>
                <w:sz w:val="24"/>
              </w:rPr>
            </w:pPr>
            <w:r w:rsidRPr="000853BB">
              <w:rPr>
                <w:rFonts w:ascii="Times New Roman" w:hAnsi="Times New Roman" w:cs="Times New Roman"/>
                <w:b/>
                <w:sz w:val="24"/>
              </w:rPr>
              <w:t>ДЕПОЗИТАРИЙ</w:t>
            </w:r>
          </w:p>
        </w:tc>
      </w:tr>
      <w:tr w:rsidR="00F53F21" w:rsidRPr="000853BB" w14:paraId="3860FBDA" w14:textId="77777777" w:rsidTr="00FF5AC3">
        <w:trPr>
          <w:trHeight w:val="289"/>
        </w:trPr>
        <w:tc>
          <w:tcPr>
            <w:tcW w:w="1760" w:type="dxa"/>
            <w:tcBorders>
              <w:top w:val="single" w:sz="6" w:space="0" w:color="000000"/>
              <w:left w:val="single" w:sz="6" w:space="0" w:color="000000"/>
            </w:tcBorders>
            <w:shd w:val="clear" w:color="auto" w:fill="F1F1F1"/>
          </w:tcPr>
          <w:p w14:paraId="244573AC" w14:textId="77777777" w:rsidR="00F53F21" w:rsidRPr="000853BB" w:rsidRDefault="00F53F21" w:rsidP="006C07E5">
            <w:pPr>
              <w:pStyle w:val="TableParagraph"/>
              <w:rPr>
                <w:rFonts w:ascii="Times New Roman" w:hAnsi="Times New Roman" w:cs="Times New Roman"/>
                <w:sz w:val="20"/>
              </w:rPr>
            </w:pPr>
          </w:p>
        </w:tc>
        <w:tc>
          <w:tcPr>
            <w:tcW w:w="2636" w:type="dxa"/>
            <w:gridSpan w:val="2"/>
            <w:tcBorders>
              <w:right w:val="single" w:sz="6" w:space="0" w:color="000000"/>
            </w:tcBorders>
            <w:shd w:val="clear" w:color="auto" w:fill="F1F1F1"/>
          </w:tcPr>
          <w:p w14:paraId="177362C1" w14:textId="77777777" w:rsidR="00F53F21" w:rsidRPr="000853BB" w:rsidRDefault="00F53F21" w:rsidP="006C07E5">
            <w:pPr>
              <w:pStyle w:val="TableParagraph"/>
              <w:rPr>
                <w:rFonts w:ascii="Times New Roman" w:hAnsi="Times New Roman" w:cs="Times New Roman"/>
                <w:sz w:val="20"/>
              </w:rPr>
            </w:pPr>
          </w:p>
        </w:tc>
        <w:tc>
          <w:tcPr>
            <w:tcW w:w="2127" w:type="dxa"/>
            <w:vMerge/>
            <w:tcBorders>
              <w:top w:val="nil"/>
              <w:left w:val="single" w:sz="6" w:space="0" w:color="000000"/>
              <w:right w:val="single" w:sz="6" w:space="0" w:color="000000"/>
            </w:tcBorders>
          </w:tcPr>
          <w:p w14:paraId="40A054B7" w14:textId="77777777" w:rsidR="00F53F21" w:rsidRPr="000853BB" w:rsidRDefault="00F53F21" w:rsidP="006C07E5">
            <w:pPr>
              <w:rPr>
                <w:sz w:val="2"/>
                <w:szCs w:val="2"/>
              </w:rPr>
            </w:pPr>
          </w:p>
        </w:tc>
        <w:tc>
          <w:tcPr>
            <w:tcW w:w="3404" w:type="dxa"/>
            <w:tcBorders>
              <w:left w:val="single" w:sz="6" w:space="0" w:color="000000"/>
              <w:right w:val="single" w:sz="6" w:space="0" w:color="000000"/>
            </w:tcBorders>
            <w:shd w:val="clear" w:color="auto" w:fill="F1F1F1"/>
          </w:tcPr>
          <w:p w14:paraId="61DEB8B6" w14:textId="77777777" w:rsidR="00F53F21" w:rsidRPr="000853BB" w:rsidRDefault="00F53F21" w:rsidP="006C07E5">
            <w:pPr>
              <w:pStyle w:val="TableParagraph"/>
              <w:spacing w:line="270" w:lineRule="exact"/>
              <w:ind w:left="106"/>
              <w:rPr>
                <w:rFonts w:ascii="Times New Roman" w:hAnsi="Times New Roman" w:cs="Times New Roman"/>
                <w:b/>
                <w:sz w:val="24"/>
              </w:rPr>
            </w:pPr>
            <w:r w:rsidRPr="000853BB">
              <w:rPr>
                <w:rFonts w:ascii="Times New Roman" w:hAnsi="Times New Roman" w:cs="Times New Roman"/>
                <w:b/>
                <w:sz w:val="24"/>
              </w:rPr>
              <w:t>ООО</w:t>
            </w:r>
            <w:r w:rsidRPr="000853BB">
              <w:rPr>
                <w:rFonts w:ascii="Times New Roman" w:hAnsi="Times New Roman" w:cs="Times New Roman"/>
                <w:b/>
                <w:spacing w:val="52"/>
                <w:sz w:val="24"/>
              </w:rPr>
              <w:t xml:space="preserve"> </w:t>
            </w:r>
            <w:r w:rsidRPr="000853BB">
              <w:rPr>
                <w:rFonts w:ascii="Times New Roman" w:hAnsi="Times New Roman" w:cs="Times New Roman"/>
                <w:b/>
                <w:sz w:val="24"/>
              </w:rPr>
              <w:t>ИК</w:t>
            </w:r>
            <w:r w:rsidRPr="000853BB">
              <w:rPr>
                <w:rFonts w:ascii="Times New Roman" w:hAnsi="Times New Roman" w:cs="Times New Roman"/>
                <w:b/>
                <w:spacing w:val="-3"/>
                <w:sz w:val="24"/>
              </w:rPr>
              <w:t xml:space="preserve"> </w:t>
            </w:r>
            <w:r w:rsidRPr="000853BB">
              <w:rPr>
                <w:rFonts w:ascii="Times New Roman" w:hAnsi="Times New Roman" w:cs="Times New Roman"/>
                <w:b/>
                <w:sz w:val="24"/>
              </w:rPr>
              <w:t>«Иволга</w:t>
            </w:r>
            <w:r w:rsidRPr="000853BB">
              <w:rPr>
                <w:rFonts w:ascii="Times New Roman" w:hAnsi="Times New Roman" w:cs="Times New Roman"/>
                <w:b/>
                <w:spacing w:val="-2"/>
                <w:sz w:val="24"/>
              </w:rPr>
              <w:t xml:space="preserve"> </w:t>
            </w:r>
            <w:r w:rsidRPr="000853BB">
              <w:rPr>
                <w:rFonts w:ascii="Times New Roman" w:hAnsi="Times New Roman" w:cs="Times New Roman"/>
                <w:b/>
                <w:sz w:val="24"/>
              </w:rPr>
              <w:t>Капитал»</w:t>
            </w:r>
          </w:p>
        </w:tc>
      </w:tr>
      <w:tr w:rsidR="00F53F21" w:rsidRPr="000853BB" w14:paraId="25CB6FD9" w14:textId="77777777" w:rsidTr="00FF5AC3">
        <w:trPr>
          <w:trHeight w:val="335"/>
        </w:trPr>
        <w:tc>
          <w:tcPr>
            <w:tcW w:w="1760" w:type="dxa"/>
            <w:tcBorders>
              <w:left w:val="single" w:sz="6" w:space="0" w:color="000000"/>
            </w:tcBorders>
            <w:shd w:val="clear" w:color="auto" w:fill="F1F1F1"/>
          </w:tcPr>
          <w:p w14:paraId="7BAABCF3" w14:textId="77777777" w:rsidR="00F53F21" w:rsidRPr="000853BB" w:rsidRDefault="00F53F21" w:rsidP="006C07E5">
            <w:pPr>
              <w:pStyle w:val="TableParagraph"/>
              <w:spacing w:before="2"/>
              <w:ind w:left="107"/>
              <w:rPr>
                <w:rFonts w:ascii="Times New Roman" w:hAnsi="Times New Roman" w:cs="Times New Roman"/>
                <w:b/>
                <w:sz w:val="24"/>
              </w:rPr>
            </w:pPr>
            <w:r w:rsidRPr="000853BB">
              <w:rPr>
                <w:rFonts w:ascii="Times New Roman" w:hAnsi="Times New Roman" w:cs="Times New Roman"/>
                <w:b/>
                <w:sz w:val="24"/>
              </w:rPr>
              <w:t>Исходящий</w:t>
            </w:r>
            <w:r w:rsidRPr="000853BB">
              <w:rPr>
                <w:rFonts w:ascii="Times New Roman" w:hAnsi="Times New Roman" w:cs="Times New Roman"/>
                <w:b/>
                <w:spacing w:val="1"/>
                <w:sz w:val="24"/>
              </w:rPr>
              <w:t xml:space="preserve"> </w:t>
            </w:r>
            <w:r w:rsidRPr="000853BB">
              <w:rPr>
                <w:rFonts w:ascii="Times New Roman" w:hAnsi="Times New Roman" w:cs="Times New Roman"/>
                <w:b/>
                <w:sz w:val="24"/>
              </w:rPr>
              <w:t>N</w:t>
            </w:r>
          </w:p>
        </w:tc>
        <w:tc>
          <w:tcPr>
            <w:tcW w:w="2636" w:type="dxa"/>
            <w:gridSpan w:val="2"/>
            <w:tcBorders>
              <w:right w:val="single" w:sz="6" w:space="0" w:color="000000"/>
            </w:tcBorders>
            <w:shd w:val="clear" w:color="auto" w:fill="F1F1F1"/>
          </w:tcPr>
          <w:p w14:paraId="601F9F8D" w14:textId="77777777" w:rsidR="00F53F21" w:rsidRPr="000853BB" w:rsidRDefault="00F53F21" w:rsidP="006C07E5">
            <w:pPr>
              <w:pStyle w:val="TableParagraph"/>
              <w:tabs>
                <w:tab w:val="left" w:pos="2413"/>
              </w:tabs>
              <w:spacing w:before="6"/>
              <w:ind w:left="231"/>
              <w:rPr>
                <w:rFonts w:ascii="Times New Roman" w:hAnsi="Times New Roman" w:cs="Times New Roman"/>
                <w:sz w:val="24"/>
              </w:rPr>
            </w:pPr>
            <w:r w:rsidRPr="000853BB">
              <w:rPr>
                <w:rFonts w:ascii="Times New Roman" w:hAnsi="Times New Roman" w:cs="Times New Roman"/>
                <w:sz w:val="24"/>
                <w:u w:val="single"/>
              </w:rPr>
              <w:t xml:space="preserve"> </w:t>
            </w:r>
            <w:r w:rsidRPr="000853BB">
              <w:rPr>
                <w:rFonts w:ascii="Times New Roman" w:hAnsi="Times New Roman" w:cs="Times New Roman"/>
                <w:sz w:val="24"/>
                <w:u w:val="single"/>
              </w:rPr>
              <w:tab/>
            </w:r>
          </w:p>
        </w:tc>
        <w:tc>
          <w:tcPr>
            <w:tcW w:w="2127" w:type="dxa"/>
            <w:vMerge/>
            <w:tcBorders>
              <w:top w:val="nil"/>
              <w:left w:val="single" w:sz="6" w:space="0" w:color="000000"/>
              <w:right w:val="single" w:sz="6" w:space="0" w:color="000000"/>
            </w:tcBorders>
          </w:tcPr>
          <w:p w14:paraId="3838C601" w14:textId="77777777" w:rsidR="00F53F21" w:rsidRPr="000853BB" w:rsidRDefault="00F53F21" w:rsidP="006C07E5">
            <w:pPr>
              <w:rPr>
                <w:sz w:val="2"/>
                <w:szCs w:val="2"/>
              </w:rPr>
            </w:pPr>
          </w:p>
        </w:tc>
        <w:tc>
          <w:tcPr>
            <w:tcW w:w="3404" w:type="dxa"/>
            <w:tcBorders>
              <w:left w:val="single" w:sz="6" w:space="0" w:color="000000"/>
              <w:right w:val="single" w:sz="6" w:space="0" w:color="000000"/>
            </w:tcBorders>
            <w:shd w:val="clear" w:color="auto" w:fill="F1F1F1"/>
          </w:tcPr>
          <w:p w14:paraId="7510EFC6" w14:textId="77777777" w:rsidR="00F53F21" w:rsidRPr="000853BB" w:rsidRDefault="00F53F21" w:rsidP="006C07E5">
            <w:pPr>
              <w:pStyle w:val="TableParagraph"/>
              <w:spacing w:line="281" w:lineRule="exact"/>
              <w:ind w:left="106"/>
              <w:rPr>
                <w:rFonts w:ascii="Times New Roman" w:hAnsi="Times New Roman" w:cs="Times New Roman"/>
                <w:b/>
                <w:sz w:val="24"/>
              </w:rPr>
            </w:pPr>
            <w:r w:rsidRPr="000853BB">
              <w:rPr>
                <w:rFonts w:ascii="Times New Roman" w:hAnsi="Times New Roman" w:cs="Times New Roman"/>
                <w:b/>
                <w:sz w:val="24"/>
              </w:rPr>
              <w:t>Лицензия</w:t>
            </w:r>
            <w:r w:rsidRPr="000853BB">
              <w:rPr>
                <w:rFonts w:ascii="Times New Roman" w:hAnsi="Times New Roman" w:cs="Times New Roman"/>
                <w:b/>
                <w:spacing w:val="-4"/>
                <w:sz w:val="24"/>
              </w:rPr>
              <w:t xml:space="preserve"> </w:t>
            </w:r>
            <w:r w:rsidRPr="000853BB">
              <w:rPr>
                <w:rFonts w:ascii="Times New Roman" w:hAnsi="Times New Roman" w:cs="Times New Roman"/>
                <w:b/>
                <w:sz w:val="24"/>
              </w:rPr>
              <w:t>N 045-14018-000100</w:t>
            </w:r>
          </w:p>
        </w:tc>
      </w:tr>
      <w:tr w:rsidR="00F53F21" w:rsidRPr="000853BB" w14:paraId="2C5D25F0" w14:textId="77777777" w:rsidTr="00FF5AC3">
        <w:trPr>
          <w:trHeight w:val="1193"/>
        </w:trPr>
        <w:tc>
          <w:tcPr>
            <w:tcW w:w="1760" w:type="dxa"/>
            <w:tcBorders>
              <w:left w:val="single" w:sz="6" w:space="0" w:color="000000"/>
              <w:bottom w:val="single" w:sz="6" w:space="0" w:color="000000"/>
            </w:tcBorders>
            <w:shd w:val="clear" w:color="auto" w:fill="F1F1F1"/>
          </w:tcPr>
          <w:p w14:paraId="088EA77C" w14:textId="77777777" w:rsidR="00F53F21" w:rsidRPr="000853BB" w:rsidRDefault="00F53F21" w:rsidP="006C07E5">
            <w:pPr>
              <w:pStyle w:val="TableParagraph"/>
              <w:spacing w:line="270" w:lineRule="exact"/>
              <w:ind w:left="107"/>
              <w:rPr>
                <w:rFonts w:ascii="Times New Roman" w:hAnsi="Times New Roman" w:cs="Times New Roman"/>
                <w:b/>
                <w:sz w:val="24"/>
              </w:rPr>
            </w:pPr>
            <w:r w:rsidRPr="000853BB">
              <w:rPr>
                <w:rFonts w:ascii="Times New Roman" w:hAnsi="Times New Roman" w:cs="Times New Roman"/>
                <w:b/>
                <w:sz w:val="24"/>
              </w:rPr>
              <w:t>Дата</w:t>
            </w:r>
          </w:p>
        </w:tc>
        <w:tc>
          <w:tcPr>
            <w:tcW w:w="2636" w:type="dxa"/>
            <w:gridSpan w:val="2"/>
            <w:tcBorders>
              <w:bottom w:val="single" w:sz="6" w:space="0" w:color="000000"/>
              <w:right w:val="single" w:sz="6" w:space="0" w:color="000000"/>
            </w:tcBorders>
            <w:shd w:val="clear" w:color="auto" w:fill="F1F1F1"/>
          </w:tcPr>
          <w:p w14:paraId="63BBF6BE" w14:textId="77777777" w:rsidR="00F53F21" w:rsidRPr="000853BB" w:rsidRDefault="00F53F21" w:rsidP="006C07E5">
            <w:pPr>
              <w:pStyle w:val="TableParagraph"/>
              <w:tabs>
                <w:tab w:val="left" w:pos="2413"/>
              </w:tabs>
              <w:spacing w:line="257" w:lineRule="exact"/>
              <w:ind w:left="231"/>
              <w:rPr>
                <w:rFonts w:ascii="Times New Roman" w:hAnsi="Times New Roman" w:cs="Times New Roman"/>
                <w:sz w:val="24"/>
              </w:rPr>
            </w:pPr>
            <w:r w:rsidRPr="000853BB">
              <w:rPr>
                <w:rFonts w:ascii="Times New Roman" w:hAnsi="Times New Roman" w:cs="Times New Roman"/>
                <w:sz w:val="24"/>
                <w:u w:val="single"/>
              </w:rPr>
              <w:t xml:space="preserve"> </w:t>
            </w:r>
            <w:r w:rsidRPr="000853BB">
              <w:rPr>
                <w:rFonts w:ascii="Times New Roman" w:hAnsi="Times New Roman" w:cs="Times New Roman"/>
                <w:sz w:val="24"/>
                <w:u w:val="single"/>
              </w:rPr>
              <w:tab/>
            </w:r>
          </w:p>
        </w:tc>
        <w:tc>
          <w:tcPr>
            <w:tcW w:w="2127" w:type="dxa"/>
            <w:vMerge/>
            <w:tcBorders>
              <w:top w:val="nil"/>
              <w:left w:val="single" w:sz="6" w:space="0" w:color="000000"/>
              <w:right w:val="single" w:sz="6" w:space="0" w:color="000000"/>
            </w:tcBorders>
          </w:tcPr>
          <w:p w14:paraId="3CF5C7CB" w14:textId="77777777" w:rsidR="00F53F21" w:rsidRPr="000853BB" w:rsidRDefault="00F53F21" w:rsidP="006C07E5">
            <w:pPr>
              <w:rPr>
                <w:sz w:val="2"/>
                <w:szCs w:val="2"/>
              </w:rPr>
            </w:pPr>
          </w:p>
        </w:tc>
        <w:tc>
          <w:tcPr>
            <w:tcW w:w="3404" w:type="dxa"/>
            <w:tcBorders>
              <w:left w:val="single" w:sz="6" w:space="0" w:color="000000"/>
              <w:bottom w:val="single" w:sz="6" w:space="0" w:color="000000"/>
              <w:right w:val="single" w:sz="6" w:space="0" w:color="000000"/>
            </w:tcBorders>
            <w:shd w:val="clear" w:color="auto" w:fill="F1F1F1"/>
          </w:tcPr>
          <w:p w14:paraId="3BFE7862" w14:textId="77777777" w:rsidR="00F53F21" w:rsidRPr="000853BB" w:rsidRDefault="00F53F21" w:rsidP="006C07E5">
            <w:pPr>
              <w:pStyle w:val="TableParagraph"/>
              <w:spacing w:line="254" w:lineRule="exact"/>
              <w:ind w:left="106"/>
              <w:rPr>
                <w:rFonts w:ascii="Times New Roman" w:hAnsi="Times New Roman" w:cs="Times New Roman"/>
                <w:b/>
                <w:sz w:val="24"/>
              </w:rPr>
            </w:pPr>
            <w:r w:rsidRPr="000853BB">
              <w:rPr>
                <w:rFonts w:ascii="Times New Roman" w:hAnsi="Times New Roman" w:cs="Times New Roman"/>
                <w:b/>
                <w:sz w:val="24"/>
              </w:rPr>
              <w:t>от</w:t>
            </w:r>
            <w:r w:rsidRPr="000853BB">
              <w:rPr>
                <w:rFonts w:ascii="Times New Roman" w:hAnsi="Times New Roman" w:cs="Times New Roman"/>
                <w:b/>
                <w:spacing w:val="-1"/>
                <w:sz w:val="24"/>
              </w:rPr>
              <w:t xml:space="preserve"> </w:t>
            </w:r>
            <w:r w:rsidRPr="000853BB">
              <w:rPr>
                <w:rFonts w:ascii="Times New Roman" w:hAnsi="Times New Roman" w:cs="Times New Roman"/>
                <w:b/>
                <w:sz w:val="24"/>
              </w:rPr>
              <w:t>14.03.2017 г.</w:t>
            </w:r>
          </w:p>
        </w:tc>
      </w:tr>
    </w:tbl>
    <w:p w14:paraId="0C8535F7" w14:textId="77777777" w:rsidR="00F53F21" w:rsidRPr="000853BB" w:rsidRDefault="00F53F21" w:rsidP="006C07E5">
      <w:pPr>
        <w:spacing w:before="2"/>
      </w:pPr>
      <w:r w:rsidRPr="000853BB">
        <w:rPr>
          <w:noProof/>
          <w:lang w:eastAsia="ru-RU"/>
        </w:rPr>
        <mc:AlternateContent>
          <mc:Choice Requires="wps">
            <w:drawing>
              <wp:anchor distT="0" distB="0" distL="0" distR="0" simplePos="0" relativeHeight="251667456" behindDoc="1" locked="0" layoutInCell="1" allowOverlap="1" wp14:anchorId="3A855009" wp14:editId="275C2C68">
                <wp:simplePos x="0" y="0"/>
                <wp:positionH relativeFrom="page">
                  <wp:posOffset>995680</wp:posOffset>
                </wp:positionH>
                <wp:positionV relativeFrom="paragraph">
                  <wp:posOffset>207010</wp:posOffset>
                </wp:positionV>
                <wp:extent cx="6303010" cy="452755"/>
                <wp:effectExtent l="0" t="0" r="0" b="0"/>
                <wp:wrapTopAndBottom/>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3010" cy="452755"/>
                        </a:xfrm>
                        <a:prstGeom prst="rect">
                          <a:avLst/>
                        </a:prstGeom>
                        <a:solidFill>
                          <a:srgbClr val="E4E4E4"/>
                        </a:solidFill>
                        <a:ln w="9144">
                          <a:solidFill>
                            <a:srgbClr val="000000"/>
                          </a:solidFill>
                          <a:miter lim="800000"/>
                          <a:headEnd/>
                          <a:tailEnd/>
                        </a:ln>
                      </wps:spPr>
                      <wps:txbx>
                        <w:txbxContent>
                          <w:p w14:paraId="736414A9" w14:textId="77777777" w:rsidR="00F34B4B" w:rsidRDefault="00F34B4B" w:rsidP="00F53F21">
                            <w:pPr>
                              <w:spacing w:before="119"/>
                              <w:ind w:left="710"/>
                              <w:rPr>
                                <w:b/>
                                <w:sz w:val="24"/>
                              </w:rPr>
                            </w:pPr>
                            <w:r>
                              <w:rPr>
                                <w:b/>
                                <w:sz w:val="24"/>
                              </w:rPr>
                              <w:t>УВЕДОМЛЕНИЕ</w:t>
                            </w:r>
                            <w:r>
                              <w:rPr>
                                <w:b/>
                                <w:spacing w:val="-2"/>
                                <w:sz w:val="24"/>
                              </w:rPr>
                              <w:t xml:space="preserve"> </w:t>
                            </w:r>
                            <w:r>
                              <w:rPr>
                                <w:b/>
                                <w:sz w:val="24"/>
                              </w:rPr>
                              <w:t>О</w:t>
                            </w:r>
                            <w:r>
                              <w:rPr>
                                <w:b/>
                                <w:spacing w:val="-1"/>
                                <w:sz w:val="24"/>
                              </w:rPr>
                              <w:t xml:space="preserve"> </w:t>
                            </w:r>
                            <w:r>
                              <w:rPr>
                                <w:b/>
                                <w:sz w:val="24"/>
                              </w:rPr>
                              <w:t>ВЫПЛАТЕ</w:t>
                            </w:r>
                            <w:r>
                              <w:rPr>
                                <w:b/>
                                <w:spacing w:val="-5"/>
                                <w:sz w:val="24"/>
                              </w:rPr>
                              <w:t xml:space="preserve"> </w:t>
                            </w:r>
                            <w:r>
                              <w:rPr>
                                <w:b/>
                                <w:sz w:val="24"/>
                              </w:rPr>
                              <w:t>И</w:t>
                            </w:r>
                            <w:r>
                              <w:rPr>
                                <w:b/>
                                <w:spacing w:val="-2"/>
                                <w:sz w:val="24"/>
                              </w:rPr>
                              <w:t xml:space="preserve"> </w:t>
                            </w:r>
                            <w:r>
                              <w:rPr>
                                <w:b/>
                                <w:sz w:val="24"/>
                              </w:rPr>
                              <w:t>ПЕРЕЧИСЛЕНИИ</w:t>
                            </w:r>
                            <w:r>
                              <w:rPr>
                                <w:b/>
                                <w:spacing w:val="-3"/>
                                <w:sz w:val="24"/>
                              </w:rPr>
                              <w:t xml:space="preserve"> </w:t>
                            </w:r>
                            <w:r>
                              <w:rPr>
                                <w:b/>
                                <w:sz w:val="24"/>
                              </w:rPr>
                              <w:t>ДОХОДОВ</w:t>
                            </w:r>
                            <w:r>
                              <w:rPr>
                                <w:b/>
                                <w:spacing w:val="1"/>
                                <w:sz w:val="24"/>
                              </w:rPr>
                              <w:t xml:space="preserve"> </w:t>
                            </w:r>
                            <w:r>
                              <w:rPr>
                                <w:b/>
                                <w:sz w:val="24"/>
                              </w:rPr>
                              <w:t>ПО</w:t>
                            </w:r>
                            <w:r>
                              <w:rPr>
                                <w:b/>
                                <w:spacing w:val="-4"/>
                                <w:sz w:val="24"/>
                              </w:rPr>
                              <w:t xml:space="preserve"> </w:t>
                            </w:r>
                            <w:r>
                              <w:rPr>
                                <w:b/>
                                <w:sz w:val="24"/>
                              </w:rPr>
                              <w:t>ЦЕННЫМ</w:t>
                            </w:r>
                            <w:r>
                              <w:rPr>
                                <w:b/>
                                <w:spacing w:val="-3"/>
                                <w:sz w:val="24"/>
                              </w:rPr>
                              <w:t xml:space="preserve"> </w:t>
                            </w:r>
                            <w:r>
                              <w:rPr>
                                <w:b/>
                                <w:sz w:val="24"/>
                              </w:rPr>
                              <w:t>БУМАГАМ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55009" id="_x0000_t202" coordsize="21600,21600" o:spt="202" path="m,l,21600r21600,l21600,xe">
                <v:stroke joinstyle="miter"/>
                <v:path gradientshapeok="t" o:connecttype="rect"/>
              </v:shapetype>
              <v:shape id="Text Box 5" o:spid="_x0000_s1026" type="#_x0000_t202" style="position:absolute;margin-left:78.4pt;margin-top:16.3pt;width:496.3pt;height:35.6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" fillcolor="#e4e4e4" strokeweight=".72pt">
                <v:textbox inset="0,0,0,0">
                  <w:txbxContent>
                    <w:p w14:paraId="736414A9" w14:textId="77777777" w:rsidR="00F34B4B" w:rsidRDefault="00F34B4B" w:rsidP="00F53F21">
                      <w:pPr>
                        <w:spacing w:before="119"/>
                        <w:ind w:left="710"/>
                        <w:rPr>
                          <w:b/>
                          <w:sz w:val="24"/>
                        </w:rPr>
                      </w:pPr>
                      <w:r>
                        <w:rPr>
                          <w:b/>
                          <w:sz w:val="24"/>
                        </w:rPr>
                        <w:t>УВЕДОМЛЕНИЕ</w:t>
                      </w:r>
                      <w:r>
                        <w:rPr>
                          <w:b/>
                          <w:spacing w:val="-2"/>
                          <w:sz w:val="24"/>
                        </w:rPr>
                        <w:t xml:space="preserve"> </w:t>
                      </w:r>
                      <w:r>
                        <w:rPr>
                          <w:b/>
                          <w:sz w:val="24"/>
                        </w:rPr>
                        <w:t>О</w:t>
                      </w:r>
                      <w:r>
                        <w:rPr>
                          <w:b/>
                          <w:spacing w:val="-1"/>
                          <w:sz w:val="24"/>
                        </w:rPr>
                        <w:t xml:space="preserve"> </w:t>
                      </w:r>
                      <w:r>
                        <w:rPr>
                          <w:b/>
                          <w:sz w:val="24"/>
                        </w:rPr>
                        <w:t>ВЫПЛАТЕ</w:t>
                      </w:r>
                      <w:r>
                        <w:rPr>
                          <w:b/>
                          <w:spacing w:val="-5"/>
                          <w:sz w:val="24"/>
                        </w:rPr>
                        <w:t xml:space="preserve"> </w:t>
                      </w:r>
                      <w:r>
                        <w:rPr>
                          <w:b/>
                          <w:sz w:val="24"/>
                        </w:rPr>
                        <w:t>И</w:t>
                      </w:r>
                      <w:r>
                        <w:rPr>
                          <w:b/>
                          <w:spacing w:val="-2"/>
                          <w:sz w:val="24"/>
                        </w:rPr>
                        <w:t xml:space="preserve"> </w:t>
                      </w:r>
                      <w:r>
                        <w:rPr>
                          <w:b/>
                          <w:sz w:val="24"/>
                        </w:rPr>
                        <w:t>ПЕРЕЧИСЛЕНИИ</w:t>
                      </w:r>
                      <w:r>
                        <w:rPr>
                          <w:b/>
                          <w:spacing w:val="-3"/>
                          <w:sz w:val="24"/>
                        </w:rPr>
                        <w:t xml:space="preserve"> </w:t>
                      </w:r>
                      <w:r>
                        <w:rPr>
                          <w:b/>
                          <w:sz w:val="24"/>
                        </w:rPr>
                        <w:t>ДОХОДОВ</w:t>
                      </w:r>
                      <w:r>
                        <w:rPr>
                          <w:b/>
                          <w:spacing w:val="1"/>
                          <w:sz w:val="24"/>
                        </w:rPr>
                        <w:t xml:space="preserve"> </w:t>
                      </w:r>
                      <w:r>
                        <w:rPr>
                          <w:b/>
                          <w:sz w:val="24"/>
                        </w:rPr>
                        <w:t>ПО</w:t>
                      </w:r>
                      <w:r>
                        <w:rPr>
                          <w:b/>
                          <w:spacing w:val="-4"/>
                          <w:sz w:val="24"/>
                        </w:rPr>
                        <w:t xml:space="preserve"> </w:t>
                      </w:r>
                      <w:r>
                        <w:rPr>
                          <w:b/>
                          <w:sz w:val="24"/>
                        </w:rPr>
                        <w:t>ЦЕННЫМ</w:t>
                      </w:r>
                      <w:r>
                        <w:rPr>
                          <w:b/>
                          <w:spacing w:val="-3"/>
                          <w:sz w:val="24"/>
                        </w:rPr>
                        <w:t xml:space="preserve"> </w:t>
                      </w:r>
                      <w:r>
                        <w:rPr>
                          <w:b/>
                          <w:sz w:val="24"/>
                        </w:rPr>
                        <w:t>БУМАГАМ</w:t>
                      </w:r>
                    </w:p>
                  </w:txbxContent>
                </v:textbox>
                <w10:wrap type="topAndBottom" anchorx="page"/>
              </v:shape>
            </w:pict>
          </mc:Fallback>
        </mc:AlternateContent>
      </w:r>
    </w:p>
    <w:p w14:paraId="6D740D09" w14:textId="77777777" w:rsidR="00F53F21" w:rsidRPr="000853BB" w:rsidRDefault="00F53F21" w:rsidP="006C07E5">
      <w:pPr>
        <w:spacing w:before="4"/>
        <w:rPr>
          <w:sz w:val="15"/>
        </w:rPr>
      </w:pPr>
    </w:p>
    <w:p w14:paraId="1824F6FA" w14:textId="0522CB43" w:rsidR="00F53F21" w:rsidRPr="000853BB" w:rsidRDefault="00F53F21" w:rsidP="00A026B0">
      <w:pPr>
        <w:jc w:val="center"/>
        <w:rPr>
          <w:sz w:val="24"/>
          <w:szCs w:val="24"/>
        </w:rPr>
      </w:pPr>
      <w:r w:rsidRPr="000853BB">
        <w:rPr>
          <w:noProof/>
          <w:sz w:val="24"/>
          <w:szCs w:val="24"/>
          <w:lang w:eastAsia="ru-RU"/>
        </w:rPr>
        <mc:AlternateContent>
          <mc:Choice Requires="wps">
            <w:drawing>
              <wp:anchor distT="0" distB="0" distL="114300" distR="114300" simplePos="0" relativeHeight="251665408" behindDoc="1" locked="0" layoutInCell="1" allowOverlap="1" wp14:anchorId="16206208" wp14:editId="735D94FC">
                <wp:simplePos x="0" y="0"/>
                <wp:positionH relativeFrom="page">
                  <wp:posOffset>2234565</wp:posOffset>
                </wp:positionH>
                <wp:positionV relativeFrom="paragraph">
                  <wp:posOffset>-1200785</wp:posOffset>
                </wp:positionV>
                <wp:extent cx="1350645" cy="8890"/>
                <wp:effectExtent l="0" t="0" r="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2DF076" id="Rectangle 4" o:spid="_x0000_s1026" style="position:absolute;margin-left:175.95pt;margin-top:-94.55pt;width:106.35pt;height:.7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" fillcolor="black" stroked="f">
                <w10:wrap anchorx="page"/>
              </v:rect>
            </w:pict>
          </mc:Fallback>
        </mc:AlternateContent>
      </w:r>
      <w:r w:rsidRPr="000853BB">
        <w:rPr>
          <w:noProof/>
          <w:sz w:val="24"/>
          <w:szCs w:val="24"/>
          <w:lang w:eastAsia="ru-RU"/>
        </w:rPr>
        <mc:AlternateContent>
          <mc:Choice Requires="wps">
            <w:drawing>
              <wp:anchor distT="0" distB="0" distL="114300" distR="114300" simplePos="0" relativeHeight="251666432" behindDoc="1" locked="0" layoutInCell="1" allowOverlap="1" wp14:anchorId="68297DB5" wp14:editId="1AC873D4">
                <wp:simplePos x="0" y="0"/>
                <wp:positionH relativeFrom="page">
                  <wp:posOffset>2234565</wp:posOffset>
                </wp:positionH>
                <wp:positionV relativeFrom="paragraph">
                  <wp:posOffset>-1005840</wp:posOffset>
                </wp:positionV>
                <wp:extent cx="1350645" cy="889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662B293" id="Rectangle 3" o:spid="_x0000_s1026" style="position:absolute;margin-left:175.95pt;margin-top:-79.2pt;width:106.35pt;height:.7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NAWdgIAAPk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" fillcolor="black" stroked="f">
                <w10:wrap anchorx="page"/>
              </v:rect>
            </w:pict>
          </mc:Fallback>
        </mc:AlternateContent>
      </w:r>
      <w:r w:rsidRPr="000853BB">
        <w:rPr>
          <w:sz w:val="24"/>
          <w:szCs w:val="24"/>
        </w:rPr>
        <w:t>«</w:t>
      </w:r>
      <w:r w:rsidR="00A026B0" w:rsidRPr="000853BB">
        <w:rPr>
          <w:sz w:val="24"/>
          <w:szCs w:val="24"/>
          <w:u w:val="thick"/>
        </w:rPr>
        <w:t>______</w:t>
      </w:r>
      <w:r w:rsidRPr="000853BB">
        <w:rPr>
          <w:sz w:val="24"/>
          <w:szCs w:val="24"/>
        </w:rPr>
        <w:t>»</w:t>
      </w:r>
      <w:r w:rsidR="00A026B0" w:rsidRPr="000853BB">
        <w:rPr>
          <w:sz w:val="24"/>
          <w:szCs w:val="24"/>
        </w:rPr>
        <w:t>__________</w:t>
      </w:r>
      <w:r w:rsidRPr="000853BB">
        <w:rPr>
          <w:sz w:val="24"/>
          <w:szCs w:val="24"/>
        </w:rPr>
        <w:t>20</w:t>
      </w:r>
      <w:r w:rsidRPr="000853BB">
        <w:rPr>
          <w:sz w:val="24"/>
          <w:szCs w:val="24"/>
          <w:u w:val="thick"/>
        </w:rPr>
        <w:t xml:space="preserve">  </w:t>
      </w:r>
      <w:r w:rsidR="00A026B0" w:rsidRPr="000853BB">
        <w:rPr>
          <w:sz w:val="24"/>
          <w:szCs w:val="24"/>
          <w:u w:val="thick"/>
        </w:rPr>
        <w:t>__</w:t>
      </w:r>
      <w:r w:rsidRPr="000853BB">
        <w:rPr>
          <w:spacing w:val="22"/>
          <w:sz w:val="24"/>
          <w:szCs w:val="24"/>
          <w:u w:val="thick"/>
        </w:rPr>
        <w:t xml:space="preserve"> </w:t>
      </w:r>
      <w:r w:rsidRPr="000853BB">
        <w:rPr>
          <w:sz w:val="24"/>
          <w:szCs w:val="24"/>
        </w:rPr>
        <w:t>г.</w:t>
      </w:r>
    </w:p>
    <w:p w14:paraId="5D238D17" w14:textId="77777777" w:rsidR="00F53F21" w:rsidRPr="000853BB" w:rsidRDefault="00F53F21" w:rsidP="006C07E5">
      <w:pPr>
        <w:rPr>
          <w:b/>
        </w:rPr>
      </w:pPr>
    </w:p>
    <w:tbl>
      <w:tblPr>
        <w:tblStyle w:val="TableNormal"/>
        <w:tblW w:w="0" w:type="auto"/>
        <w:tblInd w:w="1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96"/>
        <w:gridCol w:w="7196"/>
      </w:tblGrid>
      <w:tr w:rsidR="00F53F21" w:rsidRPr="000853BB" w14:paraId="24125210" w14:textId="77777777" w:rsidTr="00FF5AC3">
        <w:trPr>
          <w:trHeight w:val="294"/>
        </w:trPr>
        <w:tc>
          <w:tcPr>
            <w:tcW w:w="2696" w:type="dxa"/>
            <w:tcBorders>
              <w:bottom w:val="nil"/>
              <w:right w:val="nil"/>
            </w:tcBorders>
          </w:tcPr>
          <w:p w14:paraId="37E89501" w14:textId="77777777" w:rsidR="00F53F21" w:rsidRPr="000853BB" w:rsidRDefault="00F53F21" w:rsidP="006C07E5">
            <w:pPr>
              <w:pStyle w:val="TableParagraph"/>
              <w:spacing w:before="1" w:line="273" w:lineRule="exact"/>
              <w:ind w:left="129"/>
              <w:rPr>
                <w:rFonts w:ascii="Times New Roman" w:hAnsi="Times New Roman" w:cs="Times New Roman"/>
                <w:sz w:val="24"/>
              </w:rPr>
            </w:pPr>
            <w:r w:rsidRPr="000853BB">
              <w:rPr>
                <w:rFonts w:ascii="Times New Roman" w:hAnsi="Times New Roman" w:cs="Times New Roman"/>
                <w:sz w:val="24"/>
              </w:rPr>
              <w:t>Депонент</w:t>
            </w:r>
          </w:p>
        </w:tc>
        <w:tc>
          <w:tcPr>
            <w:tcW w:w="7196" w:type="dxa"/>
            <w:tcBorders>
              <w:left w:val="nil"/>
              <w:bottom w:val="single" w:sz="4" w:space="0" w:color="000000"/>
            </w:tcBorders>
          </w:tcPr>
          <w:p w14:paraId="70A9258C" w14:textId="77777777" w:rsidR="00F53F21" w:rsidRPr="000853BB" w:rsidRDefault="00F53F21" w:rsidP="006C07E5">
            <w:pPr>
              <w:pStyle w:val="TableParagraph"/>
              <w:rPr>
                <w:rFonts w:ascii="Times New Roman" w:hAnsi="Times New Roman" w:cs="Times New Roman"/>
              </w:rPr>
            </w:pPr>
          </w:p>
        </w:tc>
      </w:tr>
      <w:tr w:rsidR="00F53F21" w:rsidRPr="000853BB" w14:paraId="3891AD61" w14:textId="77777777" w:rsidTr="00FF5AC3">
        <w:trPr>
          <w:trHeight w:val="1778"/>
        </w:trPr>
        <w:tc>
          <w:tcPr>
            <w:tcW w:w="9892" w:type="dxa"/>
            <w:gridSpan w:val="2"/>
            <w:tcBorders>
              <w:top w:val="nil"/>
              <w:bottom w:val="nil"/>
            </w:tcBorders>
          </w:tcPr>
          <w:p w14:paraId="6DE3005C" w14:textId="77777777" w:rsidR="00F53F21" w:rsidRPr="00B74F57" w:rsidRDefault="00F53F21" w:rsidP="006C07E5">
            <w:pPr>
              <w:pStyle w:val="TableParagraph"/>
              <w:ind w:left="107" w:right="89"/>
              <w:jc w:val="both"/>
              <w:rPr>
                <w:rFonts w:ascii="Times New Roman" w:hAnsi="Times New Roman" w:cs="Times New Roman"/>
                <w:sz w:val="24"/>
                <w:lang w:val="ru-RU"/>
              </w:rPr>
            </w:pPr>
            <w:r w:rsidRPr="00B74F57">
              <w:rPr>
                <w:rFonts w:ascii="Times New Roman" w:hAnsi="Times New Roman" w:cs="Times New Roman"/>
                <w:sz w:val="24"/>
                <w:lang w:val="ru-RU"/>
              </w:rPr>
              <w:t>(для</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физического</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лица</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фамилия,</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имя</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и</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отчество</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(при</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наличии</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последнего)</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и</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данные</w:t>
            </w:r>
            <w:r w:rsidRPr="00B74F57">
              <w:rPr>
                <w:rFonts w:ascii="Times New Roman" w:hAnsi="Times New Roman" w:cs="Times New Roman"/>
                <w:spacing w:val="-52"/>
                <w:sz w:val="24"/>
                <w:lang w:val="ru-RU"/>
              </w:rPr>
              <w:t xml:space="preserve"> </w:t>
            </w:r>
            <w:r w:rsidRPr="00B74F57">
              <w:rPr>
                <w:rFonts w:ascii="Times New Roman" w:hAnsi="Times New Roman" w:cs="Times New Roman"/>
                <w:sz w:val="24"/>
                <w:lang w:val="ru-RU"/>
              </w:rPr>
              <w:t>документа,</w:t>
            </w:r>
            <w:r w:rsidRPr="00B74F57">
              <w:rPr>
                <w:rFonts w:ascii="Times New Roman" w:hAnsi="Times New Roman" w:cs="Times New Roman"/>
                <w:spacing w:val="-11"/>
                <w:sz w:val="24"/>
                <w:lang w:val="ru-RU"/>
              </w:rPr>
              <w:t xml:space="preserve"> </w:t>
            </w:r>
            <w:r w:rsidRPr="00B74F57">
              <w:rPr>
                <w:rFonts w:ascii="Times New Roman" w:hAnsi="Times New Roman" w:cs="Times New Roman"/>
                <w:sz w:val="24"/>
                <w:lang w:val="ru-RU"/>
              </w:rPr>
              <w:t>удостоверяющего</w:t>
            </w:r>
            <w:r w:rsidRPr="00B74F57">
              <w:rPr>
                <w:rFonts w:ascii="Times New Roman" w:hAnsi="Times New Roman" w:cs="Times New Roman"/>
                <w:spacing w:val="-13"/>
                <w:sz w:val="24"/>
                <w:lang w:val="ru-RU"/>
              </w:rPr>
              <w:t xml:space="preserve"> </w:t>
            </w:r>
            <w:r w:rsidRPr="00B74F57">
              <w:rPr>
                <w:rFonts w:ascii="Times New Roman" w:hAnsi="Times New Roman" w:cs="Times New Roman"/>
                <w:sz w:val="24"/>
                <w:lang w:val="ru-RU"/>
              </w:rPr>
              <w:t>личность</w:t>
            </w:r>
            <w:r w:rsidRPr="00B74F57">
              <w:rPr>
                <w:rFonts w:ascii="Times New Roman" w:hAnsi="Times New Roman" w:cs="Times New Roman"/>
                <w:spacing w:val="-9"/>
                <w:sz w:val="24"/>
                <w:lang w:val="ru-RU"/>
              </w:rPr>
              <w:t xml:space="preserve"> </w:t>
            </w:r>
            <w:r w:rsidRPr="00B74F57">
              <w:rPr>
                <w:rFonts w:ascii="Times New Roman" w:hAnsi="Times New Roman" w:cs="Times New Roman"/>
                <w:sz w:val="24"/>
                <w:lang w:val="ru-RU"/>
              </w:rPr>
              <w:t>(серия,</w:t>
            </w:r>
            <w:r w:rsidRPr="00B74F57">
              <w:rPr>
                <w:rFonts w:ascii="Times New Roman" w:hAnsi="Times New Roman" w:cs="Times New Roman"/>
                <w:spacing w:val="-13"/>
                <w:sz w:val="24"/>
                <w:lang w:val="ru-RU"/>
              </w:rPr>
              <w:t xml:space="preserve"> </w:t>
            </w:r>
            <w:r w:rsidRPr="00B74F57">
              <w:rPr>
                <w:rFonts w:ascii="Times New Roman" w:hAnsi="Times New Roman" w:cs="Times New Roman"/>
                <w:sz w:val="24"/>
                <w:lang w:val="ru-RU"/>
              </w:rPr>
              <w:t>номер,</w:t>
            </w:r>
            <w:r w:rsidRPr="00B74F57">
              <w:rPr>
                <w:rFonts w:ascii="Times New Roman" w:hAnsi="Times New Roman" w:cs="Times New Roman"/>
                <w:spacing w:val="32"/>
                <w:sz w:val="24"/>
                <w:lang w:val="ru-RU"/>
              </w:rPr>
              <w:t xml:space="preserve"> </w:t>
            </w:r>
            <w:r w:rsidRPr="00B74F57">
              <w:rPr>
                <w:rFonts w:ascii="Times New Roman" w:hAnsi="Times New Roman" w:cs="Times New Roman"/>
                <w:sz w:val="24"/>
                <w:lang w:val="ru-RU"/>
              </w:rPr>
              <w:t>кем</w:t>
            </w:r>
            <w:r w:rsidRPr="00B74F57">
              <w:rPr>
                <w:rFonts w:ascii="Times New Roman" w:hAnsi="Times New Roman" w:cs="Times New Roman"/>
                <w:spacing w:val="-11"/>
                <w:sz w:val="24"/>
                <w:lang w:val="ru-RU"/>
              </w:rPr>
              <w:t xml:space="preserve"> </w:t>
            </w:r>
            <w:r w:rsidRPr="00B74F57">
              <w:rPr>
                <w:rFonts w:ascii="Times New Roman" w:hAnsi="Times New Roman" w:cs="Times New Roman"/>
                <w:sz w:val="24"/>
                <w:lang w:val="ru-RU"/>
              </w:rPr>
              <w:t>и</w:t>
            </w:r>
            <w:r w:rsidRPr="00B74F57">
              <w:rPr>
                <w:rFonts w:ascii="Times New Roman" w:hAnsi="Times New Roman" w:cs="Times New Roman"/>
                <w:spacing w:val="-11"/>
                <w:sz w:val="24"/>
                <w:lang w:val="ru-RU"/>
              </w:rPr>
              <w:t xml:space="preserve"> </w:t>
            </w:r>
            <w:r w:rsidRPr="00B74F57">
              <w:rPr>
                <w:rFonts w:ascii="Times New Roman" w:hAnsi="Times New Roman" w:cs="Times New Roman"/>
                <w:sz w:val="24"/>
                <w:lang w:val="ru-RU"/>
              </w:rPr>
              <w:t>когда</w:t>
            </w:r>
            <w:r w:rsidRPr="00B74F57">
              <w:rPr>
                <w:rFonts w:ascii="Times New Roman" w:hAnsi="Times New Roman" w:cs="Times New Roman"/>
                <w:spacing w:val="-11"/>
                <w:sz w:val="24"/>
                <w:lang w:val="ru-RU"/>
              </w:rPr>
              <w:t xml:space="preserve"> </w:t>
            </w:r>
            <w:r w:rsidRPr="00B74F57">
              <w:rPr>
                <w:rFonts w:ascii="Times New Roman" w:hAnsi="Times New Roman" w:cs="Times New Roman"/>
                <w:sz w:val="24"/>
                <w:lang w:val="ru-RU"/>
              </w:rPr>
              <w:t>выдан,</w:t>
            </w:r>
            <w:r w:rsidRPr="00B74F57">
              <w:rPr>
                <w:rFonts w:ascii="Times New Roman" w:hAnsi="Times New Roman" w:cs="Times New Roman"/>
                <w:spacing w:val="-11"/>
                <w:sz w:val="24"/>
                <w:lang w:val="ru-RU"/>
              </w:rPr>
              <w:t xml:space="preserve"> </w:t>
            </w:r>
            <w:r w:rsidRPr="00B74F57">
              <w:rPr>
                <w:rFonts w:ascii="Times New Roman" w:hAnsi="Times New Roman" w:cs="Times New Roman"/>
                <w:sz w:val="24"/>
                <w:lang w:val="ru-RU"/>
              </w:rPr>
              <w:t>код</w:t>
            </w:r>
            <w:r w:rsidRPr="00B74F57">
              <w:rPr>
                <w:rFonts w:ascii="Times New Roman" w:hAnsi="Times New Roman" w:cs="Times New Roman"/>
                <w:spacing w:val="-10"/>
                <w:sz w:val="24"/>
                <w:lang w:val="ru-RU"/>
              </w:rPr>
              <w:t xml:space="preserve"> </w:t>
            </w:r>
            <w:r w:rsidRPr="00B74F57">
              <w:rPr>
                <w:rFonts w:ascii="Times New Roman" w:hAnsi="Times New Roman" w:cs="Times New Roman"/>
                <w:sz w:val="24"/>
                <w:lang w:val="ru-RU"/>
              </w:rPr>
              <w:t>подразделения</w:t>
            </w:r>
            <w:r w:rsidRPr="00B74F57">
              <w:rPr>
                <w:rFonts w:ascii="Times New Roman" w:hAnsi="Times New Roman" w:cs="Times New Roman"/>
                <w:spacing w:val="-52"/>
                <w:sz w:val="24"/>
                <w:lang w:val="ru-RU"/>
              </w:rPr>
              <w:t xml:space="preserve"> </w:t>
            </w:r>
            <w:r w:rsidRPr="00B74F57">
              <w:rPr>
                <w:rFonts w:ascii="Times New Roman" w:hAnsi="Times New Roman" w:cs="Times New Roman"/>
                <w:sz w:val="24"/>
                <w:lang w:val="ru-RU"/>
              </w:rPr>
              <w:t>(при</w:t>
            </w:r>
            <w:r w:rsidRPr="00B74F57">
              <w:rPr>
                <w:rFonts w:ascii="Times New Roman" w:hAnsi="Times New Roman" w:cs="Times New Roman"/>
                <w:spacing w:val="-10"/>
                <w:sz w:val="24"/>
                <w:lang w:val="ru-RU"/>
              </w:rPr>
              <w:t xml:space="preserve"> </w:t>
            </w:r>
            <w:r w:rsidRPr="00B74F57">
              <w:rPr>
                <w:rFonts w:ascii="Times New Roman" w:hAnsi="Times New Roman" w:cs="Times New Roman"/>
                <w:sz w:val="24"/>
                <w:lang w:val="ru-RU"/>
              </w:rPr>
              <w:t>наличии</w:t>
            </w:r>
            <w:r w:rsidRPr="00B74F57">
              <w:rPr>
                <w:rFonts w:ascii="Times New Roman" w:hAnsi="Times New Roman" w:cs="Times New Roman"/>
                <w:spacing w:val="-10"/>
                <w:sz w:val="24"/>
                <w:lang w:val="ru-RU"/>
              </w:rPr>
              <w:t xml:space="preserve"> </w:t>
            </w:r>
            <w:r w:rsidRPr="00B74F57">
              <w:rPr>
                <w:rFonts w:ascii="Times New Roman" w:hAnsi="Times New Roman" w:cs="Times New Roman"/>
                <w:sz w:val="24"/>
                <w:lang w:val="ru-RU"/>
              </w:rPr>
              <w:t>последнего)),</w:t>
            </w:r>
            <w:r w:rsidRPr="00B74F57">
              <w:rPr>
                <w:rFonts w:ascii="Times New Roman" w:hAnsi="Times New Roman" w:cs="Times New Roman"/>
                <w:spacing w:val="-10"/>
                <w:sz w:val="24"/>
                <w:lang w:val="ru-RU"/>
              </w:rPr>
              <w:t xml:space="preserve"> </w:t>
            </w:r>
            <w:r w:rsidRPr="00B74F57">
              <w:rPr>
                <w:rFonts w:ascii="Times New Roman" w:hAnsi="Times New Roman" w:cs="Times New Roman"/>
                <w:sz w:val="24"/>
                <w:lang w:val="ru-RU"/>
              </w:rPr>
              <w:t>для</w:t>
            </w:r>
            <w:r w:rsidRPr="00B74F57">
              <w:rPr>
                <w:rFonts w:ascii="Times New Roman" w:hAnsi="Times New Roman" w:cs="Times New Roman"/>
                <w:spacing w:val="-10"/>
                <w:sz w:val="24"/>
                <w:lang w:val="ru-RU"/>
              </w:rPr>
              <w:t xml:space="preserve"> </w:t>
            </w:r>
            <w:r w:rsidRPr="00B74F57">
              <w:rPr>
                <w:rFonts w:ascii="Times New Roman" w:hAnsi="Times New Roman" w:cs="Times New Roman"/>
                <w:sz w:val="24"/>
                <w:lang w:val="ru-RU"/>
              </w:rPr>
              <w:t>юридического</w:t>
            </w:r>
            <w:r w:rsidRPr="00B74F57">
              <w:rPr>
                <w:rFonts w:ascii="Times New Roman" w:hAnsi="Times New Roman" w:cs="Times New Roman"/>
                <w:spacing w:val="-11"/>
                <w:sz w:val="24"/>
                <w:lang w:val="ru-RU"/>
              </w:rPr>
              <w:t xml:space="preserve"> </w:t>
            </w:r>
            <w:r w:rsidRPr="00B74F57">
              <w:rPr>
                <w:rFonts w:ascii="Times New Roman" w:hAnsi="Times New Roman" w:cs="Times New Roman"/>
                <w:sz w:val="24"/>
                <w:lang w:val="ru-RU"/>
              </w:rPr>
              <w:t>лица</w:t>
            </w:r>
            <w:r w:rsidRPr="00B74F57">
              <w:rPr>
                <w:rFonts w:ascii="Times New Roman" w:hAnsi="Times New Roman" w:cs="Times New Roman"/>
                <w:spacing w:val="-7"/>
                <w:sz w:val="24"/>
                <w:lang w:val="ru-RU"/>
              </w:rPr>
              <w:t xml:space="preserve"> </w:t>
            </w:r>
            <w:r w:rsidRPr="00B74F57">
              <w:rPr>
                <w:rFonts w:ascii="Times New Roman" w:hAnsi="Times New Roman" w:cs="Times New Roman"/>
                <w:sz w:val="24"/>
                <w:lang w:val="ru-RU"/>
              </w:rPr>
              <w:t>-</w:t>
            </w:r>
            <w:r w:rsidRPr="00B74F57">
              <w:rPr>
                <w:rFonts w:ascii="Times New Roman" w:hAnsi="Times New Roman" w:cs="Times New Roman"/>
                <w:spacing w:val="-9"/>
                <w:sz w:val="24"/>
                <w:lang w:val="ru-RU"/>
              </w:rPr>
              <w:t xml:space="preserve"> </w:t>
            </w:r>
            <w:r w:rsidRPr="00B74F57">
              <w:rPr>
                <w:rFonts w:ascii="Times New Roman" w:hAnsi="Times New Roman" w:cs="Times New Roman"/>
                <w:sz w:val="24"/>
                <w:lang w:val="ru-RU"/>
              </w:rPr>
              <w:t>полное</w:t>
            </w:r>
            <w:r w:rsidRPr="00B74F57">
              <w:rPr>
                <w:rFonts w:ascii="Times New Roman" w:hAnsi="Times New Roman" w:cs="Times New Roman"/>
                <w:spacing w:val="-9"/>
                <w:sz w:val="24"/>
                <w:lang w:val="ru-RU"/>
              </w:rPr>
              <w:t xml:space="preserve"> </w:t>
            </w:r>
            <w:r w:rsidRPr="00B74F57">
              <w:rPr>
                <w:rFonts w:ascii="Times New Roman" w:hAnsi="Times New Roman" w:cs="Times New Roman"/>
                <w:sz w:val="24"/>
                <w:lang w:val="ru-RU"/>
              </w:rPr>
              <w:t>фирменное</w:t>
            </w:r>
            <w:r w:rsidRPr="00B74F57">
              <w:rPr>
                <w:rFonts w:ascii="Times New Roman" w:hAnsi="Times New Roman" w:cs="Times New Roman"/>
                <w:spacing w:val="-8"/>
                <w:sz w:val="24"/>
                <w:lang w:val="ru-RU"/>
              </w:rPr>
              <w:t xml:space="preserve"> </w:t>
            </w:r>
            <w:r w:rsidRPr="00B74F57">
              <w:rPr>
                <w:rFonts w:ascii="Times New Roman" w:hAnsi="Times New Roman" w:cs="Times New Roman"/>
                <w:sz w:val="24"/>
                <w:lang w:val="ru-RU"/>
              </w:rPr>
              <w:t>наименование,</w:t>
            </w:r>
            <w:r w:rsidRPr="00B74F57">
              <w:rPr>
                <w:rFonts w:ascii="Times New Roman" w:hAnsi="Times New Roman" w:cs="Times New Roman"/>
                <w:spacing w:val="-9"/>
                <w:sz w:val="24"/>
                <w:lang w:val="ru-RU"/>
              </w:rPr>
              <w:t xml:space="preserve"> </w:t>
            </w:r>
            <w:r w:rsidRPr="00B74F57">
              <w:rPr>
                <w:rFonts w:ascii="Times New Roman" w:hAnsi="Times New Roman" w:cs="Times New Roman"/>
                <w:sz w:val="24"/>
                <w:lang w:val="ru-RU"/>
              </w:rPr>
              <w:t>ОГРН</w:t>
            </w:r>
            <w:r w:rsidRPr="00B74F57">
              <w:rPr>
                <w:rFonts w:ascii="Times New Roman" w:hAnsi="Times New Roman" w:cs="Times New Roman"/>
                <w:spacing w:val="-52"/>
                <w:sz w:val="24"/>
                <w:lang w:val="ru-RU"/>
              </w:rPr>
              <w:t xml:space="preserve"> </w:t>
            </w:r>
            <w:r w:rsidRPr="00B74F57">
              <w:rPr>
                <w:rFonts w:ascii="Times New Roman" w:hAnsi="Times New Roman" w:cs="Times New Roman"/>
                <w:sz w:val="24"/>
                <w:lang w:val="ru-RU"/>
              </w:rPr>
              <w:t>(для резидентов) или регистрационный номер в стране регистрации (для нерезидентов) и</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(или)</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международный</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банковский</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идентификационный</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код</w:t>
            </w:r>
            <w:r w:rsidRPr="00B74F57">
              <w:rPr>
                <w:rFonts w:ascii="Times New Roman" w:hAnsi="Times New Roman" w:cs="Times New Roman"/>
                <w:spacing w:val="1"/>
                <w:sz w:val="24"/>
                <w:lang w:val="ru-RU"/>
              </w:rPr>
              <w:t xml:space="preserve"> </w:t>
            </w:r>
            <w:r w:rsidRPr="000853BB">
              <w:rPr>
                <w:rFonts w:ascii="Times New Roman" w:hAnsi="Times New Roman" w:cs="Times New Roman"/>
                <w:sz w:val="24"/>
              </w:rPr>
              <w:t>SWIFT</w:t>
            </w:r>
            <w:r w:rsidRPr="00B74F57">
              <w:rPr>
                <w:rFonts w:ascii="Times New Roman" w:hAnsi="Times New Roman" w:cs="Times New Roman"/>
                <w:spacing w:val="1"/>
                <w:sz w:val="24"/>
                <w:lang w:val="ru-RU"/>
              </w:rPr>
              <w:t xml:space="preserve"> </w:t>
            </w:r>
            <w:r w:rsidRPr="000853BB">
              <w:rPr>
                <w:rFonts w:ascii="Times New Roman" w:hAnsi="Times New Roman" w:cs="Times New Roman"/>
                <w:sz w:val="24"/>
              </w:rPr>
              <w:t>BIC</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депонента</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w:t>
            </w:r>
            <w:r w:rsidRPr="00B74F57">
              <w:rPr>
                <w:rFonts w:ascii="Times New Roman" w:hAnsi="Times New Roman" w:cs="Times New Roman"/>
                <w:spacing w:val="1"/>
                <w:sz w:val="24"/>
                <w:lang w:val="ru-RU"/>
              </w:rPr>
              <w:t xml:space="preserve"> </w:t>
            </w:r>
            <w:r w:rsidRPr="00B74F57">
              <w:rPr>
                <w:rFonts w:ascii="Times New Roman" w:hAnsi="Times New Roman" w:cs="Times New Roman"/>
                <w:sz w:val="24"/>
                <w:lang w:val="ru-RU"/>
              </w:rPr>
              <w:t>юридического лица))</w:t>
            </w:r>
          </w:p>
        </w:tc>
      </w:tr>
      <w:tr w:rsidR="00F53F21" w:rsidRPr="000853BB" w14:paraId="0ADACA77" w14:textId="77777777" w:rsidTr="00FF5AC3">
        <w:trPr>
          <w:trHeight w:val="452"/>
        </w:trPr>
        <w:tc>
          <w:tcPr>
            <w:tcW w:w="9892" w:type="dxa"/>
            <w:gridSpan w:val="2"/>
            <w:tcBorders>
              <w:top w:val="nil"/>
              <w:bottom w:val="nil"/>
            </w:tcBorders>
          </w:tcPr>
          <w:p w14:paraId="47B521B4" w14:textId="34C70BF6" w:rsidR="00F53F21" w:rsidRPr="00B74F57" w:rsidRDefault="00F53F21" w:rsidP="006C07E5">
            <w:pPr>
              <w:pStyle w:val="TableParagraph"/>
              <w:tabs>
                <w:tab w:val="left" w:pos="2128"/>
                <w:tab w:val="left" w:pos="9931"/>
              </w:tabs>
              <w:spacing w:line="271" w:lineRule="exact"/>
              <w:ind w:left="129" w:right="-72"/>
              <w:rPr>
                <w:rFonts w:ascii="Times New Roman" w:hAnsi="Times New Roman" w:cs="Times New Roman"/>
                <w:sz w:val="24"/>
                <w:lang w:val="ru-RU"/>
              </w:rPr>
            </w:pPr>
            <w:r w:rsidRPr="00B74F57">
              <w:rPr>
                <w:rFonts w:ascii="Times New Roman" w:hAnsi="Times New Roman" w:cs="Times New Roman"/>
                <w:b/>
                <w:sz w:val="24"/>
                <w:lang w:val="ru-RU"/>
              </w:rPr>
              <w:t>Счет</w:t>
            </w:r>
            <w:r w:rsidRPr="00B74F57">
              <w:rPr>
                <w:rFonts w:ascii="Times New Roman" w:hAnsi="Times New Roman" w:cs="Times New Roman"/>
                <w:b/>
                <w:spacing w:val="-2"/>
                <w:sz w:val="24"/>
                <w:lang w:val="ru-RU"/>
              </w:rPr>
              <w:t xml:space="preserve"> </w:t>
            </w:r>
            <w:r w:rsidRPr="00B74F57">
              <w:rPr>
                <w:rFonts w:ascii="Times New Roman" w:hAnsi="Times New Roman" w:cs="Times New Roman"/>
                <w:b/>
                <w:sz w:val="24"/>
                <w:lang w:val="ru-RU"/>
              </w:rPr>
              <w:t xml:space="preserve">депо </w:t>
            </w:r>
            <w:r w:rsidRPr="000853BB">
              <w:rPr>
                <w:rFonts w:ascii="Times New Roman" w:hAnsi="Times New Roman" w:cs="Times New Roman"/>
                <w:b/>
                <w:sz w:val="24"/>
              </w:rPr>
              <w:t>N</w:t>
            </w:r>
            <w:r w:rsidRPr="00B74F57">
              <w:rPr>
                <w:rFonts w:ascii="Times New Roman" w:hAnsi="Times New Roman" w:cs="Times New Roman"/>
                <w:b/>
                <w:sz w:val="24"/>
                <w:lang w:val="ru-RU"/>
              </w:rPr>
              <w:t xml:space="preserve">  </w:t>
            </w:r>
            <w:r w:rsidRPr="00B74F57">
              <w:rPr>
                <w:rFonts w:ascii="Times New Roman" w:hAnsi="Times New Roman" w:cs="Times New Roman"/>
                <w:b/>
                <w:sz w:val="24"/>
                <w:lang w:val="ru-RU"/>
              </w:rPr>
              <w:tab/>
            </w:r>
          </w:p>
        </w:tc>
      </w:tr>
      <w:tr w:rsidR="00F53F21" w:rsidRPr="000853BB" w14:paraId="3F34C09E" w14:textId="77777777" w:rsidTr="00FF5AC3">
        <w:trPr>
          <w:trHeight w:val="708"/>
        </w:trPr>
        <w:tc>
          <w:tcPr>
            <w:tcW w:w="9892" w:type="dxa"/>
            <w:gridSpan w:val="2"/>
            <w:tcBorders>
              <w:top w:val="nil"/>
            </w:tcBorders>
          </w:tcPr>
          <w:p w14:paraId="0695E311" w14:textId="10BF6696" w:rsidR="00F53F21" w:rsidRPr="00B74F57" w:rsidRDefault="00F53F21" w:rsidP="006C07E5">
            <w:pPr>
              <w:pStyle w:val="TableParagraph"/>
              <w:tabs>
                <w:tab w:val="left" w:pos="3564"/>
                <w:tab w:val="left" w:pos="5421"/>
              </w:tabs>
              <w:spacing w:before="123"/>
              <w:ind w:left="129"/>
              <w:rPr>
                <w:rFonts w:ascii="Times New Roman" w:hAnsi="Times New Roman" w:cs="Times New Roman"/>
                <w:b/>
                <w:sz w:val="24"/>
                <w:lang w:val="ru-RU"/>
              </w:rPr>
            </w:pPr>
            <w:r w:rsidRPr="00B74F57">
              <w:rPr>
                <w:rFonts w:ascii="Times New Roman" w:hAnsi="Times New Roman" w:cs="Times New Roman"/>
                <w:b/>
                <w:sz w:val="24"/>
                <w:lang w:val="ru-RU"/>
              </w:rPr>
              <w:t>Депозитарный</w:t>
            </w:r>
            <w:r w:rsidRPr="00B74F57">
              <w:rPr>
                <w:rFonts w:ascii="Times New Roman" w:hAnsi="Times New Roman" w:cs="Times New Roman"/>
                <w:b/>
                <w:spacing w:val="-2"/>
                <w:sz w:val="24"/>
                <w:lang w:val="ru-RU"/>
              </w:rPr>
              <w:t xml:space="preserve"> </w:t>
            </w:r>
            <w:r w:rsidRPr="00B74F57">
              <w:rPr>
                <w:rFonts w:ascii="Times New Roman" w:hAnsi="Times New Roman" w:cs="Times New Roman"/>
                <w:b/>
                <w:sz w:val="24"/>
                <w:lang w:val="ru-RU"/>
              </w:rPr>
              <w:t xml:space="preserve">договор </w:t>
            </w:r>
            <w:r w:rsidR="00E06043" w:rsidRPr="00B74F57">
              <w:rPr>
                <w:rFonts w:ascii="Times New Roman" w:hAnsi="Times New Roman" w:cs="Times New Roman"/>
                <w:b/>
                <w:sz w:val="24"/>
                <w:lang w:val="ru-RU"/>
              </w:rPr>
              <w:t>№ _</w:t>
            </w:r>
            <w:r w:rsidRPr="00B74F57">
              <w:rPr>
                <w:rFonts w:ascii="Times New Roman" w:hAnsi="Times New Roman" w:cs="Times New Roman"/>
                <w:b/>
                <w:sz w:val="24"/>
                <w:lang w:val="ru-RU"/>
              </w:rPr>
              <w:t xml:space="preserve">_____ </w:t>
            </w:r>
            <w:r w:rsidR="00E06043" w:rsidRPr="00B74F57">
              <w:rPr>
                <w:rFonts w:ascii="Times New Roman" w:hAnsi="Times New Roman" w:cs="Times New Roman"/>
                <w:b/>
                <w:sz w:val="24"/>
                <w:lang w:val="ru-RU"/>
              </w:rPr>
              <w:t>от даты</w:t>
            </w:r>
            <w:r w:rsidRPr="00B74F57">
              <w:rPr>
                <w:rFonts w:ascii="Times New Roman" w:hAnsi="Times New Roman" w:cs="Times New Roman"/>
                <w:b/>
                <w:sz w:val="24"/>
                <w:lang w:val="ru-RU"/>
              </w:rPr>
              <w:t xml:space="preserve"> _____________</w:t>
            </w:r>
            <w:r w:rsidRPr="00B74F57">
              <w:rPr>
                <w:rFonts w:ascii="Times New Roman" w:hAnsi="Times New Roman" w:cs="Times New Roman"/>
                <w:b/>
                <w:sz w:val="24"/>
                <w:lang w:val="ru-RU"/>
              </w:rPr>
              <w:tab/>
              <w:t>г.</w:t>
            </w:r>
          </w:p>
        </w:tc>
      </w:tr>
    </w:tbl>
    <w:p w14:paraId="65CE4523" w14:textId="77777777" w:rsidR="00F53F21" w:rsidRPr="000853BB" w:rsidRDefault="00F53F21" w:rsidP="006C07E5">
      <w:pPr>
        <w:tabs>
          <w:tab w:val="left" w:pos="5948"/>
        </w:tabs>
        <w:spacing w:line="590" w:lineRule="atLeast"/>
        <w:ind w:left="140" w:right="2348"/>
      </w:pPr>
      <w:r w:rsidRPr="000853BB">
        <w:t>Настоящим уведомляем о выплате доходов по ценным бумагам</w:t>
      </w:r>
    </w:p>
    <w:p w14:paraId="353F4474" w14:textId="77777777" w:rsidR="00F53F21" w:rsidRPr="000853BB" w:rsidRDefault="00F53F21" w:rsidP="006C07E5">
      <w:pPr>
        <w:tabs>
          <w:tab w:val="left" w:pos="5948"/>
        </w:tabs>
        <w:spacing w:line="590" w:lineRule="atLeast"/>
        <w:ind w:left="140" w:right="2348"/>
      </w:pPr>
      <w:r w:rsidRPr="000853BB">
        <w:t>Эмитент:</w:t>
      </w:r>
      <w:r w:rsidRPr="000853BB">
        <w:rPr>
          <w:spacing w:val="-1"/>
        </w:rPr>
        <w:t xml:space="preserve"> </w:t>
      </w:r>
      <w:r w:rsidRPr="000853BB">
        <w:rPr>
          <w:u w:val="single"/>
        </w:rPr>
        <w:t xml:space="preserve"> </w:t>
      </w:r>
      <w:r w:rsidRPr="000853BB">
        <w:rPr>
          <w:u w:val="single"/>
        </w:rPr>
        <w:tab/>
      </w:r>
    </w:p>
    <w:p w14:paraId="5731EFD4" w14:textId="77777777" w:rsidR="00F53F21" w:rsidRPr="000853BB" w:rsidRDefault="00F53F21" w:rsidP="006C07E5">
      <w:pPr>
        <w:tabs>
          <w:tab w:val="left" w:pos="5992"/>
        </w:tabs>
        <w:spacing w:line="291" w:lineRule="exact"/>
        <w:ind w:left="140"/>
      </w:pPr>
      <w:r w:rsidRPr="000853BB">
        <w:t>Вид,</w:t>
      </w:r>
      <w:r w:rsidRPr="000853BB">
        <w:rPr>
          <w:spacing w:val="-2"/>
        </w:rPr>
        <w:t xml:space="preserve"> </w:t>
      </w:r>
      <w:r w:rsidRPr="000853BB">
        <w:t>тип</w:t>
      </w:r>
      <w:r w:rsidRPr="000853BB">
        <w:rPr>
          <w:spacing w:val="-2"/>
        </w:rPr>
        <w:t xml:space="preserve"> </w:t>
      </w:r>
      <w:r w:rsidRPr="000853BB">
        <w:t>ценной</w:t>
      </w:r>
      <w:r w:rsidRPr="000853BB">
        <w:rPr>
          <w:spacing w:val="-2"/>
        </w:rPr>
        <w:t xml:space="preserve"> </w:t>
      </w:r>
      <w:r w:rsidRPr="000853BB">
        <w:t>бумаги:</w:t>
      </w:r>
      <w:r w:rsidRPr="000853BB">
        <w:rPr>
          <w:spacing w:val="1"/>
        </w:rPr>
        <w:t xml:space="preserve"> </w:t>
      </w:r>
      <w:r w:rsidRPr="000853BB">
        <w:rPr>
          <w:u w:val="single"/>
        </w:rPr>
        <w:t xml:space="preserve"> </w:t>
      </w:r>
      <w:r w:rsidRPr="000853BB">
        <w:rPr>
          <w:u w:val="single"/>
        </w:rPr>
        <w:tab/>
      </w:r>
    </w:p>
    <w:p w14:paraId="31CA821E" w14:textId="77777777" w:rsidR="00F53F21" w:rsidRPr="000853BB" w:rsidRDefault="00F53F21" w:rsidP="006C07E5">
      <w:pPr>
        <w:tabs>
          <w:tab w:val="left" w:pos="6037"/>
        </w:tabs>
        <w:ind w:left="140"/>
      </w:pPr>
      <w:r w:rsidRPr="000853BB">
        <w:t>Номер</w:t>
      </w:r>
      <w:r w:rsidRPr="000853BB">
        <w:rPr>
          <w:spacing w:val="-5"/>
        </w:rPr>
        <w:t xml:space="preserve"> </w:t>
      </w:r>
      <w:r w:rsidRPr="000853BB">
        <w:t>государственной</w:t>
      </w:r>
      <w:r w:rsidRPr="000853BB">
        <w:rPr>
          <w:spacing w:val="-4"/>
        </w:rPr>
        <w:t xml:space="preserve"> </w:t>
      </w:r>
      <w:r w:rsidRPr="000853BB">
        <w:t>регистрации:</w:t>
      </w:r>
      <w:r w:rsidRPr="000853BB">
        <w:rPr>
          <w:spacing w:val="4"/>
        </w:rPr>
        <w:t xml:space="preserve"> </w:t>
      </w:r>
      <w:r w:rsidRPr="000853BB">
        <w:rPr>
          <w:u w:val="single"/>
        </w:rPr>
        <w:t xml:space="preserve"> </w:t>
      </w:r>
      <w:r w:rsidRPr="000853BB">
        <w:rPr>
          <w:u w:val="single"/>
        </w:rPr>
        <w:tab/>
      </w:r>
    </w:p>
    <w:p w14:paraId="40EE742B" w14:textId="77777777" w:rsidR="00F53F21" w:rsidRPr="000853BB" w:rsidRDefault="00F53F21" w:rsidP="006C07E5">
      <w:pPr>
        <w:spacing w:before="1"/>
        <w:rPr>
          <w:sz w:val="25"/>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5497"/>
      </w:tblGrid>
      <w:tr w:rsidR="00F53F21" w:rsidRPr="000853BB" w14:paraId="09A0EE91" w14:textId="77777777" w:rsidTr="00FF5AC3">
        <w:trPr>
          <w:trHeight w:val="400"/>
        </w:trPr>
        <w:tc>
          <w:tcPr>
            <w:tcW w:w="4395" w:type="dxa"/>
          </w:tcPr>
          <w:p w14:paraId="16EB631A" w14:textId="77777777" w:rsidR="00F53F21" w:rsidRPr="000853BB" w:rsidRDefault="00F53F21" w:rsidP="006C07E5">
            <w:pPr>
              <w:pStyle w:val="TableParagraph"/>
              <w:spacing w:line="292" w:lineRule="exact"/>
              <w:ind w:left="129"/>
              <w:rPr>
                <w:rFonts w:ascii="Times New Roman" w:hAnsi="Times New Roman" w:cs="Times New Roman"/>
                <w:sz w:val="24"/>
              </w:rPr>
            </w:pPr>
            <w:r w:rsidRPr="000853BB">
              <w:rPr>
                <w:rFonts w:ascii="Times New Roman" w:hAnsi="Times New Roman" w:cs="Times New Roman"/>
                <w:sz w:val="24"/>
              </w:rPr>
              <w:t>Тип дохода</w:t>
            </w:r>
          </w:p>
        </w:tc>
        <w:tc>
          <w:tcPr>
            <w:tcW w:w="5497" w:type="dxa"/>
          </w:tcPr>
          <w:p w14:paraId="5F4588E0" w14:textId="77777777" w:rsidR="00F53F21" w:rsidRPr="000853BB" w:rsidRDefault="00F53F21" w:rsidP="006C07E5">
            <w:pPr>
              <w:pStyle w:val="TableParagraph"/>
              <w:rPr>
                <w:rFonts w:ascii="Times New Roman" w:hAnsi="Times New Roman" w:cs="Times New Roman"/>
                <w:color w:val="FF0000"/>
              </w:rPr>
            </w:pPr>
          </w:p>
        </w:tc>
      </w:tr>
      <w:tr w:rsidR="00F53F21" w:rsidRPr="000853BB" w14:paraId="0977ADD6" w14:textId="77777777" w:rsidTr="00FF5AC3">
        <w:trPr>
          <w:trHeight w:val="400"/>
        </w:trPr>
        <w:tc>
          <w:tcPr>
            <w:tcW w:w="4395" w:type="dxa"/>
          </w:tcPr>
          <w:p w14:paraId="7DECE772" w14:textId="77777777" w:rsidR="00F53F21" w:rsidRPr="000853BB" w:rsidRDefault="00F53F21" w:rsidP="006C07E5">
            <w:pPr>
              <w:pStyle w:val="TableParagraph"/>
              <w:spacing w:line="292" w:lineRule="exact"/>
              <w:ind w:left="129"/>
              <w:rPr>
                <w:rFonts w:ascii="Times New Roman" w:hAnsi="Times New Roman" w:cs="Times New Roman"/>
                <w:sz w:val="24"/>
              </w:rPr>
            </w:pPr>
            <w:r w:rsidRPr="000853BB">
              <w:rPr>
                <w:rFonts w:ascii="Times New Roman" w:hAnsi="Times New Roman" w:cs="Times New Roman"/>
                <w:sz w:val="24"/>
              </w:rPr>
              <w:t>Количество ЦБ</w:t>
            </w:r>
          </w:p>
        </w:tc>
        <w:tc>
          <w:tcPr>
            <w:tcW w:w="5497" w:type="dxa"/>
          </w:tcPr>
          <w:p w14:paraId="0477F827" w14:textId="77777777" w:rsidR="00F53F21" w:rsidRPr="000853BB" w:rsidRDefault="00F53F21" w:rsidP="006C07E5">
            <w:pPr>
              <w:pStyle w:val="TableParagraph"/>
              <w:rPr>
                <w:rFonts w:ascii="Times New Roman" w:hAnsi="Times New Roman" w:cs="Times New Roman"/>
              </w:rPr>
            </w:pPr>
          </w:p>
        </w:tc>
      </w:tr>
      <w:tr w:rsidR="00F53F21" w:rsidRPr="000853BB" w14:paraId="5AE5F166" w14:textId="77777777" w:rsidTr="00FF5AC3">
        <w:trPr>
          <w:trHeight w:val="400"/>
        </w:trPr>
        <w:tc>
          <w:tcPr>
            <w:tcW w:w="4395" w:type="dxa"/>
          </w:tcPr>
          <w:p w14:paraId="4F54B106" w14:textId="77777777" w:rsidR="00F53F21" w:rsidRPr="00B74F57" w:rsidRDefault="00F53F21" w:rsidP="006C07E5">
            <w:pPr>
              <w:pStyle w:val="TableParagraph"/>
              <w:spacing w:before="1"/>
              <w:ind w:left="129"/>
              <w:rPr>
                <w:rFonts w:ascii="Times New Roman" w:hAnsi="Times New Roman" w:cs="Times New Roman"/>
                <w:sz w:val="24"/>
                <w:lang w:val="ru-RU"/>
              </w:rPr>
            </w:pPr>
            <w:r w:rsidRPr="00B74F57">
              <w:rPr>
                <w:rFonts w:ascii="Times New Roman" w:hAnsi="Times New Roman" w:cs="Times New Roman"/>
                <w:sz w:val="24"/>
                <w:lang w:val="ru-RU"/>
              </w:rPr>
              <w:t>Сумма выплаты на одну ЦБ</w:t>
            </w:r>
          </w:p>
        </w:tc>
        <w:tc>
          <w:tcPr>
            <w:tcW w:w="5497" w:type="dxa"/>
          </w:tcPr>
          <w:p w14:paraId="7F181B8D" w14:textId="77777777" w:rsidR="00F53F21" w:rsidRPr="00B74F57" w:rsidRDefault="00F53F21" w:rsidP="006C07E5">
            <w:pPr>
              <w:pStyle w:val="TableParagraph"/>
              <w:rPr>
                <w:rFonts w:ascii="Times New Roman" w:hAnsi="Times New Roman" w:cs="Times New Roman"/>
                <w:lang w:val="ru-RU"/>
              </w:rPr>
            </w:pPr>
          </w:p>
        </w:tc>
      </w:tr>
      <w:tr w:rsidR="00F53F21" w:rsidRPr="000853BB" w14:paraId="3137285E" w14:textId="77777777" w:rsidTr="00FF5AC3">
        <w:trPr>
          <w:trHeight w:val="400"/>
        </w:trPr>
        <w:tc>
          <w:tcPr>
            <w:tcW w:w="4395" w:type="dxa"/>
          </w:tcPr>
          <w:p w14:paraId="426AB597" w14:textId="77777777" w:rsidR="00F53F21" w:rsidRPr="000853BB" w:rsidRDefault="00F53F21" w:rsidP="006C07E5">
            <w:pPr>
              <w:pStyle w:val="TableParagraph"/>
              <w:spacing w:before="1"/>
              <w:ind w:left="129"/>
              <w:rPr>
                <w:rFonts w:ascii="Times New Roman" w:hAnsi="Times New Roman" w:cs="Times New Roman"/>
                <w:sz w:val="24"/>
              </w:rPr>
            </w:pPr>
            <w:r w:rsidRPr="000853BB">
              <w:rPr>
                <w:rFonts w:ascii="Times New Roman" w:hAnsi="Times New Roman" w:cs="Times New Roman"/>
                <w:sz w:val="24"/>
              </w:rPr>
              <w:t xml:space="preserve">Валюта </w:t>
            </w:r>
          </w:p>
        </w:tc>
        <w:tc>
          <w:tcPr>
            <w:tcW w:w="5497" w:type="dxa"/>
          </w:tcPr>
          <w:p w14:paraId="12C52C0A" w14:textId="77777777" w:rsidR="00F53F21" w:rsidRPr="000853BB" w:rsidRDefault="00F53F21" w:rsidP="006C07E5">
            <w:pPr>
              <w:pStyle w:val="TableParagraph"/>
              <w:rPr>
                <w:rFonts w:ascii="Times New Roman" w:hAnsi="Times New Roman" w:cs="Times New Roman"/>
              </w:rPr>
            </w:pPr>
          </w:p>
        </w:tc>
      </w:tr>
      <w:tr w:rsidR="00F53F21" w:rsidRPr="000853BB" w14:paraId="644ED4E5" w14:textId="77777777" w:rsidTr="00FF5AC3">
        <w:trPr>
          <w:trHeight w:val="400"/>
        </w:trPr>
        <w:tc>
          <w:tcPr>
            <w:tcW w:w="4395" w:type="dxa"/>
          </w:tcPr>
          <w:p w14:paraId="2C14627C" w14:textId="77777777" w:rsidR="00F53F21" w:rsidRPr="000853BB" w:rsidRDefault="00F53F21" w:rsidP="006C07E5">
            <w:pPr>
              <w:pStyle w:val="TableParagraph"/>
              <w:spacing w:before="1"/>
              <w:ind w:left="129"/>
              <w:rPr>
                <w:rFonts w:ascii="Times New Roman" w:hAnsi="Times New Roman" w:cs="Times New Roman"/>
                <w:sz w:val="24"/>
              </w:rPr>
            </w:pPr>
            <w:r w:rsidRPr="000853BB">
              <w:rPr>
                <w:rFonts w:ascii="Times New Roman" w:hAnsi="Times New Roman" w:cs="Times New Roman"/>
                <w:sz w:val="24"/>
              </w:rPr>
              <w:t>Дата выплаты</w:t>
            </w:r>
          </w:p>
        </w:tc>
        <w:tc>
          <w:tcPr>
            <w:tcW w:w="5497" w:type="dxa"/>
          </w:tcPr>
          <w:p w14:paraId="2512FBB3" w14:textId="77777777" w:rsidR="00F53F21" w:rsidRPr="000853BB" w:rsidRDefault="00F53F21" w:rsidP="006C07E5">
            <w:pPr>
              <w:pStyle w:val="TableParagraph"/>
              <w:rPr>
                <w:rFonts w:ascii="Times New Roman" w:hAnsi="Times New Roman" w:cs="Times New Roman"/>
              </w:rPr>
            </w:pPr>
          </w:p>
        </w:tc>
      </w:tr>
      <w:tr w:rsidR="00F53F21" w:rsidRPr="000853BB" w14:paraId="54BDD414" w14:textId="77777777" w:rsidTr="00FF5AC3">
        <w:trPr>
          <w:trHeight w:val="400"/>
        </w:trPr>
        <w:tc>
          <w:tcPr>
            <w:tcW w:w="4395" w:type="dxa"/>
          </w:tcPr>
          <w:p w14:paraId="3F4A5159" w14:textId="77777777" w:rsidR="00F53F21" w:rsidRPr="000853BB" w:rsidRDefault="00F53F21" w:rsidP="006C07E5">
            <w:pPr>
              <w:pStyle w:val="TableParagraph"/>
              <w:spacing w:before="1"/>
              <w:ind w:left="129"/>
              <w:rPr>
                <w:rFonts w:ascii="Times New Roman" w:hAnsi="Times New Roman" w:cs="Times New Roman"/>
                <w:sz w:val="24"/>
              </w:rPr>
            </w:pPr>
            <w:r w:rsidRPr="000853BB">
              <w:rPr>
                <w:rFonts w:ascii="Times New Roman" w:hAnsi="Times New Roman" w:cs="Times New Roman"/>
                <w:sz w:val="24"/>
              </w:rPr>
              <w:t>Дата фиксации реестра</w:t>
            </w:r>
          </w:p>
        </w:tc>
        <w:tc>
          <w:tcPr>
            <w:tcW w:w="5497" w:type="dxa"/>
          </w:tcPr>
          <w:p w14:paraId="211F9C59" w14:textId="77777777" w:rsidR="00F53F21" w:rsidRPr="000853BB" w:rsidRDefault="00F53F21" w:rsidP="006C07E5">
            <w:pPr>
              <w:pStyle w:val="TableParagraph"/>
              <w:rPr>
                <w:rFonts w:ascii="Times New Roman" w:hAnsi="Times New Roman" w:cs="Times New Roman"/>
              </w:rPr>
            </w:pPr>
          </w:p>
        </w:tc>
      </w:tr>
      <w:tr w:rsidR="00F53F21" w:rsidRPr="000853BB" w14:paraId="75F7128F" w14:textId="77777777" w:rsidTr="00FF5AC3">
        <w:trPr>
          <w:trHeight w:val="400"/>
        </w:trPr>
        <w:tc>
          <w:tcPr>
            <w:tcW w:w="4395" w:type="dxa"/>
          </w:tcPr>
          <w:p w14:paraId="117DE3A0" w14:textId="77777777" w:rsidR="00F53F21" w:rsidRPr="000853BB" w:rsidRDefault="00F53F21" w:rsidP="006C07E5">
            <w:pPr>
              <w:pStyle w:val="TableParagraph"/>
              <w:spacing w:before="1"/>
              <w:ind w:left="129"/>
              <w:rPr>
                <w:rFonts w:ascii="Times New Roman" w:hAnsi="Times New Roman" w:cs="Times New Roman"/>
                <w:sz w:val="24"/>
              </w:rPr>
            </w:pPr>
            <w:r w:rsidRPr="000853BB">
              <w:rPr>
                <w:rFonts w:ascii="Times New Roman" w:hAnsi="Times New Roman" w:cs="Times New Roman"/>
                <w:sz w:val="24"/>
              </w:rPr>
              <w:t>Коэффициент Д1 и Д2</w:t>
            </w:r>
          </w:p>
        </w:tc>
        <w:tc>
          <w:tcPr>
            <w:tcW w:w="5497" w:type="dxa"/>
          </w:tcPr>
          <w:p w14:paraId="25923B3B" w14:textId="77777777" w:rsidR="00F53F21" w:rsidRPr="000853BB" w:rsidRDefault="00F53F21" w:rsidP="006C07E5">
            <w:pPr>
              <w:pStyle w:val="TableParagraph"/>
              <w:rPr>
                <w:rFonts w:ascii="Times New Roman" w:hAnsi="Times New Roman" w:cs="Times New Roman"/>
              </w:rPr>
            </w:pPr>
          </w:p>
        </w:tc>
      </w:tr>
      <w:tr w:rsidR="00F53F21" w:rsidRPr="000853BB" w14:paraId="3B5F17BB" w14:textId="77777777" w:rsidTr="00FF5AC3">
        <w:trPr>
          <w:trHeight w:val="400"/>
        </w:trPr>
        <w:tc>
          <w:tcPr>
            <w:tcW w:w="4395" w:type="dxa"/>
          </w:tcPr>
          <w:p w14:paraId="228FE6C5" w14:textId="77777777" w:rsidR="00F53F21" w:rsidRPr="000853BB" w:rsidRDefault="00F53F21" w:rsidP="006C07E5">
            <w:pPr>
              <w:pStyle w:val="TableParagraph"/>
              <w:spacing w:before="1"/>
              <w:ind w:left="129"/>
              <w:rPr>
                <w:rFonts w:ascii="Times New Roman" w:hAnsi="Times New Roman" w:cs="Times New Roman"/>
                <w:sz w:val="24"/>
              </w:rPr>
            </w:pPr>
            <w:r w:rsidRPr="000853BB">
              <w:rPr>
                <w:rFonts w:ascii="Times New Roman" w:hAnsi="Times New Roman" w:cs="Times New Roman"/>
                <w:sz w:val="24"/>
              </w:rPr>
              <w:t>Ставка налога %</w:t>
            </w:r>
          </w:p>
        </w:tc>
        <w:tc>
          <w:tcPr>
            <w:tcW w:w="5497" w:type="dxa"/>
          </w:tcPr>
          <w:p w14:paraId="0594DFEC" w14:textId="77777777" w:rsidR="00F53F21" w:rsidRPr="000853BB" w:rsidRDefault="00F53F21" w:rsidP="006C07E5">
            <w:pPr>
              <w:pStyle w:val="TableParagraph"/>
              <w:rPr>
                <w:rFonts w:ascii="Times New Roman" w:hAnsi="Times New Roman" w:cs="Times New Roman"/>
              </w:rPr>
            </w:pPr>
          </w:p>
        </w:tc>
      </w:tr>
      <w:tr w:rsidR="00F53F21" w:rsidRPr="000853BB" w14:paraId="12578A30" w14:textId="77777777" w:rsidTr="00FF5AC3">
        <w:trPr>
          <w:trHeight w:val="400"/>
        </w:trPr>
        <w:tc>
          <w:tcPr>
            <w:tcW w:w="4395" w:type="dxa"/>
          </w:tcPr>
          <w:p w14:paraId="4A1E4736" w14:textId="77777777" w:rsidR="00F53F21" w:rsidRPr="000853BB" w:rsidRDefault="00F53F21" w:rsidP="006C07E5">
            <w:pPr>
              <w:pStyle w:val="TableParagraph"/>
              <w:spacing w:line="292" w:lineRule="exact"/>
              <w:ind w:left="129"/>
              <w:rPr>
                <w:rFonts w:ascii="Times New Roman" w:hAnsi="Times New Roman" w:cs="Times New Roman"/>
                <w:sz w:val="24"/>
              </w:rPr>
            </w:pPr>
            <w:r w:rsidRPr="000853BB">
              <w:rPr>
                <w:rFonts w:ascii="Times New Roman" w:hAnsi="Times New Roman" w:cs="Times New Roman"/>
                <w:sz w:val="24"/>
              </w:rPr>
              <w:t>Всего начислено эмитентом</w:t>
            </w:r>
          </w:p>
        </w:tc>
        <w:tc>
          <w:tcPr>
            <w:tcW w:w="5497" w:type="dxa"/>
          </w:tcPr>
          <w:p w14:paraId="069EBA23" w14:textId="77777777" w:rsidR="00F53F21" w:rsidRPr="000853BB" w:rsidRDefault="00F53F21" w:rsidP="006C07E5">
            <w:pPr>
              <w:pStyle w:val="TableParagraph"/>
              <w:rPr>
                <w:rFonts w:ascii="Times New Roman" w:hAnsi="Times New Roman" w:cs="Times New Roman"/>
                <w:color w:val="FF0000"/>
              </w:rPr>
            </w:pPr>
          </w:p>
        </w:tc>
      </w:tr>
      <w:tr w:rsidR="00F53F21" w:rsidRPr="000853BB" w14:paraId="596528C7" w14:textId="77777777" w:rsidTr="00FF5AC3">
        <w:trPr>
          <w:trHeight w:val="400"/>
        </w:trPr>
        <w:tc>
          <w:tcPr>
            <w:tcW w:w="4395" w:type="dxa"/>
          </w:tcPr>
          <w:p w14:paraId="435D1320" w14:textId="77777777" w:rsidR="00F53F21" w:rsidRPr="000853BB" w:rsidRDefault="00F53F21" w:rsidP="006C07E5">
            <w:pPr>
              <w:pStyle w:val="TableParagraph"/>
              <w:spacing w:line="292" w:lineRule="exact"/>
              <w:rPr>
                <w:rFonts w:ascii="Times New Roman" w:hAnsi="Times New Roman" w:cs="Times New Roman"/>
                <w:sz w:val="24"/>
              </w:rPr>
            </w:pPr>
            <w:r w:rsidRPr="000853BB">
              <w:rPr>
                <w:rFonts w:ascii="Times New Roman" w:hAnsi="Times New Roman" w:cs="Times New Roman"/>
                <w:sz w:val="24"/>
              </w:rPr>
              <w:t xml:space="preserve">  Налог удержанный налоговым агентом</w:t>
            </w:r>
          </w:p>
        </w:tc>
        <w:tc>
          <w:tcPr>
            <w:tcW w:w="5497" w:type="dxa"/>
          </w:tcPr>
          <w:p w14:paraId="64B39B99" w14:textId="77777777" w:rsidR="00F53F21" w:rsidRPr="000853BB" w:rsidRDefault="00F53F21" w:rsidP="006C07E5">
            <w:pPr>
              <w:pStyle w:val="TableParagraph"/>
              <w:rPr>
                <w:rFonts w:ascii="Times New Roman" w:hAnsi="Times New Roman" w:cs="Times New Roman"/>
                <w:color w:val="FF0000"/>
              </w:rPr>
            </w:pPr>
          </w:p>
        </w:tc>
      </w:tr>
      <w:tr w:rsidR="00F53F21" w:rsidRPr="000853BB" w14:paraId="434F2E46" w14:textId="77777777" w:rsidTr="00FF5AC3">
        <w:trPr>
          <w:trHeight w:val="400"/>
        </w:trPr>
        <w:tc>
          <w:tcPr>
            <w:tcW w:w="4395" w:type="dxa"/>
          </w:tcPr>
          <w:p w14:paraId="18DA3F39" w14:textId="77777777" w:rsidR="00F53F21" w:rsidRPr="000868B8" w:rsidRDefault="00F53F21" w:rsidP="006C07E5">
            <w:pPr>
              <w:pStyle w:val="TableParagraph"/>
              <w:spacing w:line="292" w:lineRule="exact"/>
              <w:ind w:left="129"/>
              <w:rPr>
                <w:rFonts w:ascii="Times New Roman" w:hAnsi="Times New Roman" w:cs="Times New Roman"/>
                <w:spacing w:val="-3"/>
                <w:sz w:val="24"/>
                <w:lang w:val="ru-RU"/>
              </w:rPr>
            </w:pPr>
            <w:r w:rsidRPr="000868B8">
              <w:rPr>
                <w:rFonts w:ascii="Times New Roman" w:hAnsi="Times New Roman" w:cs="Times New Roman"/>
                <w:sz w:val="24"/>
                <w:lang w:val="ru-RU"/>
              </w:rPr>
              <w:t>Итого</w:t>
            </w:r>
            <w:r w:rsidRPr="000868B8">
              <w:rPr>
                <w:rFonts w:ascii="Times New Roman" w:hAnsi="Times New Roman" w:cs="Times New Roman"/>
                <w:spacing w:val="-1"/>
                <w:sz w:val="24"/>
                <w:lang w:val="ru-RU"/>
              </w:rPr>
              <w:t xml:space="preserve"> </w:t>
            </w:r>
            <w:r w:rsidRPr="000868B8">
              <w:rPr>
                <w:rFonts w:ascii="Times New Roman" w:hAnsi="Times New Roman" w:cs="Times New Roman"/>
                <w:sz w:val="24"/>
                <w:lang w:val="ru-RU"/>
              </w:rPr>
              <w:t>к</w:t>
            </w:r>
            <w:r w:rsidRPr="000868B8">
              <w:rPr>
                <w:rFonts w:ascii="Times New Roman" w:hAnsi="Times New Roman" w:cs="Times New Roman"/>
                <w:spacing w:val="-5"/>
                <w:sz w:val="24"/>
                <w:lang w:val="ru-RU"/>
              </w:rPr>
              <w:t xml:space="preserve"> </w:t>
            </w:r>
            <w:r w:rsidRPr="000868B8">
              <w:rPr>
                <w:rFonts w:ascii="Times New Roman" w:hAnsi="Times New Roman" w:cs="Times New Roman"/>
                <w:sz w:val="24"/>
                <w:lang w:val="ru-RU"/>
              </w:rPr>
              <w:t>выплате</w:t>
            </w:r>
            <w:r w:rsidRPr="000868B8">
              <w:rPr>
                <w:rFonts w:ascii="Times New Roman" w:hAnsi="Times New Roman" w:cs="Times New Roman"/>
                <w:spacing w:val="-3"/>
                <w:sz w:val="24"/>
                <w:lang w:val="ru-RU"/>
              </w:rPr>
              <w:t xml:space="preserve"> </w:t>
            </w:r>
          </w:p>
          <w:p w14:paraId="07B83AE3" w14:textId="7547A5D6" w:rsidR="00F53F21" w:rsidRPr="00B74F57" w:rsidRDefault="00F53F21" w:rsidP="006C07E5">
            <w:pPr>
              <w:pStyle w:val="TableParagraph"/>
              <w:spacing w:line="292" w:lineRule="exact"/>
              <w:ind w:left="129"/>
              <w:rPr>
                <w:rFonts w:ascii="Times New Roman" w:hAnsi="Times New Roman" w:cs="Times New Roman"/>
                <w:sz w:val="24"/>
                <w:lang w:val="ru-RU"/>
              </w:rPr>
            </w:pPr>
            <w:r w:rsidRPr="00B74F57">
              <w:rPr>
                <w:rFonts w:ascii="Times New Roman" w:hAnsi="Times New Roman" w:cs="Times New Roman"/>
                <w:sz w:val="24"/>
                <w:lang w:val="ru-RU"/>
              </w:rPr>
              <w:t>*</w:t>
            </w:r>
            <w:r w:rsidRPr="00B74F57">
              <w:rPr>
                <w:rFonts w:ascii="Times New Roman" w:hAnsi="Times New Roman" w:cs="Times New Roman"/>
                <w:sz w:val="16"/>
                <w:szCs w:val="16"/>
                <w:lang w:val="ru-RU"/>
              </w:rPr>
              <w:t xml:space="preserve">без учета </w:t>
            </w:r>
            <w:r w:rsidR="00CF1ADC" w:rsidRPr="00B74F57">
              <w:rPr>
                <w:rFonts w:ascii="Times New Roman" w:hAnsi="Times New Roman" w:cs="Times New Roman"/>
                <w:sz w:val="16"/>
                <w:szCs w:val="16"/>
                <w:lang w:val="ru-RU"/>
              </w:rPr>
              <w:t>комиссий за перечисление</w:t>
            </w:r>
            <w:r w:rsidRPr="00B74F57">
              <w:rPr>
                <w:rFonts w:ascii="Times New Roman" w:hAnsi="Times New Roman" w:cs="Times New Roman"/>
                <w:sz w:val="16"/>
                <w:szCs w:val="16"/>
                <w:lang w:val="ru-RU"/>
              </w:rPr>
              <w:t xml:space="preserve"> денежных средств на банковский счет</w:t>
            </w:r>
          </w:p>
        </w:tc>
        <w:tc>
          <w:tcPr>
            <w:tcW w:w="5497" w:type="dxa"/>
          </w:tcPr>
          <w:p w14:paraId="41B7CD63" w14:textId="77777777" w:rsidR="00F53F21" w:rsidRPr="00B74F57" w:rsidRDefault="00F53F21" w:rsidP="006C07E5">
            <w:pPr>
              <w:pStyle w:val="TableParagraph"/>
              <w:rPr>
                <w:rFonts w:ascii="Times New Roman" w:hAnsi="Times New Roman" w:cs="Times New Roman"/>
                <w:color w:val="FF0000"/>
                <w:lang w:val="ru-RU"/>
              </w:rPr>
            </w:pPr>
          </w:p>
        </w:tc>
      </w:tr>
    </w:tbl>
    <w:p w14:paraId="4FAF0F11" w14:textId="77777777" w:rsidR="00F53F21" w:rsidRPr="000853BB" w:rsidRDefault="00F53F21" w:rsidP="006C07E5">
      <w:pPr>
        <w:rPr>
          <w:sz w:val="26"/>
        </w:rPr>
      </w:pPr>
    </w:p>
    <w:p w14:paraId="09E1DEA3" w14:textId="77777777" w:rsidR="00F53F21" w:rsidRPr="000853BB" w:rsidRDefault="00F53F21" w:rsidP="006C07E5">
      <w:pPr>
        <w:spacing w:before="10"/>
      </w:pPr>
    </w:p>
    <w:p w14:paraId="3926D66D" w14:textId="549C1A52" w:rsidR="00F53F21" w:rsidRPr="000853BB" w:rsidRDefault="00F53F21" w:rsidP="006C07E5">
      <w:pPr>
        <w:ind w:left="140"/>
      </w:pPr>
      <w:r w:rsidRPr="000853BB">
        <w:t>Указанная</w:t>
      </w:r>
      <w:r w:rsidRPr="000853BB">
        <w:rPr>
          <w:spacing w:val="-5"/>
        </w:rPr>
        <w:t xml:space="preserve"> </w:t>
      </w:r>
      <w:r w:rsidRPr="000853BB">
        <w:t>сумма,</w:t>
      </w:r>
      <w:r w:rsidRPr="000853BB">
        <w:rPr>
          <w:spacing w:val="-3"/>
        </w:rPr>
        <w:t xml:space="preserve"> </w:t>
      </w:r>
      <w:r w:rsidRPr="000853BB">
        <w:t>в</w:t>
      </w:r>
      <w:r w:rsidRPr="000853BB">
        <w:rPr>
          <w:spacing w:val="-3"/>
        </w:rPr>
        <w:t xml:space="preserve"> </w:t>
      </w:r>
      <w:r w:rsidRPr="000853BB">
        <w:t>соответствии</w:t>
      </w:r>
      <w:r w:rsidRPr="000853BB">
        <w:rPr>
          <w:spacing w:val="-3"/>
        </w:rPr>
        <w:t xml:space="preserve"> </w:t>
      </w:r>
      <w:r w:rsidRPr="000853BB">
        <w:t>с</w:t>
      </w:r>
      <w:r w:rsidRPr="000853BB">
        <w:rPr>
          <w:spacing w:val="-5"/>
        </w:rPr>
        <w:t xml:space="preserve"> </w:t>
      </w:r>
      <w:r w:rsidRPr="000853BB">
        <w:t>договором</w:t>
      </w:r>
      <w:r w:rsidRPr="000853BB">
        <w:rPr>
          <w:spacing w:val="-4"/>
        </w:rPr>
        <w:t xml:space="preserve"> </w:t>
      </w:r>
      <w:r w:rsidRPr="000853BB">
        <w:t>перечислена</w:t>
      </w:r>
      <w:r w:rsidRPr="000853BB">
        <w:rPr>
          <w:spacing w:val="-3"/>
        </w:rPr>
        <w:t xml:space="preserve"> </w:t>
      </w:r>
      <w:r w:rsidRPr="000853BB">
        <w:t>по</w:t>
      </w:r>
      <w:r w:rsidRPr="000853BB">
        <w:rPr>
          <w:spacing w:val="-4"/>
        </w:rPr>
        <w:t xml:space="preserve"> </w:t>
      </w:r>
      <w:r w:rsidRPr="000853BB">
        <w:t>реквизитам,</w:t>
      </w:r>
      <w:r w:rsidRPr="000853BB">
        <w:rPr>
          <w:spacing w:val="-3"/>
        </w:rPr>
        <w:t xml:space="preserve"> </w:t>
      </w:r>
      <w:r w:rsidRPr="000853BB">
        <w:t>указанным</w:t>
      </w:r>
      <w:r w:rsidRPr="000853BB">
        <w:rPr>
          <w:spacing w:val="-2"/>
        </w:rPr>
        <w:t xml:space="preserve"> </w:t>
      </w:r>
      <w:r w:rsidRPr="000853BB">
        <w:t>в</w:t>
      </w:r>
      <w:r w:rsidRPr="000853BB">
        <w:rPr>
          <w:spacing w:val="-3"/>
        </w:rPr>
        <w:t xml:space="preserve"> </w:t>
      </w:r>
      <w:r w:rsidRPr="000853BB">
        <w:t>анкете</w:t>
      </w:r>
      <w:r w:rsidR="006978EB" w:rsidRPr="006B7593">
        <w:t xml:space="preserve"> </w:t>
      </w:r>
      <w:r w:rsidRPr="000853BB">
        <w:rPr>
          <w:spacing w:val="-52"/>
        </w:rPr>
        <w:t xml:space="preserve"> </w:t>
      </w:r>
      <w:r w:rsidR="0006416A" w:rsidRPr="000853BB">
        <w:rPr>
          <w:spacing w:val="-52"/>
        </w:rPr>
        <w:t xml:space="preserve">     </w:t>
      </w:r>
      <w:r w:rsidR="006978EB" w:rsidRPr="006978EB">
        <w:rPr>
          <w:spacing w:val="-52"/>
        </w:rPr>
        <w:t xml:space="preserve">  </w:t>
      </w:r>
      <w:r w:rsidRPr="000853BB">
        <w:t>депонента.</w:t>
      </w:r>
    </w:p>
    <w:p w14:paraId="21FCEAD1" w14:textId="77777777" w:rsidR="00F53F21" w:rsidRPr="000853BB" w:rsidRDefault="00F53F21" w:rsidP="006C07E5"/>
    <w:p w14:paraId="7EC917E2" w14:textId="77777777" w:rsidR="00F53F21" w:rsidRPr="000853BB" w:rsidRDefault="00F53F21" w:rsidP="006C07E5">
      <w:pPr>
        <w:spacing w:before="1"/>
      </w:pPr>
    </w:p>
    <w:p w14:paraId="03A62FA4" w14:textId="3C37402D" w:rsidR="00F53F21" w:rsidRPr="000853BB" w:rsidRDefault="00F53F21" w:rsidP="006C07E5">
      <w:pPr>
        <w:tabs>
          <w:tab w:val="left" w:pos="5558"/>
          <w:tab w:val="left" w:pos="10009"/>
        </w:tabs>
        <w:spacing w:before="1"/>
        <w:ind w:left="2264" w:right="188" w:hanging="1558"/>
      </w:pPr>
      <w:r w:rsidRPr="000853BB">
        <w:t>Исполнитель _________________________/</w:t>
      </w:r>
      <w:r w:rsidR="00C7398E" w:rsidRPr="000853BB">
        <w:t>______________</w:t>
      </w:r>
      <w:r w:rsidRPr="000853BB">
        <w:t>/</w:t>
      </w:r>
    </w:p>
    <w:p w14:paraId="197E67D8" w14:textId="77777777" w:rsidR="00F53F21" w:rsidRPr="000853BB" w:rsidRDefault="00F53F21" w:rsidP="006C07E5">
      <w:pPr>
        <w:tabs>
          <w:tab w:val="left" w:pos="5558"/>
          <w:tab w:val="left" w:pos="10009"/>
        </w:tabs>
        <w:spacing w:before="1"/>
        <w:ind w:left="2264" w:right="188" w:hanging="1558"/>
      </w:pPr>
    </w:p>
    <w:p w14:paraId="216284F7" w14:textId="77777777" w:rsidR="00F53F21" w:rsidRPr="000853BB" w:rsidRDefault="00F53F21" w:rsidP="006C07E5">
      <w:pPr>
        <w:tabs>
          <w:tab w:val="left" w:pos="5558"/>
          <w:tab w:val="left" w:pos="10009"/>
        </w:tabs>
        <w:spacing w:before="1"/>
        <w:ind w:left="2264" w:right="188" w:hanging="1558"/>
      </w:pPr>
      <w:r w:rsidRPr="000853BB">
        <w:t>М.П.</w:t>
      </w:r>
    </w:p>
    <w:p w14:paraId="5B93B3BF" w14:textId="77777777" w:rsidR="00F53F21" w:rsidRPr="000853BB" w:rsidRDefault="00F53F21" w:rsidP="00BE546B">
      <w:pPr>
        <w:ind w:firstLine="709"/>
        <w:jc w:val="both"/>
      </w:pPr>
    </w:p>
    <w:p w14:paraId="4C63932F" w14:textId="77777777" w:rsidR="00F53F21" w:rsidRPr="00BB37E4" w:rsidRDefault="00F53F21" w:rsidP="00BE546B">
      <w:pPr>
        <w:ind w:firstLine="709"/>
        <w:jc w:val="both"/>
      </w:pPr>
    </w:p>
    <w:p w14:paraId="23124206" w14:textId="77777777" w:rsidR="00F53F21" w:rsidRPr="00BB37E4" w:rsidRDefault="00F53F21" w:rsidP="00BE546B">
      <w:pPr>
        <w:ind w:firstLine="709"/>
        <w:jc w:val="both"/>
      </w:pPr>
    </w:p>
    <w:p w14:paraId="0E7BB2C1" w14:textId="77777777" w:rsidR="00F53F21" w:rsidRPr="0092643E" w:rsidRDefault="00F53F21" w:rsidP="00BE546B">
      <w:pPr>
        <w:tabs>
          <w:tab w:val="left" w:pos="3731"/>
        </w:tabs>
        <w:ind w:firstLine="709"/>
        <w:jc w:val="both"/>
      </w:pPr>
      <w:r w:rsidRPr="0092643E">
        <w:tab/>
      </w:r>
    </w:p>
    <w:p w14:paraId="7825BE13" w14:textId="77777777" w:rsidR="001A5186" w:rsidRPr="00BE546B" w:rsidRDefault="001A5186" w:rsidP="00BE546B">
      <w:pPr>
        <w:spacing w:line="276" w:lineRule="auto"/>
        <w:ind w:firstLine="709"/>
        <w:jc w:val="both"/>
        <w:rPr>
          <w:b/>
          <w:bCs/>
          <w:iCs/>
          <w:sz w:val="24"/>
          <w:szCs w:val="24"/>
        </w:rPr>
      </w:pPr>
    </w:p>
    <w:p w14:paraId="3FC77624" w14:textId="0D023159" w:rsidR="008441C4" w:rsidRPr="008441C4" w:rsidRDefault="001A5186" w:rsidP="008441C4">
      <w:pPr>
        <w:pStyle w:val="30"/>
        <w:jc w:val="right"/>
        <w:rPr>
          <w:rFonts w:ascii="Times New Roman" w:hAnsi="Times New Roman"/>
          <w:sz w:val="24"/>
          <w:szCs w:val="24"/>
          <w:lang w:val="ru-RU"/>
        </w:rPr>
      </w:pPr>
      <w:bookmarkStart w:id="327" w:name="_Приложение_1.29._СРОКИ"/>
      <w:bookmarkStart w:id="328" w:name="_Сроки_начала_использования"/>
      <w:bookmarkStart w:id="329" w:name="_Приложение_1.30._УВЕДОМЛЕНИЕ"/>
      <w:bookmarkStart w:id="330" w:name="_Toc157094659"/>
      <w:bookmarkEnd w:id="327"/>
      <w:bookmarkEnd w:id="328"/>
      <w:bookmarkEnd w:id="329"/>
      <w:r w:rsidRPr="008441C4">
        <w:rPr>
          <w:rFonts w:ascii="Times New Roman" w:hAnsi="Times New Roman"/>
          <w:sz w:val="24"/>
          <w:szCs w:val="24"/>
        </w:rPr>
        <w:t xml:space="preserve">Приложение </w:t>
      </w:r>
      <w:r w:rsidR="00D26FD6" w:rsidRPr="008441C4">
        <w:rPr>
          <w:rFonts w:ascii="Times New Roman" w:hAnsi="Times New Roman"/>
          <w:sz w:val="24"/>
          <w:szCs w:val="24"/>
          <w:lang w:val="ru-RU"/>
        </w:rPr>
        <w:t>1.</w:t>
      </w:r>
      <w:r w:rsidR="00250A99">
        <w:rPr>
          <w:rFonts w:ascii="Times New Roman" w:hAnsi="Times New Roman"/>
          <w:sz w:val="24"/>
          <w:szCs w:val="24"/>
          <w:lang w:val="ru-RU"/>
        </w:rPr>
        <w:t>2</w:t>
      </w:r>
      <w:r w:rsidR="001D05FB">
        <w:rPr>
          <w:rFonts w:ascii="Times New Roman" w:hAnsi="Times New Roman"/>
          <w:sz w:val="24"/>
          <w:szCs w:val="24"/>
          <w:lang w:val="ru-RU"/>
        </w:rPr>
        <w:t>5</w:t>
      </w:r>
      <w:r w:rsidR="008441C4" w:rsidRPr="008441C4">
        <w:rPr>
          <w:rFonts w:ascii="Times New Roman" w:hAnsi="Times New Roman"/>
          <w:sz w:val="24"/>
          <w:szCs w:val="24"/>
          <w:lang w:val="ru-RU"/>
        </w:rPr>
        <w:t>.</w:t>
      </w:r>
      <w:r w:rsidRPr="008441C4">
        <w:rPr>
          <w:rFonts w:ascii="Times New Roman" w:hAnsi="Times New Roman"/>
          <w:sz w:val="24"/>
          <w:szCs w:val="24"/>
        </w:rPr>
        <w:t xml:space="preserve"> </w:t>
      </w:r>
      <w:r w:rsidR="008441C4" w:rsidRPr="008441C4">
        <w:rPr>
          <w:rFonts w:ascii="Times New Roman" w:hAnsi="Times New Roman"/>
          <w:sz w:val="24"/>
          <w:szCs w:val="24"/>
        </w:rPr>
        <w:t>УВЕДОМЛЕНИЕ</w:t>
      </w:r>
      <w:r w:rsidR="008441C4" w:rsidRPr="008441C4">
        <w:rPr>
          <w:rFonts w:ascii="Times New Roman" w:hAnsi="Times New Roman"/>
          <w:sz w:val="24"/>
          <w:szCs w:val="24"/>
          <w:lang w:val="ru-RU"/>
        </w:rPr>
        <w:t xml:space="preserve"> О</w:t>
      </w:r>
      <w:r w:rsidR="008441C4">
        <w:rPr>
          <w:rFonts w:ascii="Times New Roman" w:hAnsi="Times New Roman"/>
          <w:sz w:val="24"/>
          <w:szCs w:val="24"/>
          <w:lang w:val="ru-RU"/>
        </w:rPr>
        <w:br/>
      </w:r>
      <w:r w:rsidR="008441C4" w:rsidRPr="008441C4">
        <w:rPr>
          <w:rFonts w:ascii="Times New Roman" w:hAnsi="Times New Roman"/>
          <w:sz w:val="24"/>
          <w:szCs w:val="24"/>
          <w:lang w:val="ru-RU"/>
        </w:rPr>
        <w:t>РАСТОРЖЕНИИ ДОГОВОРА</w:t>
      </w:r>
      <w:bookmarkEnd w:id="330"/>
    </w:p>
    <w:p w14:paraId="47FF06DF" w14:textId="620C26A8" w:rsidR="001A5186" w:rsidRDefault="001A5186" w:rsidP="00BE546B">
      <w:pPr>
        <w:ind w:firstLine="709"/>
        <w:jc w:val="right"/>
        <w:rPr>
          <w:b/>
          <w:sz w:val="24"/>
          <w:szCs w:val="24"/>
        </w:rPr>
      </w:pPr>
    </w:p>
    <w:p w14:paraId="09EF20D2" w14:textId="77777777" w:rsidR="00BE546B" w:rsidRPr="00BE546B" w:rsidRDefault="00BE546B" w:rsidP="00BE546B">
      <w:pPr>
        <w:ind w:firstLine="709"/>
        <w:jc w:val="right"/>
      </w:pPr>
    </w:p>
    <w:p w14:paraId="1802CD18" w14:textId="2A088338" w:rsidR="0017430B" w:rsidRPr="00BE546B" w:rsidRDefault="0017430B" w:rsidP="00BE546B">
      <w:pPr>
        <w:spacing w:line="276" w:lineRule="auto"/>
        <w:ind w:firstLine="709"/>
        <w:jc w:val="right"/>
        <w:rPr>
          <w:b/>
          <w:bCs/>
          <w:iCs/>
          <w:sz w:val="24"/>
          <w:szCs w:val="24"/>
        </w:rPr>
      </w:pPr>
      <w:r w:rsidRPr="00BE546B">
        <w:rPr>
          <w:b/>
          <w:bCs/>
          <w:iCs/>
          <w:sz w:val="24"/>
          <w:szCs w:val="24"/>
        </w:rPr>
        <w:t xml:space="preserve">ДЕПОЗИТАРИЙ </w:t>
      </w:r>
      <w:r w:rsidR="000472EF" w:rsidRPr="00BE546B">
        <w:rPr>
          <w:b/>
          <w:bCs/>
          <w:iCs/>
          <w:sz w:val="24"/>
          <w:szCs w:val="24"/>
        </w:rPr>
        <w:t>ООО ИК «Иволга Капитал»</w:t>
      </w:r>
    </w:p>
    <w:p w14:paraId="3E82C9B1" w14:textId="77777777" w:rsidR="0017430B" w:rsidRPr="00BE546B" w:rsidRDefault="0017430B" w:rsidP="00BE546B">
      <w:pPr>
        <w:tabs>
          <w:tab w:val="left" w:pos="1134"/>
          <w:tab w:val="left" w:pos="7305"/>
          <w:tab w:val="right" w:pos="9780"/>
        </w:tabs>
        <w:spacing w:before="120"/>
        <w:ind w:right="55" w:firstLine="709"/>
        <w:jc w:val="both"/>
        <w:rPr>
          <w:b/>
        </w:rPr>
      </w:pPr>
    </w:p>
    <w:p w14:paraId="3A805914" w14:textId="77777777" w:rsidR="00913783" w:rsidRPr="008441C4" w:rsidRDefault="00913783" w:rsidP="00BE546B">
      <w:pPr>
        <w:tabs>
          <w:tab w:val="left" w:pos="1134"/>
          <w:tab w:val="left" w:pos="7305"/>
          <w:tab w:val="right" w:pos="9780"/>
        </w:tabs>
        <w:spacing w:before="120"/>
        <w:ind w:right="55"/>
        <w:jc w:val="right"/>
        <w:rPr>
          <w:b/>
          <w:sz w:val="24"/>
          <w:szCs w:val="24"/>
        </w:rPr>
      </w:pPr>
      <w:r w:rsidRPr="008441C4">
        <w:rPr>
          <w:sz w:val="24"/>
          <w:szCs w:val="24"/>
        </w:rPr>
        <w:t>Генеральному директору</w:t>
      </w:r>
    </w:p>
    <w:p w14:paraId="68E61C92" w14:textId="77777777" w:rsidR="00913783" w:rsidRPr="008441C4" w:rsidRDefault="00913783" w:rsidP="00BE546B">
      <w:pPr>
        <w:tabs>
          <w:tab w:val="left" w:pos="1134"/>
        </w:tabs>
        <w:spacing w:before="120"/>
        <w:ind w:right="55"/>
        <w:jc w:val="right"/>
        <w:rPr>
          <w:b/>
          <w:sz w:val="24"/>
          <w:szCs w:val="24"/>
        </w:rPr>
      </w:pPr>
      <w:r w:rsidRPr="008441C4">
        <w:rPr>
          <w:sz w:val="24"/>
          <w:szCs w:val="24"/>
        </w:rPr>
        <w:t xml:space="preserve">ООО </w:t>
      </w:r>
      <w:r w:rsidR="00C652B6" w:rsidRPr="008441C4">
        <w:rPr>
          <w:sz w:val="24"/>
          <w:szCs w:val="24"/>
        </w:rPr>
        <w:t>ИК</w:t>
      </w:r>
      <w:r w:rsidRPr="008441C4">
        <w:rPr>
          <w:sz w:val="24"/>
          <w:szCs w:val="24"/>
        </w:rPr>
        <w:t xml:space="preserve"> «</w:t>
      </w:r>
      <w:r w:rsidR="00C652B6" w:rsidRPr="008441C4">
        <w:rPr>
          <w:sz w:val="24"/>
          <w:szCs w:val="24"/>
        </w:rPr>
        <w:t>Иволга Капитал</w:t>
      </w:r>
      <w:r w:rsidRPr="008441C4">
        <w:rPr>
          <w:sz w:val="24"/>
          <w:szCs w:val="24"/>
        </w:rPr>
        <w:t>»</w:t>
      </w:r>
    </w:p>
    <w:p w14:paraId="5EE2F1BE" w14:textId="66A84056" w:rsidR="00913783" w:rsidRPr="008441C4" w:rsidRDefault="00913783" w:rsidP="00BE546B">
      <w:pPr>
        <w:tabs>
          <w:tab w:val="left" w:pos="1134"/>
        </w:tabs>
        <w:spacing w:before="120"/>
        <w:ind w:right="55"/>
        <w:jc w:val="both"/>
        <w:rPr>
          <w:sz w:val="24"/>
          <w:szCs w:val="24"/>
        </w:rPr>
      </w:pPr>
    </w:p>
    <w:p w14:paraId="5FB91CC6" w14:textId="77777777" w:rsidR="008441C4" w:rsidRPr="008441C4" w:rsidRDefault="008441C4" w:rsidP="00BE546B">
      <w:pPr>
        <w:tabs>
          <w:tab w:val="left" w:pos="1134"/>
        </w:tabs>
        <w:spacing w:before="120"/>
        <w:ind w:right="55"/>
        <w:jc w:val="both"/>
        <w:rPr>
          <w:sz w:val="24"/>
          <w:szCs w:val="24"/>
        </w:rPr>
      </w:pPr>
    </w:p>
    <w:p w14:paraId="4360E4A8" w14:textId="77777777" w:rsidR="00913783" w:rsidRPr="008441C4" w:rsidRDefault="00913783" w:rsidP="008441C4">
      <w:pPr>
        <w:jc w:val="center"/>
        <w:rPr>
          <w:b/>
          <w:bCs/>
          <w:sz w:val="24"/>
          <w:szCs w:val="24"/>
        </w:rPr>
      </w:pPr>
      <w:bookmarkStart w:id="331" w:name="_УВЕДОМЛЕНИЕо_расторжении_Договора"/>
      <w:bookmarkEnd w:id="331"/>
      <w:r w:rsidRPr="008441C4">
        <w:rPr>
          <w:b/>
          <w:bCs/>
          <w:sz w:val="24"/>
          <w:szCs w:val="24"/>
        </w:rPr>
        <w:t>УВЕДОМЛЕНИЕ</w:t>
      </w:r>
      <w:r w:rsidR="00EE4A9B" w:rsidRPr="008441C4">
        <w:rPr>
          <w:b/>
          <w:bCs/>
          <w:sz w:val="24"/>
          <w:szCs w:val="24"/>
        </w:rPr>
        <w:t xml:space="preserve"> О РАСТОРЖЕНИИ ДОГОВОРА</w:t>
      </w:r>
    </w:p>
    <w:p w14:paraId="7730EAAD" w14:textId="77777777" w:rsidR="00913783" w:rsidRPr="008441C4" w:rsidRDefault="00913783" w:rsidP="00BE546B">
      <w:pPr>
        <w:tabs>
          <w:tab w:val="left" w:pos="1134"/>
        </w:tabs>
        <w:spacing w:before="120"/>
        <w:ind w:right="55"/>
        <w:jc w:val="both"/>
        <w:rPr>
          <w:sz w:val="24"/>
          <w:szCs w:val="24"/>
        </w:rPr>
      </w:pPr>
    </w:p>
    <w:p w14:paraId="2AA7F366" w14:textId="77777777" w:rsidR="00913783" w:rsidRPr="008441C4" w:rsidRDefault="00913783" w:rsidP="00BE546B">
      <w:pPr>
        <w:tabs>
          <w:tab w:val="left" w:pos="1134"/>
        </w:tabs>
        <w:spacing w:before="120"/>
        <w:ind w:right="55"/>
        <w:jc w:val="both"/>
        <w:rPr>
          <w:b/>
          <w:sz w:val="24"/>
          <w:szCs w:val="24"/>
        </w:rPr>
      </w:pPr>
      <w:r w:rsidRPr="008441C4">
        <w:rPr>
          <w:sz w:val="24"/>
          <w:szCs w:val="24"/>
        </w:rPr>
        <w:t xml:space="preserve">В соответствии с пунктом 10.7. Депозитарного договора (договора счета депо) (далее – Договор), Депонент ФИО/Наименование (Депозитарный договор (договор счета депо) </w:t>
      </w:r>
      <w:r w:rsidRPr="008441C4">
        <w:rPr>
          <w:sz w:val="24"/>
          <w:szCs w:val="24"/>
          <w:lang w:val="en-US"/>
        </w:rPr>
        <w:t>N</w:t>
      </w:r>
      <w:r w:rsidRPr="008441C4">
        <w:rPr>
          <w:sz w:val="24"/>
          <w:szCs w:val="24"/>
        </w:rPr>
        <w:t xml:space="preserve"> ______________ от дд.мм.гггг  (далее – Договор) уведомляет о расторжении Договора в одностороннем порядке и поручает закрыть все счета депо, открытые в рамках Договора. </w:t>
      </w:r>
    </w:p>
    <w:p w14:paraId="08314FF9" w14:textId="77777777" w:rsidR="00913783" w:rsidRPr="008441C4" w:rsidRDefault="00913783" w:rsidP="00BE546B">
      <w:pPr>
        <w:tabs>
          <w:tab w:val="left" w:pos="1134"/>
        </w:tabs>
        <w:spacing w:before="120"/>
        <w:ind w:right="55"/>
        <w:jc w:val="both"/>
        <w:rPr>
          <w:b/>
          <w:sz w:val="24"/>
          <w:szCs w:val="24"/>
        </w:rPr>
      </w:pPr>
    </w:p>
    <w:tbl>
      <w:tblPr>
        <w:tblW w:w="10080" w:type="dxa"/>
        <w:tblLayout w:type="fixed"/>
        <w:tblLook w:val="01E0" w:firstRow="1" w:lastRow="1" w:firstColumn="1" w:lastColumn="1" w:noHBand="0" w:noVBand="0"/>
      </w:tblPr>
      <w:tblGrid>
        <w:gridCol w:w="3060"/>
        <w:gridCol w:w="7020"/>
      </w:tblGrid>
      <w:tr w:rsidR="00913783" w:rsidRPr="008441C4" w14:paraId="2879CEEB" w14:textId="77777777" w:rsidTr="00036E14">
        <w:trPr>
          <w:trHeight w:val="235"/>
        </w:trPr>
        <w:tc>
          <w:tcPr>
            <w:tcW w:w="3060" w:type="dxa"/>
            <w:shd w:val="clear" w:color="auto" w:fill="auto"/>
            <w:tcMar>
              <w:left w:w="0" w:type="dxa"/>
              <w:right w:w="0" w:type="dxa"/>
            </w:tcMar>
          </w:tcPr>
          <w:p w14:paraId="66D5B49C" w14:textId="77777777" w:rsidR="00913783" w:rsidRPr="008441C4" w:rsidRDefault="00913783" w:rsidP="00BE546B">
            <w:pPr>
              <w:keepNext/>
              <w:keepLines/>
              <w:tabs>
                <w:tab w:val="left" w:pos="1134"/>
              </w:tabs>
              <w:spacing w:before="480"/>
              <w:ind w:right="55" w:firstLine="142"/>
              <w:jc w:val="both"/>
              <w:rPr>
                <w:b/>
                <w:bCs/>
                <w:sz w:val="24"/>
                <w:szCs w:val="24"/>
              </w:rPr>
            </w:pPr>
            <w:r w:rsidRPr="008441C4">
              <w:rPr>
                <w:b/>
                <w:bCs/>
                <w:sz w:val="24"/>
                <w:szCs w:val="24"/>
              </w:rPr>
              <w:t>Дата составления:</w:t>
            </w:r>
          </w:p>
        </w:tc>
        <w:tc>
          <w:tcPr>
            <w:tcW w:w="7020" w:type="dxa"/>
            <w:shd w:val="clear" w:color="auto" w:fill="auto"/>
            <w:tcMar>
              <w:left w:w="0" w:type="dxa"/>
              <w:right w:w="0" w:type="dxa"/>
            </w:tcMar>
          </w:tcPr>
          <w:p w14:paraId="2F7EA482" w14:textId="77777777" w:rsidR="00913783" w:rsidRPr="008441C4" w:rsidRDefault="00913783" w:rsidP="00BE546B">
            <w:pPr>
              <w:keepNext/>
              <w:keepLines/>
              <w:tabs>
                <w:tab w:val="left" w:pos="1134"/>
              </w:tabs>
              <w:spacing w:before="480"/>
              <w:ind w:right="55" w:firstLine="567"/>
              <w:jc w:val="both"/>
              <w:rPr>
                <w:b/>
                <w:bCs/>
                <w:sz w:val="24"/>
                <w:szCs w:val="24"/>
              </w:rPr>
            </w:pPr>
            <w:r w:rsidRPr="008441C4">
              <w:rPr>
                <w:b/>
                <w:bCs/>
                <w:sz w:val="24"/>
                <w:szCs w:val="24"/>
              </w:rPr>
              <w:t>дд.мм.гггг</w:t>
            </w:r>
          </w:p>
        </w:tc>
      </w:tr>
    </w:tbl>
    <w:p w14:paraId="6403CFFB" w14:textId="77777777" w:rsidR="00913783" w:rsidRPr="008441C4" w:rsidRDefault="00913783" w:rsidP="00BE546B">
      <w:pPr>
        <w:tabs>
          <w:tab w:val="left" w:pos="1134"/>
        </w:tabs>
        <w:spacing w:before="120"/>
        <w:ind w:right="55"/>
        <w:jc w:val="both"/>
        <w:rPr>
          <w:b/>
          <w:sz w:val="24"/>
          <w:szCs w:val="24"/>
        </w:rPr>
      </w:pPr>
    </w:p>
    <w:tbl>
      <w:tblPr>
        <w:tblW w:w="10173" w:type="dxa"/>
        <w:tblLayout w:type="fixed"/>
        <w:tblLook w:val="04A0" w:firstRow="1" w:lastRow="0" w:firstColumn="1" w:lastColumn="0" w:noHBand="0" w:noVBand="1"/>
      </w:tblPr>
      <w:tblGrid>
        <w:gridCol w:w="2660"/>
        <w:gridCol w:w="292"/>
        <w:gridCol w:w="2118"/>
        <w:gridCol w:w="268"/>
        <w:gridCol w:w="283"/>
        <w:gridCol w:w="236"/>
        <w:gridCol w:w="1139"/>
        <w:gridCol w:w="1126"/>
        <w:gridCol w:w="2051"/>
      </w:tblGrid>
      <w:tr w:rsidR="00AB3795" w:rsidRPr="008441C4" w14:paraId="2018D5A7" w14:textId="77777777" w:rsidTr="00036E14">
        <w:tc>
          <w:tcPr>
            <w:tcW w:w="5621" w:type="dxa"/>
            <w:gridSpan w:val="5"/>
            <w:tcBorders>
              <w:top w:val="nil"/>
              <w:left w:val="nil"/>
              <w:bottom w:val="nil"/>
              <w:right w:val="nil"/>
            </w:tcBorders>
            <w:shd w:val="clear" w:color="auto" w:fill="auto"/>
          </w:tcPr>
          <w:p w14:paraId="014EBC62" w14:textId="77777777" w:rsidR="00913783" w:rsidRPr="008441C4" w:rsidRDefault="00913783" w:rsidP="00BE546B">
            <w:pPr>
              <w:rPr>
                <w:sz w:val="24"/>
                <w:szCs w:val="24"/>
              </w:rPr>
            </w:pPr>
          </w:p>
        </w:tc>
        <w:tc>
          <w:tcPr>
            <w:tcW w:w="236" w:type="dxa"/>
            <w:tcBorders>
              <w:top w:val="nil"/>
              <w:left w:val="nil"/>
              <w:bottom w:val="nil"/>
              <w:right w:val="nil"/>
            </w:tcBorders>
            <w:shd w:val="clear" w:color="auto" w:fill="auto"/>
          </w:tcPr>
          <w:p w14:paraId="449DBA2B" w14:textId="77777777" w:rsidR="00913783" w:rsidRPr="008441C4" w:rsidRDefault="00913783" w:rsidP="00BE546B">
            <w:pPr>
              <w:keepNext/>
              <w:keepLines/>
              <w:tabs>
                <w:tab w:val="left" w:pos="1134"/>
              </w:tabs>
              <w:spacing w:before="120"/>
              <w:ind w:right="55"/>
              <w:jc w:val="both"/>
              <w:rPr>
                <w:b/>
                <w:bCs/>
                <w:sz w:val="24"/>
                <w:szCs w:val="24"/>
              </w:rPr>
            </w:pPr>
          </w:p>
        </w:tc>
        <w:tc>
          <w:tcPr>
            <w:tcW w:w="1139" w:type="dxa"/>
            <w:tcBorders>
              <w:top w:val="nil"/>
              <w:left w:val="nil"/>
              <w:bottom w:val="nil"/>
              <w:right w:val="nil"/>
            </w:tcBorders>
            <w:shd w:val="clear" w:color="auto" w:fill="auto"/>
          </w:tcPr>
          <w:p w14:paraId="71FBD0CC" w14:textId="77777777" w:rsidR="00913783" w:rsidRPr="008441C4" w:rsidRDefault="00913783" w:rsidP="00BE546B">
            <w:pPr>
              <w:keepNext/>
              <w:keepLines/>
              <w:tabs>
                <w:tab w:val="left" w:pos="1134"/>
              </w:tabs>
              <w:spacing w:before="120"/>
              <w:ind w:right="55"/>
              <w:jc w:val="both"/>
              <w:rPr>
                <w:b/>
                <w:bCs/>
                <w:sz w:val="24"/>
                <w:szCs w:val="24"/>
              </w:rPr>
            </w:pPr>
          </w:p>
        </w:tc>
        <w:tc>
          <w:tcPr>
            <w:tcW w:w="1126" w:type="dxa"/>
            <w:tcBorders>
              <w:top w:val="nil"/>
              <w:left w:val="nil"/>
              <w:bottom w:val="nil"/>
              <w:right w:val="nil"/>
            </w:tcBorders>
            <w:shd w:val="clear" w:color="auto" w:fill="auto"/>
          </w:tcPr>
          <w:p w14:paraId="64860ADB" w14:textId="77777777" w:rsidR="00913783" w:rsidRPr="008441C4" w:rsidRDefault="00913783" w:rsidP="00BE546B">
            <w:pPr>
              <w:keepNext/>
              <w:keepLines/>
              <w:tabs>
                <w:tab w:val="left" w:pos="1134"/>
              </w:tabs>
              <w:spacing w:before="120"/>
              <w:ind w:right="55"/>
              <w:jc w:val="both"/>
              <w:rPr>
                <w:b/>
                <w:bCs/>
                <w:sz w:val="24"/>
                <w:szCs w:val="24"/>
              </w:rPr>
            </w:pPr>
          </w:p>
        </w:tc>
        <w:tc>
          <w:tcPr>
            <w:tcW w:w="2051" w:type="dxa"/>
            <w:tcBorders>
              <w:top w:val="nil"/>
              <w:left w:val="nil"/>
              <w:bottom w:val="nil"/>
              <w:right w:val="nil"/>
            </w:tcBorders>
            <w:shd w:val="clear" w:color="auto" w:fill="auto"/>
          </w:tcPr>
          <w:p w14:paraId="055B715E" w14:textId="77777777" w:rsidR="00913783" w:rsidRPr="008441C4" w:rsidRDefault="00913783" w:rsidP="00BE546B">
            <w:pPr>
              <w:keepNext/>
              <w:keepLines/>
              <w:tabs>
                <w:tab w:val="left" w:pos="1134"/>
              </w:tabs>
              <w:spacing w:before="120"/>
              <w:ind w:right="55"/>
              <w:jc w:val="both"/>
              <w:rPr>
                <w:b/>
                <w:bCs/>
                <w:sz w:val="24"/>
                <w:szCs w:val="24"/>
              </w:rPr>
            </w:pPr>
          </w:p>
        </w:tc>
      </w:tr>
      <w:tr w:rsidR="00AB3795" w:rsidRPr="008441C4" w14:paraId="53A913AD" w14:textId="77777777" w:rsidTr="00036E14">
        <w:tc>
          <w:tcPr>
            <w:tcW w:w="2660" w:type="dxa"/>
            <w:tcBorders>
              <w:top w:val="nil"/>
              <w:left w:val="nil"/>
              <w:bottom w:val="nil"/>
              <w:right w:val="nil"/>
            </w:tcBorders>
            <w:shd w:val="clear" w:color="auto" w:fill="auto"/>
          </w:tcPr>
          <w:p w14:paraId="73C92B7A" w14:textId="77777777" w:rsidR="00913783" w:rsidRPr="008441C4" w:rsidRDefault="00913783" w:rsidP="00BE546B">
            <w:pPr>
              <w:rPr>
                <w:sz w:val="24"/>
                <w:szCs w:val="24"/>
              </w:rPr>
            </w:pPr>
          </w:p>
        </w:tc>
        <w:tc>
          <w:tcPr>
            <w:tcW w:w="292" w:type="dxa"/>
            <w:tcBorders>
              <w:top w:val="nil"/>
              <w:left w:val="nil"/>
              <w:bottom w:val="nil"/>
              <w:right w:val="nil"/>
            </w:tcBorders>
            <w:shd w:val="clear" w:color="auto" w:fill="auto"/>
          </w:tcPr>
          <w:p w14:paraId="0795CFED" w14:textId="77777777" w:rsidR="00913783" w:rsidRPr="008441C4" w:rsidRDefault="00913783" w:rsidP="00BE546B">
            <w:pPr>
              <w:keepNext/>
              <w:keepLines/>
              <w:tabs>
                <w:tab w:val="left" w:pos="1134"/>
              </w:tabs>
              <w:spacing w:before="120"/>
              <w:ind w:right="55"/>
              <w:jc w:val="both"/>
              <w:rPr>
                <w:b/>
                <w:bCs/>
                <w:sz w:val="24"/>
                <w:szCs w:val="24"/>
              </w:rPr>
            </w:pPr>
          </w:p>
        </w:tc>
        <w:tc>
          <w:tcPr>
            <w:tcW w:w="2118" w:type="dxa"/>
            <w:tcBorders>
              <w:top w:val="nil"/>
              <w:left w:val="nil"/>
              <w:bottom w:val="single" w:sz="4" w:space="0" w:color="auto"/>
              <w:right w:val="nil"/>
            </w:tcBorders>
            <w:shd w:val="clear" w:color="auto" w:fill="auto"/>
          </w:tcPr>
          <w:p w14:paraId="19565A18" w14:textId="77777777" w:rsidR="00913783" w:rsidRPr="008441C4" w:rsidRDefault="00913783" w:rsidP="00BE546B">
            <w:pPr>
              <w:keepNext/>
              <w:keepLines/>
              <w:tabs>
                <w:tab w:val="left" w:pos="1134"/>
              </w:tabs>
              <w:spacing w:before="120"/>
              <w:ind w:right="55"/>
              <w:jc w:val="both"/>
              <w:rPr>
                <w:b/>
                <w:bCs/>
                <w:sz w:val="24"/>
                <w:szCs w:val="24"/>
              </w:rPr>
            </w:pPr>
          </w:p>
        </w:tc>
        <w:tc>
          <w:tcPr>
            <w:tcW w:w="268" w:type="dxa"/>
            <w:tcBorders>
              <w:top w:val="nil"/>
              <w:left w:val="nil"/>
              <w:bottom w:val="nil"/>
              <w:right w:val="nil"/>
            </w:tcBorders>
            <w:shd w:val="clear" w:color="auto" w:fill="auto"/>
          </w:tcPr>
          <w:p w14:paraId="20CAF787" w14:textId="77777777" w:rsidR="00913783" w:rsidRPr="008441C4" w:rsidRDefault="00913783" w:rsidP="00BE546B">
            <w:pPr>
              <w:keepNext/>
              <w:keepLines/>
              <w:tabs>
                <w:tab w:val="left" w:pos="1134"/>
              </w:tabs>
              <w:spacing w:before="120"/>
              <w:ind w:right="55"/>
              <w:jc w:val="both"/>
              <w:rPr>
                <w:b/>
                <w:bCs/>
                <w:sz w:val="24"/>
                <w:szCs w:val="24"/>
              </w:rPr>
            </w:pPr>
          </w:p>
        </w:tc>
        <w:tc>
          <w:tcPr>
            <w:tcW w:w="283" w:type="dxa"/>
            <w:tcBorders>
              <w:top w:val="nil"/>
              <w:left w:val="nil"/>
              <w:bottom w:val="nil"/>
              <w:right w:val="nil"/>
            </w:tcBorders>
            <w:shd w:val="clear" w:color="auto" w:fill="auto"/>
          </w:tcPr>
          <w:p w14:paraId="2586C159" w14:textId="77777777" w:rsidR="00913783" w:rsidRPr="008441C4" w:rsidRDefault="00913783" w:rsidP="00BE546B">
            <w:pPr>
              <w:keepNext/>
              <w:keepLines/>
              <w:tabs>
                <w:tab w:val="left" w:pos="1134"/>
              </w:tabs>
              <w:spacing w:before="120"/>
              <w:ind w:right="55"/>
              <w:jc w:val="both"/>
              <w:rPr>
                <w:b/>
                <w:bCs/>
                <w:sz w:val="24"/>
                <w:szCs w:val="24"/>
              </w:rPr>
            </w:pPr>
            <w:r w:rsidRPr="008441C4">
              <w:rPr>
                <w:sz w:val="24"/>
                <w:szCs w:val="24"/>
              </w:rPr>
              <w:t>/</w:t>
            </w:r>
          </w:p>
        </w:tc>
        <w:tc>
          <w:tcPr>
            <w:tcW w:w="236" w:type="dxa"/>
            <w:tcBorders>
              <w:top w:val="nil"/>
              <w:left w:val="nil"/>
              <w:bottom w:val="nil"/>
              <w:right w:val="nil"/>
            </w:tcBorders>
            <w:shd w:val="clear" w:color="auto" w:fill="auto"/>
          </w:tcPr>
          <w:p w14:paraId="3DB43BDD" w14:textId="77777777" w:rsidR="00913783" w:rsidRPr="008441C4" w:rsidRDefault="00913783" w:rsidP="00BE546B">
            <w:pPr>
              <w:keepNext/>
              <w:keepLines/>
              <w:tabs>
                <w:tab w:val="left" w:pos="1134"/>
              </w:tabs>
              <w:spacing w:before="120"/>
              <w:ind w:right="55"/>
              <w:jc w:val="both"/>
              <w:rPr>
                <w:b/>
                <w:bCs/>
                <w:sz w:val="24"/>
                <w:szCs w:val="24"/>
              </w:rPr>
            </w:pPr>
          </w:p>
        </w:tc>
        <w:tc>
          <w:tcPr>
            <w:tcW w:w="4316" w:type="dxa"/>
            <w:gridSpan w:val="3"/>
            <w:tcBorders>
              <w:top w:val="nil"/>
              <w:left w:val="nil"/>
              <w:bottom w:val="single" w:sz="4" w:space="0" w:color="auto"/>
              <w:right w:val="nil"/>
            </w:tcBorders>
            <w:shd w:val="clear" w:color="auto" w:fill="auto"/>
          </w:tcPr>
          <w:p w14:paraId="46696088" w14:textId="77777777" w:rsidR="00913783" w:rsidRPr="008441C4" w:rsidRDefault="00913783" w:rsidP="00BE546B">
            <w:pPr>
              <w:keepNext/>
              <w:keepLines/>
              <w:tabs>
                <w:tab w:val="left" w:pos="1134"/>
              </w:tabs>
              <w:spacing w:before="120"/>
              <w:ind w:right="55"/>
              <w:jc w:val="both"/>
              <w:rPr>
                <w:b/>
                <w:bCs/>
                <w:sz w:val="24"/>
                <w:szCs w:val="24"/>
              </w:rPr>
            </w:pPr>
          </w:p>
        </w:tc>
      </w:tr>
      <w:tr w:rsidR="00913783" w:rsidRPr="008441C4" w14:paraId="784B7BAF" w14:textId="77777777" w:rsidTr="000376F2">
        <w:trPr>
          <w:trHeight w:val="159"/>
        </w:trPr>
        <w:tc>
          <w:tcPr>
            <w:tcW w:w="2660" w:type="dxa"/>
            <w:tcBorders>
              <w:top w:val="nil"/>
              <w:left w:val="nil"/>
              <w:bottom w:val="nil"/>
              <w:right w:val="nil"/>
            </w:tcBorders>
            <w:shd w:val="clear" w:color="auto" w:fill="auto"/>
          </w:tcPr>
          <w:p w14:paraId="1864BEA0" w14:textId="77777777" w:rsidR="00913783" w:rsidRPr="008441C4" w:rsidRDefault="00913783" w:rsidP="00BE546B">
            <w:pPr>
              <w:rPr>
                <w:sz w:val="24"/>
                <w:szCs w:val="24"/>
                <w:vertAlign w:val="superscript"/>
              </w:rPr>
            </w:pPr>
          </w:p>
        </w:tc>
        <w:tc>
          <w:tcPr>
            <w:tcW w:w="292" w:type="dxa"/>
            <w:tcBorders>
              <w:top w:val="nil"/>
              <w:left w:val="nil"/>
              <w:bottom w:val="nil"/>
              <w:right w:val="nil"/>
            </w:tcBorders>
            <w:shd w:val="clear" w:color="auto" w:fill="auto"/>
          </w:tcPr>
          <w:p w14:paraId="6BF1AD61" w14:textId="77777777" w:rsidR="00913783" w:rsidRPr="008441C4" w:rsidRDefault="00913783" w:rsidP="00BE546B">
            <w:pPr>
              <w:keepNext/>
              <w:keepLines/>
              <w:tabs>
                <w:tab w:val="left" w:pos="1134"/>
              </w:tabs>
              <w:spacing w:before="480"/>
              <w:ind w:right="55"/>
              <w:jc w:val="both"/>
              <w:rPr>
                <w:b/>
                <w:bCs/>
                <w:sz w:val="24"/>
                <w:szCs w:val="24"/>
                <w:vertAlign w:val="superscript"/>
              </w:rPr>
            </w:pPr>
          </w:p>
        </w:tc>
        <w:tc>
          <w:tcPr>
            <w:tcW w:w="2118" w:type="dxa"/>
            <w:tcBorders>
              <w:top w:val="nil"/>
              <w:left w:val="nil"/>
              <w:bottom w:val="nil"/>
              <w:right w:val="nil"/>
            </w:tcBorders>
            <w:shd w:val="clear" w:color="auto" w:fill="auto"/>
          </w:tcPr>
          <w:p w14:paraId="3195575A" w14:textId="77777777" w:rsidR="00913783" w:rsidRPr="008441C4" w:rsidRDefault="00913783" w:rsidP="00BE546B">
            <w:pPr>
              <w:keepNext/>
              <w:keepLines/>
              <w:tabs>
                <w:tab w:val="left" w:pos="1134"/>
              </w:tabs>
              <w:ind w:right="55"/>
              <w:rPr>
                <w:b/>
                <w:bCs/>
                <w:sz w:val="24"/>
                <w:szCs w:val="24"/>
              </w:rPr>
            </w:pPr>
            <w:r w:rsidRPr="008441C4">
              <w:rPr>
                <w:sz w:val="24"/>
                <w:szCs w:val="24"/>
              </w:rPr>
              <w:t>Подпись</w:t>
            </w:r>
          </w:p>
        </w:tc>
        <w:tc>
          <w:tcPr>
            <w:tcW w:w="787" w:type="dxa"/>
            <w:gridSpan w:val="3"/>
            <w:tcBorders>
              <w:top w:val="nil"/>
              <w:left w:val="nil"/>
              <w:bottom w:val="nil"/>
              <w:right w:val="nil"/>
            </w:tcBorders>
            <w:shd w:val="clear" w:color="auto" w:fill="auto"/>
          </w:tcPr>
          <w:p w14:paraId="4944EDF0" w14:textId="77777777" w:rsidR="00913783" w:rsidRPr="008441C4" w:rsidRDefault="00913783" w:rsidP="00BE546B">
            <w:pPr>
              <w:keepNext/>
              <w:keepLines/>
              <w:tabs>
                <w:tab w:val="left" w:pos="1134"/>
              </w:tabs>
              <w:ind w:right="55"/>
              <w:jc w:val="both"/>
              <w:rPr>
                <w:b/>
                <w:bCs/>
                <w:sz w:val="24"/>
                <w:szCs w:val="24"/>
              </w:rPr>
            </w:pPr>
          </w:p>
        </w:tc>
        <w:tc>
          <w:tcPr>
            <w:tcW w:w="4316" w:type="dxa"/>
            <w:gridSpan w:val="3"/>
            <w:tcBorders>
              <w:top w:val="single" w:sz="4" w:space="0" w:color="auto"/>
              <w:left w:val="nil"/>
              <w:bottom w:val="nil"/>
              <w:right w:val="nil"/>
            </w:tcBorders>
            <w:shd w:val="clear" w:color="auto" w:fill="auto"/>
          </w:tcPr>
          <w:p w14:paraId="7468ECA5" w14:textId="77777777" w:rsidR="00913783" w:rsidRPr="008441C4" w:rsidRDefault="00913783" w:rsidP="00BE546B">
            <w:pPr>
              <w:keepNext/>
              <w:keepLines/>
              <w:tabs>
                <w:tab w:val="left" w:pos="1134"/>
              </w:tabs>
              <w:ind w:right="55"/>
              <w:rPr>
                <w:b/>
                <w:bCs/>
                <w:sz w:val="24"/>
                <w:szCs w:val="24"/>
              </w:rPr>
            </w:pPr>
            <w:r w:rsidRPr="008441C4">
              <w:rPr>
                <w:sz w:val="24"/>
                <w:szCs w:val="24"/>
              </w:rPr>
              <w:t>Ф.И.О.</w:t>
            </w:r>
          </w:p>
        </w:tc>
      </w:tr>
    </w:tbl>
    <w:p w14:paraId="02D4F19F" w14:textId="77777777" w:rsidR="00913783" w:rsidRPr="008441C4" w:rsidRDefault="00913783" w:rsidP="008441C4"/>
    <w:tbl>
      <w:tblPr>
        <w:tblW w:w="10206" w:type="dxa"/>
        <w:tblLayout w:type="fixed"/>
        <w:tblLook w:val="04A0" w:firstRow="1" w:lastRow="0" w:firstColumn="1" w:lastColumn="0" w:noHBand="0" w:noVBand="1"/>
      </w:tblPr>
      <w:tblGrid>
        <w:gridCol w:w="2660"/>
        <w:gridCol w:w="292"/>
        <w:gridCol w:w="2118"/>
        <w:gridCol w:w="268"/>
        <w:gridCol w:w="283"/>
        <w:gridCol w:w="475"/>
        <w:gridCol w:w="900"/>
        <w:gridCol w:w="1126"/>
        <w:gridCol w:w="2051"/>
        <w:gridCol w:w="33"/>
      </w:tblGrid>
      <w:tr w:rsidR="00AB3795" w:rsidRPr="008441C4" w14:paraId="6B9D770F" w14:textId="77777777" w:rsidTr="000376F2">
        <w:trPr>
          <w:gridAfter w:val="1"/>
          <w:wAfter w:w="33" w:type="dxa"/>
        </w:trPr>
        <w:tc>
          <w:tcPr>
            <w:tcW w:w="5621" w:type="dxa"/>
            <w:gridSpan w:val="5"/>
            <w:tcBorders>
              <w:top w:val="nil"/>
              <w:left w:val="nil"/>
              <w:bottom w:val="nil"/>
              <w:right w:val="nil"/>
            </w:tcBorders>
            <w:shd w:val="clear" w:color="auto" w:fill="auto"/>
          </w:tcPr>
          <w:p w14:paraId="3E461CC8" w14:textId="77777777" w:rsidR="00913783" w:rsidRPr="008441C4" w:rsidRDefault="00913783" w:rsidP="00BE546B">
            <w:pPr>
              <w:rPr>
                <w:sz w:val="24"/>
                <w:szCs w:val="24"/>
              </w:rPr>
            </w:pPr>
          </w:p>
        </w:tc>
        <w:tc>
          <w:tcPr>
            <w:tcW w:w="475" w:type="dxa"/>
            <w:tcBorders>
              <w:top w:val="nil"/>
              <w:left w:val="nil"/>
              <w:bottom w:val="nil"/>
              <w:right w:val="nil"/>
            </w:tcBorders>
            <w:shd w:val="clear" w:color="auto" w:fill="auto"/>
          </w:tcPr>
          <w:p w14:paraId="22CAEB18" w14:textId="77777777" w:rsidR="00913783" w:rsidRPr="008441C4" w:rsidRDefault="00913783" w:rsidP="00BE546B">
            <w:pPr>
              <w:keepNext/>
              <w:keepLines/>
              <w:tabs>
                <w:tab w:val="left" w:pos="1134"/>
              </w:tabs>
              <w:spacing w:before="120"/>
              <w:ind w:right="55"/>
              <w:jc w:val="both"/>
              <w:rPr>
                <w:b/>
                <w:bCs/>
                <w:sz w:val="24"/>
                <w:szCs w:val="24"/>
              </w:rPr>
            </w:pPr>
          </w:p>
        </w:tc>
        <w:tc>
          <w:tcPr>
            <w:tcW w:w="900" w:type="dxa"/>
            <w:tcBorders>
              <w:top w:val="nil"/>
              <w:left w:val="nil"/>
              <w:bottom w:val="nil"/>
              <w:right w:val="nil"/>
            </w:tcBorders>
            <w:shd w:val="clear" w:color="auto" w:fill="auto"/>
          </w:tcPr>
          <w:p w14:paraId="5DA9B84E" w14:textId="77777777" w:rsidR="00913783" w:rsidRPr="008441C4" w:rsidRDefault="00913783" w:rsidP="00BE546B">
            <w:pPr>
              <w:keepNext/>
              <w:keepLines/>
              <w:tabs>
                <w:tab w:val="left" w:pos="1134"/>
              </w:tabs>
              <w:spacing w:before="120"/>
              <w:ind w:right="55"/>
              <w:jc w:val="both"/>
              <w:rPr>
                <w:b/>
                <w:bCs/>
                <w:sz w:val="24"/>
                <w:szCs w:val="24"/>
              </w:rPr>
            </w:pPr>
          </w:p>
        </w:tc>
        <w:tc>
          <w:tcPr>
            <w:tcW w:w="1126" w:type="dxa"/>
            <w:tcBorders>
              <w:top w:val="nil"/>
              <w:left w:val="nil"/>
              <w:bottom w:val="nil"/>
              <w:right w:val="nil"/>
            </w:tcBorders>
            <w:shd w:val="clear" w:color="auto" w:fill="auto"/>
          </w:tcPr>
          <w:p w14:paraId="53107834" w14:textId="77777777" w:rsidR="00913783" w:rsidRPr="008441C4" w:rsidRDefault="00913783" w:rsidP="00BE546B">
            <w:pPr>
              <w:keepNext/>
              <w:keepLines/>
              <w:tabs>
                <w:tab w:val="left" w:pos="1134"/>
              </w:tabs>
              <w:spacing w:before="120"/>
              <w:ind w:right="55"/>
              <w:jc w:val="both"/>
              <w:rPr>
                <w:b/>
                <w:bCs/>
                <w:sz w:val="24"/>
                <w:szCs w:val="24"/>
              </w:rPr>
            </w:pPr>
          </w:p>
        </w:tc>
        <w:tc>
          <w:tcPr>
            <w:tcW w:w="2051" w:type="dxa"/>
            <w:tcBorders>
              <w:top w:val="nil"/>
              <w:left w:val="nil"/>
              <w:bottom w:val="nil"/>
              <w:right w:val="nil"/>
            </w:tcBorders>
            <w:shd w:val="clear" w:color="auto" w:fill="auto"/>
          </w:tcPr>
          <w:p w14:paraId="39E04400" w14:textId="77777777" w:rsidR="00913783" w:rsidRPr="008441C4" w:rsidRDefault="00913783" w:rsidP="00BE546B">
            <w:pPr>
              <w:keepNext/>
              <w:keepLines/>
              <w:tabs>
                <w:tab w:val="left" w:pos="1134"/>
              </w:tabs>
              <w:spacing w:before="120"/>
              <w:ind w:right="55"/>
              <w:jc w:val="both"/>
              <w:rPr>
                <w:b/>
                <w:bCs/>
                <w:sz w:val="24"/>
                <w:szCs w:val="24"/>
              </w:rPr>
            </w:pPr>
          </w:p>
        </w:tc>
      </w:tr>
      <w:tr w:rsidR="00AB3795" w:rsidRPr="008441C4" w14:paraId="6C65FE68" w14:textId="77777777" w:rsidTr="000376F2">
        <w:trPr>
          <w:gridAfter w:val="1"/>
          <w:wAfter w:w="33" w:type="dxa"/>
        </w:trPr>
        <w:tc>
          <w:tcPr>
            <w:tcW w:w="2660" w:type="dxa"/>
            <w:tcBorders>
              <w:top w:val="nil"/>
              <w:left w:val="nil"/>
              <w:bottom w:val="single" w:sz="4" w:space="0" w:color="auto"/>
              <w:right w:val="nil"/>
            </w:tcBorders>
            <w:shd w:val="clear" w:color="auto" w:fill="auto"/>
          </w:tcPr>
          <w:p w14:paraId="12ED6A18" w14:textId="77777777" w:rsidR="00913783" w:rsidRPr="008441C4" w:rsidRDefault="00913783" w:rsidP="00BE546B">
            <w:pPr>
              <w:rPr>
                <w:sz w:val="24"/>
                <w:szCs w:val="24"/>
              </w:rPr>
            </w:pPr>
          </w:p>
        </w:tc>
        <w:tc>
          <w:tcPr>
            <w:tcW w:w="292" w:type="dxa"/>
            <w:tcBorders>
              <w:top w:val="nil"/>
              <w:left w:val="nil"/>
              <w:bottom w:val="nil"/>
              <w:right w:val="nil"/>
            </w:tcBorders>
            <w:shd w:val="clear" w:color="auto" w:fill="auto"/>
          </w:tcPr>
          <w:p w14:paraId="390BE712" w14:textId="77777777" w:rsidR="00913783" w:rsidRPr="008441C4" w:rsidRDefault="00913783" w:rsidP="00BE546B">
            <w:pPr>
              <w:keepNext/>
              <w:keepLines/>
              <w:tabs>
                <w:tab w:val="left" w:pos="1134"/>
              </w:tabs>
              <w:spacing w:before="120"/>
              <w:ind w:right="55"/>
              <w:jc w:val="both"/>
              <w:rPr>
                <w:b/>
                <w:bCs/>
                <w:sz w:val="24"/>
                <w:szCs w:val="24"/>
              </w:rPr>
            </w:pPr>
          </w:p>
        </w:tc>
        <w:tc>
          <w:tcPr>
            <w:tcW w:w="2118" w:type="dxa"/>
            <w:tcBorders>
              <w:top w:val="nil"/>
              <w:left w:val="nil"/>
              <w:bottom w:val="single" w:sz="4" w:space="0" w:color="auto"/>
              <w:right w:val="nil"/>
            </w:tcBorders>
            <w:shd w:val="clear" w:color="auto" w:fill="auto"/>
          </w:tcPr>
          <w:p w14:paraId="18AC7AE7" w14:textId="77777777" w:rsidR="00913783" w:rsidRPr="008441C4" w:rsidRDefault="00913783" w:rsidP="00BE546B">
            <w:pPr>
              <w:keepNext/>
              <w:keepLines/>
              <w:tabs>
                <w:tab w:val="left" w:pos="1134"/>
              </w:tabs>
              <w:spacing w:before="120"/>
              <w:ind w:right="55"/>
              <w:jc w:val="both"/>
              <w:rPr>
                <w:b/>
                <w:bCs/>
                <w:sz w:val="24"/>
                <w:szCs w:val="24"/>
              </w:rPr>
            </w:pPr>
          </w:p>
        </w:tc>
        <w:tc>
          <w:tcPr>
            <w:tcW w:w="268" w:type="dxa"/>
            <w:tcBorders>
              <w:top w:val="nil"/>
              <w:left w:val="nil"/>
              <w:bottom w:val="nil"/>
              <w:right w:val="nil"/>
            </w:tcBorders>
            <w:shd w:val="clear" w:color="auto" w:fill="auto"/>
          </w:tcPr>
          <w:p w14:paraId="2BF3AFD5" w14:textId="77777777" w:rsidR="00913783" w:rsidRPr="008441C4" w:rsidRDefault="00913783" w:rsidP="00BE546B">
            <w:pPr>
              <w:keepNext/>
              <w:keepLines/>
              <w:tabs>
                <w:tab w:val="left" w:pos="1134"/>
              </w:tabs>
              <w:spacing w:before="120"/>
              <w:ind w:right="55"/>
              <w:jc w:val="both"/>
              <w:rPr>
                <w:b/>
                <w:bCs/>
                <w:sz w:val="24"/>
                <w:szCs w:val="24"/>
              </w:rPr>
            </w:pPr>
          </w:p>
        </w:tc>
        <w:tc>
          <w:tcPr>
            <w:tcW w:w="283" w:type="dxa"/>
            <w:tcBorders>
              <w:top w:val="nil"/>
              <w:left w:val="nil"/>
              <w:bottom w:val="nil"/>
              <w:right w:val="nil"/>
            </w:tcBorders>
            <w:shd w:val="clear" w:color="auto" w:fill="auto"/>
          </w:tcPr>
          <w:p w14:paraId="3EAD55E5" w14:textId="77777777" w:rsidR="00913783" w:rsidRPr="008441C4" w:rsidRDefault="00913783" w:rsidP="00BE546B">
            <w:pPr>
              <w:keepNext/>
              <w:keepLines/>
              <w:tabs>
                <w:tab w:val="left" w:pos="1134"/>
              </w:tabs>
              <w:spacing w:before="120"/>
              <w:ind w:right="55"/>
              <w:jc w:val="both"/>
              <w:rPr>
                <w:b/>
                <w:bCs/>
                <w:sz w:val="24"/>
                <w:szCs w:val="24"/>
              </w:rPr>
            </w:pPr>
            <w:r w:rsidRPr="008441C4">
              <w:rPr>
                <w:sz w:val="24"/>
                <w:szCs w:val="24"/>
              </w:rPr>
              <w:t>/</w:t>
            </w:r>
          </w:p>
        </w:tc>
        <w:tc>
          <w:tcPr>
            <w:tcW w:w="475" w:type="dxa"/>
            <w:tcBorders>
              <w:top w:val="nil"/>
              <w:left w:val="nil"/>
              <w:bottom w:val="nil"/>
              <w:right w:val="nil"/>
            </w:tcBorders>
            <w:shd w:val="clear" w:color="auto" w:fill="auto"/>
          </w:tcPr>
          <w:p w14:paraId="1AC51207" w14:textId="77777777" w:rsidR="00913783" w:rsidRPr="008441C4" w:rsidRDefault="00913783" w:rsidP="00BE546B">
            <w:pPr>
              <w:keepNext/>
              <w:keepLines/>
              <w:tabs>
                <w:tab w:val="left" w:pos="1134"/>
              </w:tabs>
              <w:spacing w:before="120"/>
              <w:ind w:right="55"/>
              <w:jc w:val="both"/>
              <w:rPr>
                <w:b/>
                <w:bCs/>
                <w:sz w:val="24"/>
                <w:szCs w:val="24"/>
              </w:rPr>
            </w:pPr>
          </w:p>
        </w:tc>
        <w:tc>
          <w:tcPr>
            <w:tcW w:w="4077" w:type="dxa"/>
            <w:gridSpan w:val="3"/>
            <w:tcBorders>
              <w:top w:val="nil"/>
              <w:left w:val="nil"/>
              <w:bottom w:val="single" w:sz="4" w:space="0" w:color="auto"/>
              <w:right w:val="nil"/>
            </w:tcBorders>
            <w:shd w:val="clear" w:color="auto" w:fill="auto"/>
          </w:tcPr>
          <w:p w14:paraId="1551563C" w14:textId="77777777" w:rsidR="00913783" w:rsidRPr="008441C4" w:rsidRDefault="00913783" w:rsidP="00BE546B">
            <w:pPr>
              <w:keepNext/>
              <w:keepLines/>
              <w:tabs>
                <w:tab w:val="left" w:pos="1134"/>
              </w:tabs>
              <w:spacing w:before="120"/>
              <w:ind w:right="55"/>
              <w:jc w:val="both"/>
              <w:rPr>
                <w:b/>
                <w:bCs/>
                <w:sz w:val="24"/>
                <w:szCs w:val="24"/>
              </w:rPr>
            </w:pPr>
          </w:p>
        </w:tc>
      </w:tr>
      <w:tr w:rsidR="00913783" w:rsidRPr="008441C4" w14:paraId="49EDE548" w14:textId="77777777" w:rsidTr="000376F2">
        <w:trPr>
          <w:trHeight w:val="75"/>
        </w:trPr>
        <w:tc>
          <w:tcPr>
            <w:tcW w:w="2660" w:type="dxa"/>
            <w:tcBorders>
              <w:top w:val="single" w:sz="4" w:space="0" w:color="auto"/>
              <w:left w:val="nil"/>
              <w:bottom w:val="nil"/>
              <w:right w:val="nil"/>
            </w:tcBorders>
            <w:shd w:val="clear" w:color="auto" w:fill="auto"/>
          </w:tcPr>
          <w:p w14:paraId="1FDDC7FB" w14:textId="77777777" w:rsidR="00913783" w:rsidRPr="008441C4" w:rsidRDefault="00913783" w:rsidP="00BE546B">
            <w:pPr>
              <w:jc w:val="center"/>
              <w:rPr>
                <w:sz w:val="24"/>
                <w:szCs w:val="24"/>
              </w:rPr>
            </w:pPr>
            <w:r w:rsidRPr="008441C4">
              <w:rPr>
                <w:sz w:val="24"/>
                <w:szCs w:val="24"/>
                <w:lang w:val="x-none"/>
              </w:rPr>
              <w:t>Должность</w:t>
            </w:r>
          </w:p>
        </w:tc>
        <w:tc>
          <w:tcPr>
            <w:tcW w:w="292" w:type="dxa"/>
            <w:tcBorders>
              <w:top w:val="nil"/>
              <w:left w:val="nil"/>
              <w:bottom w:val="nil"/>
              <w:right w:val="nil"/>
            </w:tcBorders>
            <w:shd w:val="clear" w:color="auto" w:fill="auto"/>
          </w:tcPr>
          <w:p w14:paraId="1A4DA6C0" w14:textId="77777777" w:rsidR="00913783" w:rsidRPr="008441C4" w:rsidRDefault="00913783" w:rsidP="00BE546B">
            <w:pPr>
              <w:keepNext/>
              <w:keepLines/>
              <w:tabs>
                <w:tab w:val="left" w:pos="1134"/>
              </w:tabs>
              <w:spacing w:before="480"/>
              <w:ind w:right="55"/>
              <w:jc w:val="both"/>
              <w:rPr>
                <w:b/>
                <w:bCs/>
                <w:sz w:val="24"/>
                <w:szCs w:val="24"/>
              </w:rPr>
            </w:pPr>
          </w:p>
        </w:tc>
        <w:tc>
          <w:tcPr>
            <w:tcW w:w="2118" w:type="dxa"/>
            <w:tcBorders>
              <w:top w:val="nil"/>
              <w:left w:val="nil"/>
              <w:bottom w:val="nil"/>
              <w:right w:val="nil"/>
            </w:tcBorders>
            <w:shd w:val="clear" w:color="auto" w:fill="auto"/>
          </w:tcPr>
          <w:p w14:paraId="3002E0ED" w14:textId="77777777" w:rsidR="00913783" w:rsidRPr="008441C4" w:rsidRDefault="00913783" w:rsidP="00BE546B">
            <w:pPr>
              <w:keepNext/>
              <w:keepLines/>
              <w:tabs>
                <w:tab w:val="left" w:pos="1134"/>
              </w:tabs>
              <w:ind w:right="55"/>
              <w:rPr>
                <w:b/>
                <w:bCs/>
                <w:sz w:val="24"/>
                <w:szCs w:val="24"/>
              </w:rPr>
            </w:pPr>
            <w:r w:rsidRPr="008441C4">
              <w:rPr>
                <w:sz w:val="24"/>
                <w:szCs w:val="24"/>
              </w:rPr>
              <w:t>Подпись</w:t>
            </w:r>
          </w:p>
        </w:tc>
        <w:tc>
          <w:tcPr>
            <w:tcW w:w="1026" w:type="dxa"/>
            <w:gridSpan w:val="3"/>
            <w:tcBorders>
              <w:top w:val="nil"/>
              <w:left w:val="nil"/>
              <w:bottom w:val="nil"/>
              <w:right w:val="nil"/>
            </w:tcBorders>
            <w:shd w:val="clear" w:color="auto" w:fill="auto"/>
          </w:tcPr>
          <w:p w14:paraId="797BC161" w14:textId="77777777" w:rsidR="00913783" w:rsidRPr="008441C4" w:rsidRDefault="00913783" w:rsidP="00BE546B">
            <w:pPr>
              <w:keepNext/>
              <w:keepLines/>
              <w:tabs>
                <w:tab w:val="left" w:pos="1134"/>
              </w:tabs>
              <w:ind w:right="55" w:firstLine="212"/>
              <w:jc w:val="both"/>
              <w:rPr>
                <w:b/>
                <w:bCs/>
                <w:sz w:val="24"/>
                <w:szCs w:val="24"/>
              </w:rPr>
            </w:pPr>
            <w:r w:rsidRPr="008441C4">
              <w:rPr>
                <w:sz w:val="24"/>
                <w:szCs w:val="24"/>
              </w:rPr>
              <w:t>МП.</w:t>
            </w:r>
          </w:p>
        </w:tc>
        <w:tc>
          <w:tcPr>
            <w:tcW w:w="4110" w:type="dxa"/>
            <w:gridSpan w:val="4"/>
            <w:tcBorders>
              <w:top w:val="single" w:sz="4" w:space="0" w:color="auto"/>
              <w:left w:val="nil"/>
              <w:bottom w:val="nil"/>
              <w:right w:val="nil"/>
            </w:tcBorders>
            <w:shd w:val="clear" w:color="auto" w:fill="auto"/>
          </w:tcPr>
          <w:p w14:paraId="1BB6ABEA" w14:textId="77777777" w:rsidR="00913783" w:rsidRPr="008441C4" w:rsidRDefault="00913783" w:rsidP="00BE546B">
            <w:pPr>
              <w:keepNext/>
              <w:keepLines/>
              <w:tabs>
                <w:tab w:val="left" w:pos="1134"/>
              </w:tabs>
              <w:ind w:right="55" w:firstLine="212"/>
              <w:rPr>
                <w:b/>
                <w:bCs/>
                <w:sz w:val="24"/>
                <w:szCs w:val="24"/>
              </w:rPr>
            </w:pPr>
            <w:r w:rsidRPr="008441C4">
              <w:rPr>
                <w:sz w:val="24"/>
                <w:szCs w:val="24"/>
              </w:rPr>
              <w:t>Ф.И.О.</w:t>
            </w:r>
          </w:p>
        </w:tc>
      </w:tr>
    </w:tbl>
    <w:p w14:paraId="4681DA9D" w14:textId="77777777" w:rsidR="00913783" w:rsidRPr="00BE546B" w:rsidRDefault="00913783" w:rsidP="00BE546B">
      <w:pPr>
        <w:tabs>
          <w:tab w:val="left" w:pos="1134"/>
        </w:tabs>
        <w:ind w:right="55" w:firstLine="567"/>
        <w:jc w:val="both"/>
        <w:rPr>
          <w:rFonts w:asciiTheme="minorHAnsi" w:hAnsiTheme="minorHAnsi" w:cstheme="minorHAnsi"/>
          <w:sz w:val="24"/>
          <w:szCs w:val="24"/>
        </w:rPr>
      </w:pPr>
    </w:p>
    <w:p w14:paraId="7EACA29B" w14:textId="77777777" w:rsidR="00913783" w:rsidRPr="00BE546B" w:rsidRDefault="00913783" w:rsidP="00BE546B">
      <w:pPr>
        <w:tabs>
          <w:tab w:val="left" w:pos="1134"/>
          <w:tab w:val="left" w:pos="7305"/>
          <w:tab w:val="right" w:pos="9780"/>
        </w:tabs>
        <w:spacing w:before="120"/>
        <w:ind w:right="55"/>
        <w:jc w:val="both"/>
        <w:rPr>
          <w:rFonts w:asciiTheme="minorHAnsi" w:hAnsiTheme="minorHAnsi" w:cstheme="minorHAnsi"/>
          <w:b/>
        </w:rPr>
      </w:pPr>
    </w:p>
    <w:p w14:paraId="47D77FCD" w14:textId="3E35E8C4" w:rsidR="00BE546B" w:rsidRPr="00496E18" w:rsidRDefault="00913783" w:rsidP="00496E18">
      <w:pPr>
        <w:pStyle w:val="30"/>
        <w:jc w:val="right"/>
        <w:rPr>
          <w:rFonts w:ascii="Times New Roman" w:hAnsi="Times New Roman"/>
          <w:sz w:val="24"/>
          <w:szCs w:val="24"/>
          <w:lang w:val="ru-RU"/>
        </w:rPr>
      </w:pPr>
      <w:bookmarkStart w:id="332" w:name="_ПРИЛОЖЕНИЕ_№_2"/>
      <w:bookmarkEnd w:id="332"/>
      <w:r w:rsidRPr="00BE546B">
        <w:rPr>
          <w:rFonts w:asciiTheme="minorHAnsi" w:hAnsiTheme="minorHAnsi" w:cstheme="minorHAnsi"/>
          <w:sz w:val="24"/>
          <w:szCs w:val="24"/>
        </w:rPr>
        <w:br w:type="page"/>
      </w:r>
      <w:bookmarkStart w:id="333" w:name="_Toc17814229"/>
      <w:bookmarkStart w:id="334" w:name="_Toc157094660"/>
      <w:r w:rsidR="00BE546B" w:rsidRPr="008441C4">
        <w:rPr>
          <w:rFonts w:ascii="Times New Roman" w:hAnsi="Times New Roman"/>
          <w:sz w:val="24"/>
          <w:szCs w:val="24"/>
        </w:rPr>
        <w:t xml:space="preserve">ПРИЛОЖЕНИЕ </w:t>
      </w:r>
      <w:r w:rsidR="008441C4">
        <w:rPr>
          <w:rFonts w:ascii="Times New Roman" w:hAnsi="Times New Roman"/>
          <w:sz w:val="24"/>
          <w:szCs w:val="24"/>
          <w:lang w:val="ru-RU"/>
        </w:rPr>
        <w:t>№</w:t>
      </w:r>
      <w:r w:rsidR="00BE546B" w:rsidRPr="008441C4">
        <w:rPr>
          <w:rFonts w:ascii="Times New Roman" w:hAnsi="Times New Roman"/>
          <w:sz w:val="24"/>
          <w:szCs w:val="24"/>
        </w:rPr>
        <w:t xml:space="preserve"> 2</w:t>
      </w:r>
      <w:r w:rsidR="00A06670">
        <w:rPr>
          <w:rFonts w:ascii="Times New Roman" w:hAnsi="Times New Roman"/>
          <w:sz w:val="24"/>
          <w:szCs w:val="24"/>
          <w:lang w:val="ru-RU"/>
        </w:rPr>
        <w:t>.</w:t>
      </w:r>
      <w:r w:rsidR="00BE546B" w:rsidRPr="008441C4">
        <w:rPr>
          <w:rFonts w:ascii="Times New Roman" w:hAnsi="Times New Roman"/>
          <w:sz w:val="24"/>
          <w:szCs w:val="24"/>
        </w:rPr>
        <w:t xml:space="preserve"> К УСЛОВИЯМ ОСУЩЕСТВЛЕНИЯ</w:t>
      </w:r>
      <w:r w:rsidR="008441C4" w:rsidRPr="008441C4">
        <w:rPr>
          <w:rFonts w:ascii="Times New Roman" w:hAnsi="Times New Roman"/>
          <w:sz w:val="24"/>
          <w:szCs w:val="24"/>
        </w:rPr>
        <w:br/>
      </w:r>
      <w:r w:rsidR="00BE546B" w:rsidRPr="008441C4">
        <w:rPr>
          <w:rFonts w:ascii="Times New Roman" w:hAnsi="Times New Roman"/>
          <w:sz w:val="24"/>
          <w:szCs w:val="24"/>
        </w:rPr>
        <w:t>ДЕПОЗИТАРНОЙ ДЕЯТЕЛЬНОСТИ</w:t>
      </w:r>
      <w:r w:rsidR="00496E18">
        <w:rPr>
          <w:rFonts w:ascii="Times New Roman" w:hAnsi="Times New Roman"/>
          <w:sz w:val="24"/>
          <w:szCs w:val="24"/>
          <w:lang w:val="ru-RU"/>
        </w:rPr>
        <w:t xml:space="preserve"> (Клиентский регламент)</w:t>
      </w:r>
      <w:r w:rsidR="00496E18">
        <w:rPr>
          <w:rFonts w:ascii="Times New Roman" w:hAnsi="Times New Roman"/>
          <w:sz w:val="24"/>
          <w:szCs w:val="24"/>
          <w:lang w:val="ru-RU"/>
        </w:rPr>
        <w:br/>
      </w:r>
      <w:r w:rsidR="00BE546B" w:rsidRPr="00496E18">
        <w:rPr>
          <w:rFonts w:ascii="Times New Roman" w:hAnsi="Times New Roman"/>
          <w:sz w:val="24"/>
          <w:szCs w:val="24"/>
          <w:lang w:val="ru-RU"/>
        </w:rPr>
        <w:t>ООО ИК «Иволга Капитал»</w:t>
      </w:r>
      <w:bookmarkEnd w:id="333"/>
      <w:bookmarkEnd w:id="334"/>
    </w:p>
    <w:p w14:paraId="314EAE32" w14:textId="77777777" w:rsidR="00BE546B" w:rsidRPr="008441C4" w:rsidRDefault="00BE546B" w:rsidP="008441C4"/>
    <w:p w14:paraId="327D7C05" w14:textId="77777777" w:rsidR="00BE546B" w:rsidRPr="008441C4" w:rsidRDefault="00BE546B" w:rsidP="008441C4"/>
    <w:p w14:paraId="130BAD14" w14:textId="709D5B93" w:rsidR="00BE546B" w:rsidRDefault="00BE546B" w:rsidP="008441C4">
      <w:pPr>
        <w:jc w:val="center"/>
        <w:rPr>
          <w:b/>
          <w:bCs/>
          <w:sz w:val="24"/>
          <w:szCs w:val="24"/>
        </w:rPr>
      </w:pPr>
      <w:bookmarkStart w:id="335" w:name="_Toc17814230"/>
      <w:r w:rsidRPr="008441C4">
        <w:rPr>
          <w:b/>
          <w:bCs/>
          <w:sz w:val="24"/>
          <w:szCs w:val="24"/>
        </w:rPr>
        <w:t>Тарифы Депозитария ООО ИК «Иволга Капитал» (далее Депозитарий)</w:t>
      </w:r>
      <w:r w:rsidR="008441C4">
        <w:rPr>
          <w:b/>
          <w:bCs/>
          <w:sz w:val="24"/>
          <w:szCs w:val="24"/>
        </w:rPr>
        <w:br/>
      </w:r>
      <w:r w:rsidRPr="008441C4">
        <w:rPr>
          <w:b/>
          <w:bCs/>
          <w:sz w:val="24"/>
          <w:szCs w:val="24"/>
        </w:rPr>
        <w:t>за оказание депозитарных услуг</w:t>
      </w:r>
      <w:bookmarkEnd w:id="335"/>
    </w:p>
    <w:p w14:paraId="5FCF1494" w14:textId="77777777" w:rsidR="008441C4" w:rsidRPr="008441C4" w:rsidRDefault="008441C4" w:rsidP="008441C4">
      <w:pPr>
        <w:jc w:val="center"/>
        <w:rPr>
          <w:b/>
          <w:bCs/>
          <w:sz w:val="24"/>
          <w:szCs w:val="24"/>
        </w:rPr>
      </w:pPr>
    </w:p>
    <w:tbl>
      <w:tblPr>
        <w:tblW w:w="10490"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7230"/>
        <w:gridCol w:w="2409"/>
      </w:tblGrid>
      <w:tr w:rsidR="00BE546B" w:rsidRPr="008441C4" w14:paraId="4C87916C" w14:textId="77777777" w:rsidTr="00FF5AC3">
        <w:trPr>
          <w:cantSplit/>
          <w:trHeight w:val="563"/>
        </w:trPr>
        <w:tc>
          <w:tcPr>
            <w:tcW w:w="851" w:type="dxa"/>
          </w:tcPr>
          <w:p w14:paraId="41FB82E6" w14:textId="77777777" w:rsidR="00BE546B" w:rsidRPr="008441C4" w:rsidRDefault="00BE546B" w:rsidP="00FF5AC3">
            <w:pPr>
              <w:tabs>
                <w:tab w:val="left" w:pos="72"/>
                <w:tab w:val="left" w:pos="716"/>
                <w:tab w:val="left" w:pos="923"/>
                <w:tab w:val="left" w:pos="1065"/>
                <w:tab w:val="left" w:pos="1134"/>
              </w:tabs>
              <w:ind w:right="214" w:firstLine="1"/>
              <w:jc w:val="center"/>
              <w:rPr>
                <w:b/>
                <w:bCs/>
                <w:sz w:val="24"/>
                <w:szCs w:val="24"/>
              </w:rPr>
            </w:pPr>
            <w:r w:rsidRPr="008441C4">
              <w:rPr>
                <w:b/>
                <w:bCs/>
                <w:sz w:val="24"/>
                <w:szCs w:val="24"/>
              </w:rPr>
              <w:t>№ п/п</w:t>
            </w:r>
          </w:p>
        </w:tc>
        <w:tc>
          <w:tcPr>
            <w:tcW w:w="7230" w:type="dxa"/>
          </w:tcPr>
          <w:p w14:paraId="68D998F4" w14:textId="77777777" w:rsidR="00BE546B" w:rsidRPr="008441C4" w:rsidRDefault="00BE546B" w:rsidP="00FF5AC3">
            <w:pPr>
              <w:tabs>
                <w:tab w:val="left" w:pos="1134"/>
              </w:tabs>
              <w:ind w:firstLine="1"/>
              <w:jc w:val="center"/>
              <w:rPr>
                <w:b/>
                <w:bCs/>
                <w:sz w:val="24"/>
                <w:szCs w:val="24"/>
              </w:rPr>
            </w:pPr>
            <w:r w:rsidRPr="008441C4">
              <w:rPr>
                <w:b/>
                <w:bCs/>
                <w:sz w:val="24"/>
                <w:szCs w:val="24"/>
              </w:rPr>
              <w:t>Наименование услуг</w:t>
            </w:r>
          </w:p>
          <w:p w14:paraId="7ECDBBF4" w14:textId="77777777" w:rsidR="00BE546B" w:rsidRPr="008441C4" w:rsidRDefault="00BE546B" w:rsidP="00FF5AC3">
            <w:pPr>
              <w:tabs>
                <w:tab w:val="left" w:pos="1134"/>
              </w:tabs>
              <w:ind w:firstLine="1"/>
              <w:rPr>
                <w:b/>
                <w:bCs/>
                <w:sz w:val="24"/>
                <w:szCs w:val="24"/>
              </w:rPr>
            </w:pPr>
          </w:p>
        </w:tc>
        <w:tc>
          <w:tcPr>
            <w:tcW w:w="2409" w:type="dxa"/>
            <w:tcBorders>
              <w:left w:val="single" w:sz="4" w:space="0" w:color="auto"/>
            </w:tcBorders>
          </w:tcPr>
          <w:p w14:paraId="35B06E63" w14:textId="77777777" w:rsidR="00BE546B" w:rsidRPr="008441C4" w:rsidRDefault="00BE546B" w:rsidP="00FF5AC3">
            <w:pPr>
              <w:tabs>
                <w:tab w:val="left" w:pos="1134"/>
              </w:tabs>
              <w:ind w:firstLine="1"/>
              <w:jc w:val="center"/>
              <w:rPr>
                <w:b/>
                <w:bCs/>
                <w:sz w:val="24"/>
                <w:szCs w:val="24"/>
              </w:rPr>
            </w:pPr>
            <w:r w:rsidRPr="008441C4">
              <w:rPr>
                <w:b/>
                <w:bCs/>
                <w:sz w:val="24"/>
                <w:szCs w:val="24"/>
              </w:rPr>
              <w:t>Стоимость услуги (руб</w:t>
            </w:r>
            <w:r w:rsidRPr="008441C4">
              <w:rPr>
                <w:b/>
                <w:bCs/>
                <w:sz w:val="24"/>
                <w:szCs w:val="24"/>
                <w:lang w:val="en-US"/>
              </w:rPr>
              <w:t>.</w:t>
            </w:r>
            <w:r w:rsidRPr="008441C4">
              <w:rPr>
                <w:b/>
                <w:bCs/>
                <w:sz w:val="24"/>
                <w:szCs w:val="24"/>
              </w:rPr>
              <w:t>)</w:t>
            </w:r>
          </w:p>
        </w:tc>
      </w:tr>
      <w:tr w:rsidR="00BE546B" w:rsidRPr="008441C4" w14:paraId="14A3B983" w14:textId="77777777" w:rsidTr="00FF5AC3">
        <w:trPr>
          <w:trHeight w:hRule="exact" w:val="653"/>
        </w:trPr>
        <w:tc>
          <w:tcPr>
            <w:tcW w:w="851" w:type="dxa"/>
          </w:tcPr>
          <w:p w14:paraId="07E2C4B0" w14:textId="77777777" w:rsidR="00BE546B" w:rsidRPr="008441C4" w:rsidRDefault="00BE546B" w:rsidP="00FF5AC3">
            <w:pPr>
              <w:tabs>
                <w:tab w:val="left" w:pos="72"/>
                <w:tab w:val="left" w:pos="782"/>
                <w:tab w:val="left" w:pos="923"/>
                <w:tab w:val="left" w:pos="1065"/>
                <w:tab w:val="left" w:pos="1134"/>
              </w:tabs>
              <w:ind w:left="72" w:right="1064" w:firstLine="1"/>
              <w:jc w:val="center"/>
              <w:rPr>
                <w:sz w:val="24"/>
                <w:szCs w:val="24"/>
              </w:rPr>
            </w:pPr>
            <w:r w:rsidRPr="008441C4">
              <w:rPr>
                <w:sz w:val="24"/>
                <w:szCs w:val="24"/>
              </w:rPr>
              <w:t>1</w:t>
            </w:r>
          </w:p>
        </w:tc>
        <w:tc>
          <w:tcPr>
            <w:tcW w:w="7230" w:type="dxa"/>
          </w:tcPr>
          <w:p w14:paraId="21A04F5C" w14:textId="77777777" w:rsidR="00BE546B" w:rsidRPr="008441C4" w:rsidRDefault="00BE546B" w:rsidP="00FF5AC3">
            <w:pPr>
              <w:pStyle w:val="aff8"/>
              <w:tabs>
                <w:tab w:val="left" w:pos="1134"/>
              </w:tabs>
              <w:ind w:firstLine="1"/>
              <w:jc w:val="left"/>
              <w:rPr>
                <w:szCs w:val="24"/>
              </w:rPr>
            </w:pPr>
            <w:r w:rsidRPr="008441C4">
              <w:rPr>
                <w:szCs w:val="24"/>
              </w:rPr>
              <w:t>Открытие счета депо</w:t>
            </w:r>
          </w:p>
        </w:tc>
        <w:tc>
          <w:tcPr>
            <w:tcW w:w="2409" w:type="dxa"/>
            <w:tcBorders>
              <w:left w:val="single" w:sz="4" w:space="0" w:color="auto"/>
            </w:tcBorders>
          </w:tcPr>
          <w:p w14:paraId="1E113179" w14:textId="77777777" w:rsidR="00BE546B" w:rsidRPr="008441C4" w:rsidRDefault="00BE546B" w:rsidP="00FF5AC3">
            <w:pPr>
              <w:tabs>
                <w:tab w:val="left" w:pos="1134"/>
              </w:tabs>
              <w:ind w:firstLine="1"/>
              <w:rPr>
                <w:sz w:val="24"/>
                <w:szCs w:val="24"/>
              </w:rPr>
            </w:pPr>
            <w:r w:rsidRPr="008441C4">
              <w:rPr>
                <w:sz w:val="24"/>
                <w:szCs w:val="24"/>
              </w:rPr>
              <w:t>Без взимания комиссии</w:t>
            </w:r>
          </w:p>
        </w:tc>
      </w:tr>
      <w:tr w:rsidR="00BE546B" w:rsidRPr="008441C4" w14:paraId="3729B1F8" w14:textId="77777777" w:rsidTr="00FF5AC3">
        <w:trPr>
          <w:trHeight w:hRule="exact" w:val="638"/>
        </w:trPr>
        <w:tc>
          <w:tcPr>
            <w:tcW w:w="851" w:type="dxa"/>
          </w:tcPr>
          <w:p w14:paraId="6810A629" w14:textId="77777777" w:rsidR="00BE546B" w:rsidRPr="008441C4" w:rsidRDefault="00BE546B" w:rsidP="00FF5AC3">
            <w:pPr>
              <w:tabs>
                <w:tab w:val="left" w:pos="72"/>
                <w:tab w:val="left" w:pos="782"/>
                <w:tab w:val="left" w:pos="923"/>
                <w:tab w:val="left" w:pos="1065"/>
                <w:tab w:val="left" w:pos="1134"/>
              </w:tabs>
              <w:ind w:left="72" w:right="1064" w:firstLine="1"/>
              <w:jc w:val="center"/>
              <w:rPr>
                <w:sz w:val="24"/>
                <w:szCs w:val="24"/>
              </w:rPr>
            </w:pPr>
            <w:r w:rsidRPr="008441C4">
              <w:rPr>
                <w:sz w:val="24"/>
                <w:szCs w:val="24"/>
              </w:rPr>
              <w:t>2</w:t>
            </w:r>
          </w:p>
        </w:tc>
        <w:tc>
          <w:tcPr>
            <w:tcW w:w="7230" w:type="dxa"/>
          </w:tcPr>
          <w:p w14:paraId="61C36F59" w14:textId="77777777" w:rsidR="00BE546B" w:rsidRPr="008441C4" w:rsidRDefault="00BE546B" w:rsidP="00FF5AC3">
            <w:pPr>
              <w:tabs>
                <w:tab w:val="left" w:pos="1134"/>
              </w:tabs>
              <w:ind w:firstLine="1"/>
              <w:jc w:val="both"/>
              <w:rPr>
                <w:sz w:val="24"/>
                <w:szCs w:val="24"/>
              </w:rPr>
            </w:pPr>
            <w:r w:rsidRPr="008441C4">
              <w:rPr>
                <w:sz w:val="24"/>
                <w:szCs w:val="24"/>
              </w:rPr>
              <w:t>Ведение счета депо при наличии остатков и/или условия проведения операций по счету депо</w:t>
            </w:r>
          </w:p>
        </w:tc>
        <w:tc>
          <w:tcPr>
            <w:tcW w:w="2409" w:type="dxa"/>
            <w:tcBorders>
              <w:left w:val="single" w:sz="4" w:space="0" w:color="auto"/>
            </w:tcBorders>
          </w:tcPr>
          <w:p w14:paraId="21939E39" w14:textId="77777777" w:rsidR="00BE546B" w:rsidRPr="008441C4" w:rsidRDefault="00BE546B" w:rsidP="00FF5AC3">
            <w:pPr>
              <w:tabs>
                <w:tab w:val="left" w:pos="1134"/>
              </w:tabs>
              <w:ind w:firstLine="1"/>
              <w:rPr>
                <w:sz w:val="24"/>
                <w:szCs w:val="24"/>
              </w:rPr>
            </w:pPr>
            <w:r w:rsidRPr="008441C4">
              <w:rPr>
                <w:sz w:val="24"/>
                <w:szCs w:val="24"/>
              </w:rPr>
              <w:t>Без взимания комиссии</w:t>
            </w:r>
          </w:p>
        </w:tc>
      </w:tr>
      <w:tr w:rsidR="00BE546B" w:rsidRPr="008441C4" w14:paraId="335D0DF7" w14:textId="77777777" w:rsidTr="00FF5AC3">
        <w:trPr>
          <w:trHeight w:hRule="exact" w:val="643"/>
        </w:trPr>
        <w:tc>
          <w:tcPr>
            <w:tcW w:w="851" w:type="dxa"/>
          </w:tcPr>
          <w:p w14:paraId="559D58F3" w14:textId="77777777" w:rsidR="00BE546B" w:rsidRPr="008441C4" w:rsidRDefault="00BE546B" w:rsidP="00FF5AC3">
            <w:pPr>
              <w:tabs>
                <w:tab w:val="left" w:pos="72"/>
                <w:tab w:val="left" w:pos="782"/>
                <w:tab w:val="left" w:pos="923"/>
                <w:tab w:val="left" w:pos="1065"/>
                <w:tab w:val="left" w:pos="1134"/>
              </w:tabs>
              <w:ind w:left="72" w:right="1064" w:firstLine="1"/>
              <w:jc w:val="center"/>
              <w:rPr>
                <w:sz w:val="24"/>
                <w:szCs w:val="24"/>
              </w:rPr>
            </w:pPr>
            <w:r w:rsidRPr="008441C4">
              <w:rPr>
                <w:sz w:val="24"/>
                <w:szCs w:val="24"/>
              </w:rPr>
              <w:t>3</w:t>
            </w:r>
          </w:p>
        </w:tc>
        <w:tc>
          <w:tcPr>
            <w:tcW w:w="7230" w:type="dxa"/>
          </w:tcPr>
          <w:p w14:paraId="106A44A9" w14:textId="77777777" w:rsidR="00BE546B" w:rsidRPr="008441C4" w:rsidRDefault="00BE546B" w:rsidP="00FF5AC3">
            <w:pPr>
              <w:tabs>
                <w:tab w:val="left" w:pos="1134"/>
              </w:tabs>
              <w:ind w:firstLine="1"/>
              <w:rPr>
                <w:sz w:val="24"/>
                <w:szCs w:val="24"/>
              </w:rPr>
            </w:pPr>
            <w:r w:rsidRPr="008441C4">
              <w:rPr>
                <w:sz w:val="24"/>
                <w:szCs w:val="24"/>
              </w:rPr>
              <w:t>Назначение попечителя счета депо</w:t>
            </w:r>
          </w:p>
        </w:tc>
        <w:tc>
          <w:tcPr>
            <w:tcW w:w="2409" w:type="dxa"/>
            <w:tcBorders>
              <w:left w:val="single" w:sz="4" w:space="0" w:color="auto"/>
            </w:tcBorders>
          </w:tcPr>
          <w:p w14:paraId="57D8CDD3" w14:textId="77777777" w:rsidR="00BE546B" w:rsidRPr="008441C4" w:rsidRDefault="00BE546B" w:rsidP="00FF5AC3">
            <w:pPr>
              <w:tabs>
                <w:tab w:val="left" w:pos="1134"/>
              </w:tabs>
              <w:ind w:firstLine="1"/>
              <w:rPr>
                <w:sz w:val="24"/>
                <w:szCs w:val="24"/>
              </w:rPr>
            </w:pPr>
            <w:r w:rsidRPr="008441C4">
              <w:rPr>
                <w:sz w:val="24"/>
                <w:szCs w:val="24"/>
              </w:rPr>
              <w:t>Без взимания комиссии</w:t>
            </w:r>
          </w:p>
        </w:tc>
      </w:tr>
      <w:tr w:rsidR="00BE546B" w:rsidRPr="008441C4" w14:paraId="09DED8C9" w14:textId="77777777" w:rsidTr="00FF5AC3">
        <w:trPr>
          <w:trHeight w:hRule="exact" w:val="641"/>
        </w:trPr>
        <w:tc>
          <w:tcPr>
            <w:tcW w:w="851" w:type="dxa"/>
          </w:tcPr>
          <w:p w14:paraId="13ED8F4E" w14:textId="77777777" w:rsidR="00BE546B" w:rsidRPr="008441C4" w:rsidRDefault="00BE546B" w:rsidP="00FF5AC3">
            <w:pPr>
              <w:tabs>
                <w:tab w:val="left" w:pos="72"/>
                <w:tab w:val="left" w:pos="782"/>
                <w:tab w:val="left" w:pos="923"/>
                <w:tab w:val="left" w:pos="1065"/>
                <w:tab w:val="left" w:pos="1134"/>
              </w:tabs>
              <w:ind w:left="72" w:right="1064" w:firstLine="1"/>
              <w:jc w:val="center"/>
              <w:rPr>
                <w:sz w:val="24"/>
                <w:szCs w:val="24"/>
              </w:rPr>
            </w:pPr>
            <w:r w:rsidRPr="008441C4">
              <w:rPr>
                <w:sz w:val="24"/>
                <w:szCs w:val="24"/>
              </w:rPr>
              <w:t>4</w:t>
            </w:r>
          </w:p>
        </w:tc>
        <w:tc>
          <w:tcPr>
            <w:tcW w:w="7230" w:type="dxa"/>
          </w:tcPr>
          <w:p w14:paraId="1B9F5D42" w14:textId="77777777" w:rsidR="00BE546B" w:rsidRPr="008441C4" w:rsidRDefault="00BE546B" w:rsidP="00FF5AC3">
            <w:pPr>
              <w:pStyle w:val="aff8"/>
              <w:tabs>
                <w:tab w:val="left" w:pos="1134"/>
              </w:tabs>
              <w:ind w:firstLine="1"/>
              <w:jc w:val="left"/>
              <w:rPr>
                <w:szCs w:val="24"/>
              </w:rPr>
            </w:pPr>
            <w:r w:rsidRPr="008441C4">
              <w:rPr>
                <w:szCs w:val="24"/>
              </w:rPr>
              <w:t xml:space="preserve">Выписка по счету депо Депонента </w:t>
            </w:r>
            <w:r w:rsidRPr="008441C4">
              <w:rPr>
                <w:szCs w:val="24"/>
                <w:lang w:val="ru-RU"/>
              </w:rPr>
              <w:t>на дату</w:t>
            </w:r>
          </w:p>
        </w:tc>
        <w:tc>
          <w:tcPr>
            <w:tcW w:w="2409" w:type="dxa"/>
            <w:tcBorders>
              <w:left w:val="single" w:sz="4" w:space="0" w:color="auto"/>
            </w:tcBorders>
          </w:tcPr>
          <w:p w14:paraId="4BC9701D" w14:textId="77777777" w:rsidR="00BE546B" w:rsidRPr="008441C4" w:rsidRDefault="00BE546B" w:rsidP="00FF5AC3">
            <w:pPr>
              <w:tabs>
                <w:tab w:val="left" w:pos="1134"/>
              </w:tabs>
              <w:ind w:firstLine="1"/>
              <w:rPr>
                <w:sz w:val="24"/>
                <w:szCs w:val="24"/>
              </w:rPr>
            </w:pPr>
            <w:r w:rsidRPr="008441C4">
              <w:rPr>
                <w:sz w:val="24"/>
                <w:szCs w:val="24"/>
              </w:rPr>
              <w:t>Без взимания комиссии</w:t>
            </w:r>
          </w:p>
        </w:tc>
      </w:tr>
      <w:tr w:rsidR="00BE546B" w:rsidRPr="008441C4" w14:paraId="07F40FD8" w14:textId="77777777" w:rsidTr="00FF5AC3">
        <w:trPr>
          <w:trHeight w:hRule="exact" w:val="611"/>
        </w:trPr>
        <w:tc>
          <w:tcPr>
            <w:tcW w:w="851" w:type="dxa"/>
          </w:tcPr>
          <w:p w14:paraId="452F5F1A" w14:textId="77777777" w:rsidR="00BE546B" w:rsidRPr="008441C4" w:rsidRDefault="00BE546B" w:rsidP="00FF5AC3">
            <w:pPr>
              <w:tabs>
                <w:tab w:val="left" w:pos="72"/>
                <w:tab w:val="left" w:pos="782"/>
                <w:tab w:val="left" w:pos="923"/>
                <w:tab w:val="left" w:pos="1065"/>
                <w:tab w:val="left" w:pos="1134"/>
              </w:tabs>
              <w:ind w:left="72" w:right="1064" w:firstLine="1"/>
              <w:jc w:val="center"/>
              <w:rPr>
                <w:sz w:val="24"/>
                <w:szCs w:val="24"/>
              </w:rPr>
            </w:pPr>
            <w:r w:rsidRPr="008441C4">
              <w:rPr>
                <w:sz w:val="24"/>
                <w:szCs w:val="24"/>
              </w:rPr>
              <w:t>5</w:t>
            </w:r>
          </w:p>
        </w:tc>
        <w:tc>
          <w:tcPr>
            <w:tcW w:w="7230" w:type="dxa"/>
          </w:tcPr>
          <w:p w14:paraId="4560383E" w14:textId="77777777" w:rsidR="00BE546B" w:rsidRPr="008441C4" w:rsidRDefault="00BE546B" w:rsidP="00FF5AC3">
            <w:pPr>
              <w:pStyle w:val="aff8"/>
              <w:tabs>
                <w:tab w:val="left" w:pos="1134"/>
              </w:tabs>
              <w:ind w:firstLine="1"/>
              <w:jc w:val="left"/>
              <w:rPr>
                <w:szCs w:val="24"/>
              </w:rPr>
            </w:pPr>
            <w:r w:rsidRPr="008441C4">
              <w:rPr>
                <w:szCs w:val="24"/>
              </w:rPr>
              <w:t>Отчет о совершенной операции</w:t>
            </w:r>
            <w:r w:rsidRPr="008441C4">
              <w:rPr>
                <w:szCs w:val="24"/>
                <w:lang w:val="ru-RU"/>
              </w:rPr>
              <w:t xml:space="preserve"> </w:t>
            </w:r>
            <w:r w:rsidRPr="008441C4">
              <w:rPr>
                <w:szCs w:val="24"/>
              </w:rPr>
              <w:t>(по итогам операции)</w:t>
            </w:r>
          </w:p>
        </w:tc>
        <w:tc>
          <w:tcPr>
            <w:tcW w:w="2409" w:type="dxa"/>
            <w:tcBorders>
              <w:left w:val="single" w:sz="4" w:space="0" w:color="auto"/>
            </w:tcBorders>
          </w:tcPr>
          <w:p w14:paraId="175A8D86" w14:textId="77777777" w:rsidR="00BE546B" w:rsidRPr="008441C4" w:rsidRDefault="00BE546B" w:rsidP="00FF5AC3">
            <w:pPr>
              <w:tabs>
                <w:tab w:val="left" w:pos="1134"/>
              </w:tabs>
              <w:ind w:firstLine="1"/>
              <w:rPr>
                <w:sz w:val="24"/>
                <w:szCs w:val="24"/>
              </w:rPr>
            </w:pPr>
            <w:r w:rsidRPr="008441C4">
              <w:rPr>
                <w:sz w:val="24"/>
                <w:szCs w:val="24"/>
              </w:rPr>
              <w:t>Без взимания комиссии</w:t>
            </w:r>
          </w:p>
        </w:tc>
      </w:tr>
      <w:tr w:rsidR="00BE546B" w:rsidRPr="008441C4" w14:paraId="57253CAD" w14:textId="77777777" w:rsidTr="00FF5AC3">
        <w:trPr>
          <w:trHeight w:hRule="exact" w:val="1011"/>
        </w:trPr>
        <w:tc>
          <w:tcPr>
            <w:tcW w:w="851" w:type="dxa"/>
          </w:tcPr>
          <w:p w14:paraId="391093DB" w14:textId="77777777" w:rsidR="00BE546B" w:rsidRPr="008441C4" w:rsidRDefault="00BE546B" w:rsidP="00FF5AC3">
            <w:pPr>
              <w:tabs>
                <w:tab w:val="left" w:pos="72"/>
                <w:tab w:val="left" w:pos="782"/>
                <w:tab w:val="left" w:pos="923"/>
                <w:tab w:val="left" w:pos="1065"/>
                <w:tab w:val="left" w:pos="1134"/>
              </w:tabs>
              <w:ind w:left="72" w:right="1064" w:firstLine="1"/>
              <w:jc w:val="center"/>
              <w:rPr>
                <w:sz w:val="24"/>
                <w:szCs w:val="24"/>
              </w:rPr>
            </w:pPr>
            <w:r w:rsidRPr="008441C4">
              <w:rPr>
                <w:sz w:val="24"/>
                <w:szCs w:val="24"/>
              </w:rPr>
              <w:t>6</w:t>
            </w:r>
          </w:p>
        </w:tc>
        <w:tc>
          <w:tcPr>
            <w:tcW w:w="7230" w:type="dxa"/>
          </w:tcPr>
          <w:p w14:paraId="4C050FDA" w14:textId="51139A9E" w:rsidR="00BE546B" w:rsidRPr="008441C4" w:rsidRDefault="00BE546B" w:rsidP="00FF5AC3">
            <w:pPr>
              <w:pStyle w:val="aff8"/>
              <w:tabs>
                <w:tab w:val="left" w:pos="1134"/>
              </w:tabs>
              <w:ind w:firstLine="1"/>
              <w:jc w:val="left"/>
              <w:rPr>
                <w:szCs w:val="24"/>
              </w:rPr>
            </w:pPr>
            <w:r w:rsidRPr="008441C4">
              <w:rPr>
                <w:szCs w:val="24"/>
              </w:rPr>
              <w:t xml:space="preserve">Представление </w:t>
            </w:r>
            <w:r w:rsidRPr="008441C4">
              <w:rPr>
                <w:szCs w:val="24"/>
                <w:lang w:val="ru-RU"/>
              </w:rPr>
              <w:t>отчетных документов</w:t>
            </w:r>
            <w:r w:rsidRPr="008441C4">
              <w:rPr>
                <w:szCs w:val="24"/>
              </w:rPr>
              <w:t xml:space="preserve"> </w:t>
            </w:r>
            <w:r w:rsidRPr="008441C4">
              <w:rPr>
                <w:szCs w:val="24"/>
                <w:lang w:val="ru-RU"/>
              </w:rPr>
              <w:t xml:space="preserve"> по счету депо </w:t>
            </w:r>
            <w:r w:rsidRPr="008441C4">
              <w:rPr>
                <w:szCs w:val="24"/>
              </w:rPr>
              <w:t>(в т.ч. выписка/отчет ) по запросу Депонента (Попечителя)</w:t>
            </w:r>
          </w:p>
        </w:tc>
        <w:tc>
          <w:tcPr>
            <w:tcW w:w="2409" w:type="dxa"/>
            <w:tcBorders>
              <w:left w:val="single" w:sz="4" w:space="0" w:color="auto"/>
            </w:tcBorders>
          </w:tcPr>
          <w:p w14:paraId="793DE91F" w14:textId="77777777" w:rsidR="00BE546B" w:rsidRPr="008441C4" w:rsidRDefault="00BE546B" w:rsidP="00FF5AC3">
            <w:pPr>
              <w:tabs>
                <w:tab w:val="left" w:pos="1134"/>
              </w:tabs>
              <w:ind w:firstLine="1"/>
              <w:rPr>
                <w:sz w:val="24"/>
                <w:szCs w:val="24"/>
              </w:rPr>
            </w:pPr>
            <w:r w:rsidRPr="008441C4">
              <w:rPr>
                <w:sz w:val="24"/>
                <w:szCs w:val="24"/>
              </w:rPr>
              <w:t>Без взимания комиссии</w:t>
            </w:r>
          </w:p>
        </w:tc>
      </w:tr>
      <w:tr w:rsidR="00BE546B" w:rsidRPr="008441C4" w14:paraId="2F966C82" w14:textId="77777777" w:rsidTr="00FF5AC3">
        <w:trPr>
          <w:trHeight w:hRule="exact" w:val="544"/>
        </w:trPr>
        <w:tc>
          <w:tcPr>
            <w:tcW w:w="851" w:type="dxa"/>
            <w:tcBorders>
              <w:bottom w:val="single" w:sz="4" w:space="0" w:color="auto"/>
            </w:tcBorders>
          </w:tcPr>
          <w:p w14:paraId="4A95A0C6" w14:textId="77777777" w:rsidR="00BE546B" w:rsidRPr="008441C4" w:rsidRDefault="00BE546B" w:rsidP="00FF5AC3">
            <w:pPr>
              <w:tabs>
                <w:tab w:val="left" w:pos="72"/>
                <w:tab w:val="left" w:pos="782"/>
                <w:tab w:val="left" w:pos="923"/>
                <w:tab w:val="left" w:pos="1065"/>
                <w:tab w:val="left" w:pos="1134"/>
              </w:tabs>
              <w:ind w:left="72" w:right="1064" w:firstLine="1"/>
              <w:jc w:val="center"/>
              <w:rPr>
                <w:sz w:val="24"/>
                <w:szCs w:val="24"/>
              </w:rPr>
            </w:pPr>
            <w:r w:rsidRPr="008441C4">
              <w:rPr>
                <w:sz w:val="24"/>
                <w:szCs w:val="24"/>
              </w:rPr>
              <w:t>7</w:t>
            </w:r>
          </w:p>
        </w:tc>
        <w:tc>
          <w:tcPr>
            <w:tcW w:w="9639" w:type="dxa"/>
            <w:gridSpan w:val="2"/>
          </w:tcPr>
          <w:p w14:paraId="6945A34B" w14:textId="7709C2CE" w:rsidR="00BE546B" w:rsidRPr="008441C4" w:rsidRDefault="00BE546B" w:rsidP="00FF5AC3">
            <w:pPr>
              <w:pStyle w:val="BodyTextIndent21"/>
              <w:keepNext/>
              <w:tabs>
                <w:tab w:val="left" w:pos="1134"/>
              </w:tabs>
              <w:spacing w:after="120"/>
              <w:ind w:left="0" w:firstLine="1"/>
              <w:jc w:val="left"/>
              <w:rPr>
                <w:rFonts w:ascii="Times New Roman" w:eastAsiaTheme="minorEastAsia" w:hAnsi="Times New Roman" w:cs="Times New Roman"/>
                <w:lang w:eastAsia="ja-JP"/>
              </w:rPr>
            </w:pPr>
            <w:r w:rsidRPr="008441C4">
              <w:rPr>
                <w:rFonts w:ascii="Times New Roman" w:eastAsiaTheme="minorEastAsia" w:hAnsi="Times New Roman" w:cs="Times New Roman"/>
                <w:lang w:eastAsia="ja-JP"/>
              </w:rPr>
              <w:t>Инвентарные операции с ценными бумаг</w:t>
            </w:r>
            <w:r w:rsidR="001A0FC2">
              <w:rPr>
                <w:rFonts w:ascii="Times New Roman" w:eastAsiaTheme="minorEastAsia" w:hAnsi="Times New Roman" w:cs="Times New Roman"/>
                <w:lang w:eastAsia="ja-JP"/>
              </w:rPr>
              <w:t>ами</w:t>
            </w:r>
            <w:r w:rsidRPr="008441C4">
              <w:rPr>
                <w:rFonts w:ascii="Times New Roman" w:eastAsiaTheme="minorEastAsia" w:hAnsi="Times New Roman" w:cs="Times New Roman"/>
                <w:lang w:eastAsia="ja-JP"/>
              </w:rPr>
              <w:t xml:space="preserve"> (для физических и юридических лиц).</w:t>
            </w:r>
          </w:p>
        </w:tc>
      </w:tr>
      <w:tr w:rsidR="00BE546B" w:rsidRPr="008441C4" w14:paraId="544A7878" w14:textId="77777777" w:rsidTr="00FF5AC3">
        <w:trPr>
          <w:trHeight w:val="698"/>
        </w:trPr>
        <w:tc>
          <w:tcPr>
            <w:tcW w:w="851" w:type="dxa"/>
            <w:tcBorders>
              <w:bottom w:val="nil"/>
            </w:tcBorders>
          </w:tcPr>
          <w:p w14:paraId="38CD7F29" w14:textId="77777777" w:rsidR="00BE546B" w:rsidRPr="008441C4" w:rsidRDefault="00BE546B" w:rsidP="00FF5AC3">
            <w:pPr>
              <w:tabs>
                <w:tab w:val="left" w:pos="72"/>
                <w:tab w:val="left" w:pos="782"/>
                <w:tab w:val="left" w:pos="923"/>
                <w:tab w:val="left" w:pos="1065"/>
                <w:tab w:val="left" w:pos="1134"/>
              </w:tabs>
              <w:ind w:right="213" w:firstLine="1"/>
              <w:jc w:val="center"/>
              <w:rPr>
                <w:sz w:val="24"/>
                <w:szCs w:val="24"/>
              </w:rPr>
            </w:pPr>
            <w:r w:rsidRPr="008441C4">
              <w:rPr>
                <w:sz w:val="24"/>
                <w:szCs w:val="24"/>
              </w:rPr>
              <w:t>7.1</w:t>
            </w:r>
          </w:p>
        </w:tc>
        <w:tc>
          <w:tcPr>
            <w:tcW w:w="7230" w:type="dxa"/>
            <w:tcBorders>
              <w:bottom w:val="nil"/>
              <w:right w:val="single" w:sz="4" w:space="0" w:color="auto"/>
            </w:tcBorders>
          </w:tcPr>
          <w:p w14:paraId="3E9409C2" w14:textId="77777777" w:rsidR="00BE546B" w:rsidRPr="008441C4" w:rsidRDefault="00BE546B" w:rsidP="00FF5AC3">
            <w:pPr>
              <w:pStyle w:val="aff8"/>
              <w:tabs>
                <w:tab w:val="left" w:pos="1134"/>
              </w:tabs>
              <w:ind w:firstLine="1"/>
              <w:rPr>
                <w:szCs w:val="24"/>
              </w:rPr>
            </w:pPr>
            <w:r w:rsidRPr="008441C4">
              <w:rPr>
                <w:szCs w:val="24"/>
              </w:rPr>
              <w:t>Перерегистрация прав по ценным бумагам по итогам торговли на организованных торгах в течении календарного месяца, в том числе за неполный календарный месяц (при наличии сделок)</w:t>
            </w:r>
          </w:p>
        </w:tc>
        <w:tc>
          <w:tcPr>
            <w:tcW w:w="2409" w:type="dxa"/>
            <w:tcBorders>
              <w:left w:val="single" w:sz="4" w:space="0" w:color="auto"/>
              <w:bottom w:val="nil"/>
            </w:tcBorders>
          </w:tcPr>
          <w:p w14:paraId="5047245A" w14:textId="77777777" w:rsidR="00BE546B" w:rsidRPr="008441C4" w:rsidRDefault="00BE546B" w:rsidP="00FF5AC3">
            <w:pPr>
              <w:tabs>
                <w:tab w:val="left" w:pos="1134"/>
              </w:tabs>
              <w:ind w:firstLine="1"/>
              <w:rPr>
                <w:sz w:val="24"/>
                <w:szCs w:val="24"/>
              </w:rPr>
            </w:pPr>
            <w:r w:rsidRPr="008441C4">
              <w:rPr>
                <w:sz w:val="24"/>
                <w:szCs w:val="24"/>
              </w:rPr>
              <w:t>199</w:t>
            </w:r>
          </w:p>
        </w:tc>
      </w:tr>
      <w:tr w:rsidR="00BE546B" w:rsidRPr="008441C4" w14:paraId="206EE22E" w14:textId="77777777" w:rsidTr="00FF5AC3">
        <w:trPr>
          <w:cantSplit/>
          <w:trHeight w:val="1332"/>
        </w:trPr>
        <w:tc>
          <w:tcPr>
            <w:tcW w:w="851" w:type="dxa"/>
            <w:tcBorders>
              <w:bottom w:val="nil"/>
            </w:tcBorders>
          </w:tcPr>
          <w:p w14:paraId="47FC8363" w14:textId="77777777" w:rsidR="00BE546B" w:rsidRPr="008441C4" w:rsidRDefault="00BE546B" w:rsidP="00FF5AC3">
            <w:pPr>
              <w:tabs>
                <w:tab w:val="left" w:pos="782"/>
                <w:tab w:val="left" w:pos="923"/>
                <w:tab w:val="left" w:pos="1065"/>
                <w:tab w:val="left" w:pos="1134"/>
              </w:tabs>
              <w:ind w:right="213" w:firstLine="1"/>
              <w:jc w:val="center"/>
              <w:rPr>
                <w:sz w:val="24"/>
                <w:szCs w:val="24"/>
              </w:rPr>
            </w:pPr>
            <w:r w:rsidRPr="008441C4">
              <w:rPr>
                <w:sz w:val="24"/>
                <w:szCs w:val="24"/>
              </w:rPr>
              <w:t>7.2</w:t>
            </w:r>
          </w:p>
        </w:tc>
        <w:tc>
          <w:tcPr>
            <w:tcW w:w="7230" w:type="dxa"/>
            <w:tcBorders>
              <w:bottom w:val="nil"/>
              <w:right w:val="single" w:sz="4" w:space="0" w:color="auto"/>
            </w:tcBorders>
          </w:tcPr>
          <w:p w14:paraId="3D49471B" w14:textId="77777777" w:rsidR="00BE546B" w:rsidRPr="008441C4" w:rsidRDefault="00BE546B" w:rsidP="00FF5AC3">
            <w:pPr>
              <w:pStyle w:val="aff8"/>
              <w:tabs>
                <w:tab w:val="left" w:pos="1134"/>
              </w:tabs>
              <w:ind w:firstLine="1"/>
              <w:rPr>
                <w:szCs w:val="24"/>
              </w:rPr>
            </w:pPr>
            <w:r w:rsidRPr="008441C4">
              <w:rPr>
                <w:szCs w:val="24"/>
              </w:rPr>
              <w:t xml:space="preserve">Прием на учет ценных бумаг из другого депозитария/реестра акционеров (депонирование без изменения прав собственности) на основании  поручения Депонента (Попечителя счета Депо) отдельно по каждому выпуску ценных бумаг. </w:t>
            </w:r>
          </w:p>
        </w:tc>
        <w:tc>
          <w:tcPr>
            <w:tcW w:w="2409" w:type="dxa"/>
            <w:tcBorders>
              <w:left w:val="single" w:sz="4" w:space="0" w:color="auto"/>
              <w:bottom w:val="nil"/>
            </w:tcBorders>
          </w:tcPr>
          <w:p w14:paraId="3F399DFE" w14:textId="77777777" w:rsidR="00BE546B" w:rsidRPr="008441C4" w:rsidRDefault="00BE546B" w:rsidP="00FF5AC3">
            <w:pPr>
              <w:tabs>
                <w:tab w:val="left" w:pos="1134"/>
              </w:tabs>
              <w:ind w:firstLine="1"/>
              <w:rPr>
                <w:sz w:val="24"/>
                <w:szCs w:val="24"/>
              </w:rPr>
            </w:pPr>
            <w:r w:rsidRPr="008441C4">
              <w:rPr>
                <w:sz w:val="24"/>
                <w:szCs w:val="24"/>
              </w:rPr>
              <w:t>Без взимания комиссии</w:t>
            </w:r>
          </w:p>
        </w:tc>
      </w:tr>
      <w:tr w:rsidR="00BE546B" w:rsidRPr="008441C4" w14:paraId="3DF2930B" w14:textId="77777777" w:rsidTr="00FF5AC3">
        <w:trPr>
          <w:trHeight w:hRule="exact" w:val="1291"/>
        </w:trPr>
        <w:tc>
          <w:tcPr>
            <w:tcW w:w="851" w:type="dxa"/>
          </w:tcPr>
          <w:p w14:paraId="58E7CE6F" w14:textId="77777777" w:rsidR="00BE546B" w:rsidRPr="008441C4" w:rsidRDefault="00BE546B" w:rsidP="00FF5AC3">
            <w:pPr>
              <w:tabs>
                <w:tab w:val="left" w:pos="72"/>
                <w:tab w:val="left" w:pos="498"/>
                <w:tab w:val="left" w:pos="611"/>
                <w:tab w:val="left" w:pos="782"/>
                <w:tab w:val="left" w:pos="1134"/>
              </w:tabs>
              <w:ind w:right="213" w:firstLine="1"/>
              <w:jc w:val="center"/>
              <w:rPr>
                <w:sz w:val="24"/>
                <w:szCs w:val="24"/>
                <w:lang w:val="en-US"/>
              </w:rPr>
            </w:pPr>
            <w:r w:rsidRPr="008441C4">
              <w:rPr>
                <w:sz w:val="24"/>
                <w:szCs w:val="24"/>
              </w:rPr>
              <w:t>7.</w:t>
            </w:r>
            <w:r w:rsidRPr="008441C4">
              <w:rPr>
                <w:sz w:val="24"/>
                <w:szCs w:val="24"/>
                <w:lang w:val="en-US"/>
              </w:rPr>
              <w:t>3</w:t>
            </w:r>
          </w:p>
        </w:tc>
        <w:tc>
          <w:tcPr>
            <w:tcW w:w="7230" w:type="dxa"/>
          </w:tcPr>
          <w:p w14:paraId="4FE75C5A" w14:textId="77777777" w:rsidR="00BE546B" w:rsidRPr="008441C4" w:rsidRDefault="00BE546B" w:rsidP="00FF5AC3">
            <w:pPr>
              <w:pStyle w:val="aff8"/>
              <w:tabs>
                <w:tab w:val="left" w:pos="1134"/>
              </w:tabs>
              <w:ind w:firstLine="1"/>
              <w:rPr>
                <w:szCs w:val="24"/>
              </w:rPr>
            </w:pPr>
            <w:r w:rsidRPr="008441C4">
              <w:rPr>
                <w:szCs w:val="24"/>
              </w:rPr>
              <w:t>Инвентарные депозитарные операции по счету депо, за исключением операций указанных в пп 7.4, 7.5, 7.7</w:t>
            </w:r>
          </w:p>
          <w:p w14:paraId="79CED557" w14:textId="77777777" w:rsidR="00BE546B" w:rsidRPr="008441C4" w:rsidRDefault="00BE546B" w:rsidP="00FF5AC3">
            <w:pPr>
              <w:pStyle w:val="aff8"/>
              <w:tabs>
                <w:tab w:val="left" w:pos="1134"/>
              </w:tabs>
              <w:ind w:firstLine="1"/>
              <w:jc w:val="left"/>
              <w:rPr>
                <w:szCs w:val="24"/>
              </w:rPr>
            </w:pPr>
            <w:r w:rsidRPr="008441C4">
              <w:rPr>
                <w:szCs w:val="24"/>
              </w:rPr>
              <w:t xml:space="preserve">Тариф, указанный в настоящем пункте, взимается отдельно по каждому выпуску ценных бумаг </w:t>
            </w:r>
          </w:p>
          <w:p w14:paraId="0EDB52FC" w14:textId="77777777" w:rsidR="00BE546B" w:rsidRPr="008441C4" w:rsidRDefault="00BE546B" w:rsidP="00FF5AC3">
            <w:pPr>
              <w:pStyle w:val="aff8"/>
              <w:tabs>
                <w:tab w:val="left" w:pos="1134"/>
              </w:tabs>
              <w:ind w:firstLine="1"/>
              <w:jc w:val="left"/>
              <w:rPr>
                <w:szCs w:val="24"/>
              </w:rPr>
            </w:pPr>
          </w:p>
        </w:tc>
        <w:tc>
          <w:tcPr>
            <w:tcW w:w="2409" w:type="dxa"/>
            <w:tcBorders>
              <w:left w:val="single" w:sz="4" w:space="0" w:color="auto"/>
            </w:tcBorders>
          </w:tcPr>
          <w:p w14:paraId="0F0B4213" w14:textId="77777777" w:rsidR="00BE546B" w:rsidRPr="008441C4" w:rsidRDefault="00BE546B" w:rsidP="00FF5AC3">
            <w:pPr>
              <w:tabs>
                <w:tab w:val="left" w:pos="1134"/>
              </w:tabs>
              <w:ind w:firstLine="1"/>
              <w:rPr>
                <w:sz w:val="24"/>
                <w:szCs w:val="24"/>
              </w:rPr>
            </w:pPr>
            <w:r w:rsidRPr="008441C4">
              <w:rPr>
                <w:sz w:val="24"/>
                <w:szCs w:val="24"/>
              </w:rPr>
              <w:t>Без взимания комиссии</w:t>
            </w:r>
          </w:p>
        </w:tc>
      </w:tr>
      <w:tr w:rsidR="00BE546B" w:rsidRPr="008441C4" w14:paraId="46942BF3" w14:textId="77777777" w:rsidTr="006B7593">
        <w:trPr>
          <w:trHeight w:hRule="exact" w:val="10080"/>
        </w:trPr>
        <w:tc>
          <w:tcPr>
            <w:tcW w:w="851" w:type="dxa"/>
          </w:tcPr>
          <w:p w14:paraId="1DFFD30E" w14:textId="77777777" w:rsidR="00BE546B" w:rsidRPr="008441C4" w:rsidRDefault="00BE546B" w:rsidP="00FF5AC3">
            <w:pPr>
              <w:tabs>
                <w:tab w:val="left" w:pos="72"/>
                <w:tab w:val="left" w:pos="640"/>
                <w:tab w:val="left" w:pos="782"/>
                <w:tab w:val="left" w:pos="1134"/>
              </w:tabs>
              <w:ind w:right="71" w:firstLine="1"/>
              <w:jc w:val="center"/>
              <w:rPr>
                <w:sz w:val="24"/>
                <w:szCs w:val="24"/>
              </w:rPr>
            </w:pPr>
            <w:r w:rsidRPr="008441C4">
              <w:rPr>
                <w:sz w:val="24"/>
                <w:szCs w:val="24"/>
              </w:rPr>
              <w:t>7.4</w:t>
            </w:r>
          </w:p>
        </w:tc>
        <w:tc>
          <w:tcPr>
            <w:tcW w:w="7230" w:type="dxa"/>
          </w:tcPr>
          <w:p w14:paraId="7A50938E" w14:textId="63CB1F85" w:rsidR="00BE546B" w:rsidRPr="008441C4" w:rsidRDefault="00BE546B" w:rsidP="00FF5AC3">
            <w:pPr>
              <w:tabs>
                <w:tab w:val="left" w:pos="1134"/>
              </w:tabs>
              <w:ind w:right="72" w:firstLine="1"/>
              <w:jc w:val="both"/>
              <w:rPr>
                <w:sz w:val="24"/>
                <w:szCs w:val="24"/>
              </w:rPr>
            </w:pPr>
            <w:r w:rsidRPr="008441C4">
              <w:rPr>
                <w:sz w:val="24"/>
                <w:szCs w:val="24"/>
              </w:rPr>
              <w:t xml:space="preserve">  а) Снятие ценных бумаг с депозитарного учета, операция, имеющая целью - расчеты по внебиржевым сделкам клиента на условиях расчета «Поставка свободная от платежа», (при рыночной стоимости / номинале выводимых ценных бумаг, превышающем 100</w:t>
            </w:r>
            <w:r w:rsidR="00723423">
              <w:rPr>
                <w:sz w:val="24"/>
                <w:szCs w:val="24"/>
              </w:rPr>
              <w:t xml:space="preserve"> 000 </w:t>
            </w:r>
            <w:r w:rsidR="00680DEB">
              <w:rPr>
                <w:sz w:val="24"/>
                <w:szCs w:val="24"/>
              </w:rPr>
              <w:t xml:space="preserve">(сто тысяч) </w:t>
            </w:r>
            <w:r w:rsidRPr="008441C4">
              <w:rPr>
                <w:sz w:val="24"/>
                <w:szCs w:val="24"/>
              </w:rPr>
              <w:t>рублей);</w:t>
            </w:r>
          </w:p>
          <w:p w14:paraId="003995C4" w14:textId="02852F0D" w:rsidR="00BE546B" w:rsidRPr="008441C4" w:rsidRDefault="00BE546B" w:rsidP="00FF5AC3">
            <w:pPr>
              <w:tabs>
                <w:tab w:val="left" w:pos="1134"/>
              </w:tabs>
              <w:ind w:right="72" w:firstLine="1"/>
              <w:jc w:val="both"/>
              <w:rPr>
                <w:sz w:val="24"/>
                <w:szCs w:val="24"/>
              </w:rPr>
            </w:pPr>
            <w:r w:rsidRPr="008441C4">
              <w:rPr>
                <w:sz w:val="24"/>
                <w:szCs w:val="24"/>
              </w:rPr>
              <w:t xml:space="preserve">  б) Снятие ценных бумаг с депозитарного учета, операция, имеющая целью - перемещение ценных бумаг на хранение в иной депозитарий, кроме расчетных депозитариев, на счет, открытый депоненту, не связанная с расторжением депозитарного договора с депонентом (при рыночной стоимости / номинале выводимых ценных бумаг, превышающем 100</w:t>
            </w:r>
            <w:r w:rsidR="00680DEB">
              <w:rPr>
                <w:sz w:val="24"/>
                <w:szCs w:val="24"/>
              </w:rPr>
              <w:t> </w:t>
            </w:r>
            <w:r w:rsidR="00723423">
              <w:rPr>
                <w:sz w:val="24"/>
                <w:szCs w:val="24"/>
              </w:rPr>
              <w:t>000</w:t>
            </w:r>
            <w:r w:rsidR="00680DEB">
              <w:rPr>
                <w:sz w:val="24"/>
                <w:szCs w:val="24"/>
              </w:rPr>
              <w:t xml:space="preserve"> (сто тысяч) </w:t>
            </w:r>
            <w:r w:rsidRPr="008441C4">
              <w:rPr>
                <w:sz w:val="24"/>
                <w:szCs w:val="24"/>
              </w:rPr>
              <w:t>рублей.) При этом к указанной операции не применяется данный тариф, если одновременно соблюдены следующие условия:</w:t>
            </w:r>
          </w:p>
          <w:p w14:paraId="3C333853" w14:textId="4A6AB141" w:rsidR="00BE546B" w:rsidRPr="008441C4" w:rsidRDefault="00BE546B" w:rsidP="00FF5AC3">
            <w:pPr>
              <w:tabs>
                <w:tab w:val="left" w:pos="1134"/>
              </w:tabs>
              <w:ind w:right="72" w:firstLine="1"/>
              <w:jc w:val="both"/>
              <w:rPr>
                <w:sz w:val="24"/>
                <w:szCs w:val="24"/>
              </w:rPr>
            </w:pPr>
            <w:r w:rsidRPr="008441C4">
              <w:rPr>
                <w:sz w:val="24"/>
                <w:szCs w:val="24"/>
              </w:rPr>
              <w:t>-депонент подал распоряжение на расторжение депозитарного договора и выводит ценные бумаги на счета, открытые непосредственно в Центральном Депозитарии Российской Федерации - НКО АО НРД;</w:t>
            </w:r>
          </w:p>
          <w:p w14:paraId="1404A3DE" w14:textId="113FDB83" w:rsidR="00BE546B" w:rsidRPr="008441C4" w:rsidRDefault="00BE546B" w:rsidP="00FF5AC3">
            <w:pPr>
              <w:tabs>
                <w:tab w:val="left" w:pos="1134"/>
                <w:tab w:val="left" w:pos="6148"/>
              </w:tabs>
              <w:ind w:right="72" w:firstLine="1"/>
              <w:jc w:val="both"/>
              <w:rPr>
                <w:sz w:val="24"/>
                <w:szCs w:val="24"/>
              </w:rPr>
            </w:pPr>
            <w:r w:rsidRPr="008441C4">
              <w:rPr>
                <w:sz w:val="24"/>
                <w:szCs w:val="24"/>
              </w:rPr>
              <w:t>- перемещение ценных бумаг на хранение в Центральный Депозитарии Российской Федерации - НКО АО НРД на счета, открытые непосредственно депоненту без использования услуг депозитариев-посредников.</w:t>
            </w:r>
          </w:p>
          <w:p w14:paraId="110F4A1A" w14:textId="6E0FEF25" w:rsidR="00BE546B" w:rsidRPr="008441C4" w:rsidRDefault="00BE546B" w:rsidP="00FF5AC3">
            <w:pPr>
              <w:tabs>
                <w:tab w:val="left" w:pos="1134"/>
              </w:tabs>
              <w:ind w:right="72" w:firstLine="1"/>
              <w:jc w:val="both"/>
              <w:rPr>
                <w:sz w:val="24"/>
                <w:szCs w:val="24"/>
              </w:rPr>
            </w:pPr>
            <w:r w:rsidRPr="008441C4">
              <w:rPr>
                <w:sz w:val="24"/>
                <w:szCs w:val="24"/>
              </w:rPr>
              <w:t xml:space="preserve">  в)</w:t>
            </w:r>
            <w:r w:rsidRPr="008441C4" w:rsidDel="009446A5">
              <w:rPr>
                <w:sz w:val="24"/>
                <w:szCs w:val="24"/>
              </w:rPr>
              <w:t xml:space="preserve"> </w:t>
            </w:r>
            <w:r w:rsidRPr="008441C4">
              <w:rPr>
                <w:sz w:val="24"/>
                <w:szCs w:val="24"/>
              </w:rPr>
              <w:t>Снятие/ Прием ценных бумаг, операция имеющая цель – расчетов по сделкам депонента на условиях «Поставка против платежа</w:t>
            </w:r>
            <w:r w:rsidR="00784E80" w:rsidRPr="008441C4">
              <w:rPr>
                <w:sz w:val="24"/>
                <w:szCs w:val="24"/>
              </w:rPr>
              <w:t>», в случае если</w:t>
            </w:r>
            <w:r w:rsidRPr="008441C4">
              <w:rPr>
                <w:sz w:val="24"/>
                <w:szCs w:val="24"/>
              </w:rPr>
              <w:t xml:space="preserve"> сумма сделки, указанная в поручении отличается от рыночной стоимости на 10% сопоставимого объема указанных ценных бумаг на момент подачи поручения или если рыночную стоимость указанных ценных бумаг невозможно определить, используя имеющиеся в наличии информационные ресурсы и торговые системы.</w:t>
            </w:r>
          </w:p>
          <w:p w14:paraId="129A81BE" w14:textId="395379FB" w:rsidR="00BE546B" w:rsidRPr="008441C4" w:rsidRDefault="00BE546B" w:rsidP="00FF5AC3">
            <w:pPr>
              <w:tabs>
                <w:tab w:val="left" w:pos="1134"/>
              </w:tabs>
              <w:ind w:right="72" w:firstLine="1"/>
              <w:jc w:val="both"/>
              <w:rPr>
                <w:sz w:val="24"/>
                <w:szCs w:val="24"/>
              </w:rPr>
            </w:pPr>
            <w:r w:rsidRPr="008441C4">
              <w:rPr>
                <w:sz w:val="24"/>
                <w:szCs w:val="24"/>
              </w:rPr>
              <w:t xml:space="preserve">Тариф п.7.4 не применяется при списании депонентом ценных бумаг с депозитарного учета для перемещения их в иной депозитарий в случае, если вышеуказанные ценные бумаги учитывались в Депозитарии более 180 дней, были приобретены депонентом на организованных торгах и операция перемещения ценных </w:t>
            </w:r>
            <w:r w:rsidR="00BA31B3" w:rsidRPr="008441C4">
              <w:rPr>
                <w:sz w:val="24"/>
                <w:szCs w:val="24"/>
              </w:rPr>
              <w:t>бумаг носит</w:t>
            </w:r>
            <w:r w:rsidRPr="008441C4">
              <w:rPr>
                <w:sz w:val="24"/>
                <w:szCs w:val="24"/>
              </w:rPr>
              <w:t xml:space="preserve"> разовый характер. </w:t>
            </w:r>
          </w:p>
          <w:p w14:paraId="4C7015A3" w14:textId="77777777" w:rsidR="00BE546B" w:rsidRPr="008441C4" w:rsidRDefault="00BE546B" w:rsidP="00FF5AC3">
            <w:pPr>
              <w:tabs>
                <w:tab w:val="left" w:pos="1134"/>
              </w:tabs>
              <w:ind w:firstLine="1"/>
              <w:rPr>
                <w:sz w:val="24"/>
                <w:szCs w:val="24"/>
              </w:rPr>
            </w:pPr>
            <w:r w:rsidRPr="008441C4">
              <w:rPr>
                <w:sz w:val="24"/>
                <w:szCs w:val="24"/>
              </w:rPr>
              <w:t>Оплата авансовая.</w:t>
            </w:r>
          </w:p>
        </w:tc>
        <w:tc>
          <w:tcPr>
            <w:tcW w:w="2409" w:type="dxa"/>
            <w:tcBorders>
              <w:left w:val="single" w:sz="4" w:space="0" w:color="auto"/>
            </w:tcBorders>
          </w:tcPr>
          <w:p w14:paraId="02FAF03A" w14:textId="77777777" w:rsidR="00BE546B" w:rsidRPr="008441C4" w:rsidRDefault="00BE546B" w:rsidP="00FF5AC3">
            <w:pPr>
              <w:tabs>
                <w:tab w:val="left" w:pos="1134"/>
              </w:tabs>
              <w:rPr>
                <w:sz w:val="24"/>
                <w:szCs w:val="24"/>
              </w:rPr>
            </w:pPr>
            <w:r w:rsidRPr="008441C4">
              <w:rPr>
                <w:sz w:val="24"/>
                <w:szCs w:val="24"/>
              </w:rPr>
              <w:t>17 % от с рыночной стоимости указанных в поручении ценных бумаг в рублях по курсу, установленному Банком России на дату подачи поручения на проведение депозитарной операции. Для ценных бумаг, рыночную стоимость которых Депозитарий не может определить, используя имеющиеся у него в наличии информационные ресурсы и торговые системы, расчет депозитарной комиссии осуществляется исходя не из цены, а из номинала ценной бумаги.</w:t>
            </w:r>
          </w:p>
          <w:p w14:paraId="6FDE84A9" w14:textId="77777777" w:rsidR="00BE546B" w:rsidRPr="008441C4" w:rsidRDefault="00BE546B" w:rsidP="00FF5AC3">
            <w:pPr>
              <w:tabs>
                <w:tab w:val="left" w:pos="1134"/>
              </w:tabs>
              <w:rPr>
                <w:sz w:val="24"/>
                <w:szCs w:val="24"/>
              </w:rPr>
            </w:pPr>
          </w:p>
        </w:tc>
      </w:tr>
      <w:tr w:rsidR="00BE546B" w:rsidRPr="008441C4" w14:paraId="5B16DC60" w14:textId="77777777" w:rsidTr="006B7593">
        <w:trPr>
          <w:trHeight w:hRule="exact" w:val="1564"/>
        </w:trPr>
        <w:tc>
          <w:tcPr>
            <w:tcW w:w="851" w:type="dxa"/>
          </w:tcPr>
          <w:p w14:paraId="3D66F10E" w14:textId="77777777" w:rsidR="00BE546B" w:rsidRPr="008441C4" w:rsidRDefault="00BE546B" w:rsidP="00FF5AC3">
            <w:pPr>
              <w:tabs>
                <w:tab w:val="left" w:pos="72"/>
                <w:tab w:val="left" w:pos="498"/>
                <w:tab w:val="left" w:pos="611"/>
                <w:tab w:val="left" w:pos="1134"/>
              </w:tabs>
              <w:ind w:right="71" w:firstLine="1"/>
              <w:jc w:val="center"/>
              <w:rPr>
                <w:sz w:val="24"/>
                <w:szCs w:val="24"/>
                <w:lang w:val="en-US"/>
              </w:rPr>
            </w:pPr>
            <w:r w:rsidRPr="008441C4">
              <w:rPr>
                <w:sz w:val="24"/>
                <w:szCs w:val="24"/>
              </w:rPr>
              <w:t>7.</w:t>
            </w:r>
            <w:r w:rsidRPr="008441C4">
              <w:rPr>
                <w:sz w:val="24"/>
                <w:szCs w:val="24"/>
                <w:lang w:val="en-US"/>
              </w:rPr>
              <w:t>5</w:t>
            </w:r>
          </w:p>
        </w:tc>
        <w:tc>
          <w:tcPr>
            <w:tcW w:w="7230" w:type="dxa"/>
          </w:tcPr>
          <w:p w14:paraId="313A6F84" w14:textId="77777777" w:rsidR="00BE546B" w:rsidRPr="008441C4" w:rsidRDefault="00BE546B" w:rsidP="00FF5AC3">
            <w:pPr>
              <w:pStyle w:val="aff8"/>
              <w:tabs>
                <w:tab w:val="left" w:pos="1134"/>
              </w:tabs>
              <w:ind w:firstLine="1"/>
              <w:jc w:val="left"/>
              <w:rPr>
                <w:szCs w:val="24"/>
              </w:rPr>
            </w:pPr>
            <w:r w:rsidRPr="008441C4">
              <w:rPr>
                <w:szCs w:val="24"/>
              </w:rPr>
              <w:t>Инвентарные депозитарные операции по счету депо</w:t>
            </w:r>
          </w:p>
          <w:p w14:paraId="29D4F518" w14:textId="77777777" w:rsidR="00BE546B" w:rsidRPr="008441C4" w:rsidRDefault="00BE546B" w:rsidP="00FF5AC3">
            <w:pPr>
              <w:pStyle w:val="aff8"/>
              <w:tabs>
                <w:tab w:val="left" w:pos="1134"/>
              </w:tabs>
              <w:ind w:firstLine="1"/>
              <w:jc w:val="left"/>
              <w:rPr>
                <w:szCs w:val="24"/>
              </w:rPr>
            </w:pPr>
            <w:r w:rsidRPr="008441C4">
              <w:rPr>
                <w:szCs w:val="24"/>
              </w:rPr>
              <w:t xml:space="preserve">- Перевод ценных бумаг между счетами «депо» одного Депонента Депозитария, между  разделами счета депо Депонента. </w:t>
            </w:r>
          </w:p>
          <w:p w14:paraId="69CB60E6" w14:textId="77777777" w:rsidR="00BE546B" w:rsidRPr="008441C4" w:rsidRDefault="00BE546B" w:rsidP="00FF5AC3">
            <w:pPr>
              <w:pStyle w:val="aff8"/>
              <w:tabs>
                <w:tab w:val="left" w:pos="1134"/>
              </w:tabs>
              <w:ind w:firstLine="1"/>
              <w:jc w:val="left"/>
              <w:rPr>
                <w:szCs w:val="24"/>
              </w:rPr>
            </w:pPr>
            <w:r w:rsidRPr="008441C4">
              <w:rPr>
                <w:szCs w:val="24"/>
              </w:rPr>
              <w:t>- Перевод между счетами депо Депонентов Депозитария внутри Депозитария.</w:t>
            </w:r>
          </w:p>
        </w:tc>
        <w:tc>
          <w:tcPr>
            <w:tcW w:w="2409" w:type="dxa"/>
            <w:tcBorders>
              <w:left w:val="single" w:sz="4" w:space="0" w:color="auto"/>
            </w:tcBorders>
          </w:tcPr>
          <w:p w14:paraId="3A5146D3" w14:textId="77777777" w:rsidR="00BE546B" w:rsidRPr="008441C4" w:rsidRDefault="00BE546B" w:rsidP="00FF5AC3">
            <w:pPr>
              <w:tabs>
                <w:tab w:val="left" w:pos="1134"/>
              </w:tabs>
              <w:rPr>
                <w:sz w:val="24"/>
                <w:szCs w:val="24"/>
              </w:rPr>
            </w:pPr>
            <w:r w:rsidRPr="008441C4">
              <w:rPr>
                <w:sz w:val="24"/>
                <w:szCs w:val="24"/>
              </w:rPr>
              <w:t>Без взимания комиссии</w:t>
            </w:r>
          </w:p>
        </w:tc>
      </w:tr>
      <w:tr w:rsidR="00BE546B" w:rsidRPr="008441C4" w14:paraId="6BDA95B2" w14:textId="77777777" w:rsidTr="00FF5AC3">
        <w:trPr>
          <w:trHeight w:hRule="exact" w:val="559"/>
        </w:trPr>
        <w:tc>
          <w:tcPr>
            <w:tcW w:w="851" w:type="dxa"/>
            <w:tcBorders>
              <w:bottom w:val="single" w:sz="4" w:space="0" w:color="auto"/>
            </w:tcBorders>
          </w:tcPr>
          <w:p w14:paraId="171132E8" w14:textId="77777777" w:rsidR="00BE546B" w:rsidRPr="008441C4" w:rsidRDefault="00BE546B" w:rsidP="00FF5AC3">
            <w:pPr>
              <w:tabs>
                <w:tab w:val="left" w:pos="72"/>
                <w:tab w:val="left" w:pos="498"/>
                <w:tab w:val="left" w:pos="611"/>
                <w:tab w:val="left" w:pos="1134"/>
              </w:tabs>
              <w:ind w:right="71" w:firstLine="1"/>
              <w:jc w:val="center"/>
              <w:rPr>
                <w:sz w:val="24"/>
                <w:szCs w:val="24"/>
                <w:lang w:val="en-US"/>
              </w:rPr>
            </w:pPr>
            <w:r w:rsidRPr="008441C4">
              <w:rPr>
                <w:sz w:val="24"/>
                <w:szCs w:val="24"/>
              </w:rPr>
              <w:t>7.</w:t>
            </w:r>
            <w:r w:rsidRPr="008441C4">
              <w:rPr>
                <w:sz w:val="24"/>
                <w:szCs w:val="24"/>
                <w:lang w:val="en-US"/>
              </w:rPr>
              <w:t>6</w:t>
            </w:r>
          </w:p>
        </w:tc>
        <w:tc>
          <w:tcPr>
            <w:tcW w:w="7230" w:type="dxa"/>
          </w:tcPr>
          <w:p w14:paraId="09DAB491" w14:textId="77777777" w:rsidR="00BE546B" w:rsidRPr="008441C4" w:rsidRDefault="00BE546B" w:rsidP="00FF5AC3">
            <w:pPr>
              <w:pStyle w:val="aff8"/>
              <w:tabs>
                <w:tab w:val="left" w:pos="1134"/>
              </w:tabs>
              <w:ind w:firstLine="1"/>
              <w:jc w:val="left"/>
              <w:rPr>
                <w:szCs w:val="24"/>
              </w:rPr>
            </w:pPr>
            <w:r w:rsidRPr="008441C4">
              <w:rPr>
                <w:szCs w:val="24"/>
              </w:rPr>
              <w:t>Отмена поручения Депонента (Попечителя</w:t>
            </w:r>
            <w:r w:rsidRPr="008441C4">
              <w:rPr>
                <w:szCs w:val="24"/>
                <w:lang w:val="ru-RU"/>
              </w:rPr>
              <w:t>)</w:t>
            </w:r>
          </w:p>
          <w:p w14:paraId="264DE0B1" w14:textId="77777777" w:rsidR="00BE546B" w:rsidRPr="008441C4" w:rsidRDefault="00BE546B" w:rsidP="00FF5AC3">
            <w:pPr>
              <w:pStyle w:val="aff8"/>
              <w:tabs>
                <w:tab w:val="left" w:pos="1134"/>
              </w:tabs>
              <w:ind w:firstLine="1"/>
              <w:jc w:val="left"/>
              <w:rPr>
                <w:szCs w:val="24"/>
              </w:rPr>
            </w:pPr>
          </w:p>
          <w:p w14:paraId="14B19AC1" w14:textId="77777777" w:rsidR="00BE546B" w:rsidRPr="008441C4" w:rsidRDefault="00BE546B" w:rsidP="00FF5AC3">
            <w:pPr>
              <w:pStyle w:val="aff8"/>
              <w:tabs>
                <w:tab w:val="left" w:pos="1134"/>
              </w:tabs>
              <w:ind w:firstLine="1"/>
              <w:jc w:val="left"/>
              <w:rPr>
                <w:szCs w:val="24"/>
              </w:rPr>
            </w:pPr>
          </w:p>
        </w:tc>
        <w:tc>
          <w:tcPr>
            <w:tcW w:w="2409" w:type="dxa"/>
            <w:tcBorders>
              <w:left w:val="single" w:sz="4" w:space="0" w:color="auto"/>
            </w:tcBorders>
          </w:tcPr>
          <w:p w14:paraId="7C8A9748" w14:textId="77777777" w:rsidR="00BE546B" w:rsidRPr="008441C4" w:rsidRDefault="00BE546B" w:rsidP="00FF5AC3">
            <w:pPr>
              <w:tabs>
                <w:tab w:val="left" w:pos="1134"/>
              </w:tabs>
              <w:rPr>
                <w:sz w:val="24"/>
                <w:szCs w:val="24"/>
              </w:rPr>
            </w:pPr>
            <w:r w:rsidRPr="008441C4">
              <w:rPr>
                <w:sz w:val="24"/>
                <w:szCs w:val="24"/>
              </w:rPr>
              <w:t>2 500 / за поручение</w:t>
            </w:r>
          </w:p>
        </w:tc>
      </w:tr>
      <w:tr w:rsidR="00BE546B" w:rsidRPr="008441C4" w14:paraId="2ED06B22" w14:textId="77777777" w:rsidTr="006B7593">
        <w:trPr>
          <w:trHeight w:hRule="exact" w:val="2842"/>
        </w:trPr>
        <w:tc>
          <w:tcPr>
            <w:tcW w:w="851" w:type="dxa"/>
            <w:tcBorders>
              <w:top w:val="single" w:sz="6" w:space="0" w:color="auto"/>
              <w:left w:val="single" w:sz="6" w:space="0" w:color="auto"/>
              <w:bottom w:val="single" w:sz="4" w:space="0" w:color="auto"/>
              <w:right w:val="single" w:sz="6" w:space="0" w:color="auto"/>
            </w:tcBorders>
          </w:tcPr>
          <w:p w14:paraId="3BADC746" w14:textId="77777777" w:rsidR="00BE546B" w:rsidRPr="008441C4" w:rsidRDefault="00BE546B" w:rsidP="00FF5AC3">
            <w:pPr>
              <w:tabs>
                <w:tab w:val="left" w:pos="72"/>
                <w:tab w:val="left" w:pos="498"/>
                <w:tab w:val="left" w:pos="611"/>
                <w:tab w:val="left" w:pos="1134"/>
              </w:tabs>
              <w:ind w:right="71" w:firstLine="1"/>
              <w:jc w:val="center"/>
              <w:rPr>
                <w:sz w:val="24"/>
                <w:szCs w:val="24"/>
              </w:rPr>
            </w:pPr>
            <w:r w:rsidRPr="008441C4">
              <w:rPr>
                <w:sz w:val="24"/>
                <w:szCs w:val="24"/>
              </w:rPr>
              <w:t>7.7</w:t>
            </w:r>
          </w:p>
        </w:tc>
        <w:tc>
          <w:tcPr>
            <w:tcW w:w="7230" w:type="dxa"/>
            <w:tcBorders>
              <w:top w:val="single" w:sz="6" w:space="0" w:color="auto"/>
              <w:left w:val="single" w:sz="6" w:space="0" w:color="auto"/>
              <w:bottom w:val="single" w:sz="6" w:space="0" w:color="auto"/>
              <w:right w:val="single" w:sz="6" w:space="0" w:color="auto"/>
            </w:tcBorders>
          </w:tcPr>
          <w:p w14:paraId="14C29AC7" w14:textId="77777777" w:rsidR="00BE546B" w:rsidRPr="008441C4" w:rsidRDefault="00BE546B" w:rsidP="00FF5AC3">
            <w:pPr>
              <w:pStyle w:val="aff8"/>
              <w:tabs>
                <w:tab w:val="left" w:pos="1134"/>
              </w:tabs>
              <w:ind w:firstLine="1"/>
              <w:jc w:val="left"/>
              <w:rPr>
                <w:szCs w:val="24"/>
              </w:rPr>
            </w:pPr>
            <w:r w:rsidRPr="008441C4">
              <w:rPr>
                <w:szCs w:val="24"/>
              </w:rPr>
              <w:t>Инвентарные операции по счету депо для расчетов по итогам совершенных внебиржевых сделок «поставка против платежа», за исключением случаев указанных в пункте 7.4.в) Тарифов.</w:t>
            </w:r>
          </w:p>
          <w:p w14:paraId="08B88FAD" w14:textId="77777777" w:rsidR="00BE546B" w:rsidRPr="008441C4" w:rsidRDefault="00BE546B" w:rsidP="00FF5AC3">
            <w:pPr>
              <w:pStyle w:val="aff8"/>
              <w:tabs>
                <w:tab w:val="left" w:pos="1134"/>
              </w:tabs>
              <w:ind w:firstLine="1"/>
              <w:jc w:val="left"/>
              <w:rPr>
                <w:szCs w:val="24"/>
              </w:rPr>
            </w:pPr>
            <w:r w:rsidRPr="008441C4">
              <w:rPr>
                <w:szCs w:val="24"/>
              </w:rPr>
              <w:t>При определении стоимости операции «</w:t>
            </w:r>
            <w:r w:rsidRPr="008441C4">
              <w:rPr>
                <w:szCs w:val="24"/>
                <w:lang w:val="en-US"/>
              </w:rPr>
              <w:t>back</w:t>
            </w:r>
            <w:r w:rsidRPr="008441C4">
              <w:rPr>
                <w:szCs w:val="24"/>
              </w:rPr>
              <w:t>-</w:t>
            </w:r>
            <w:r w:rsidRPr="008441C4">
              <w:rPr>
                <w:szCs w:val="24"/>
                <w:lang w:val="en-US"/>
              </w:rPr>
              <w:t>to</w:t>
            </w:r>
            <w:r w:rsidRPr="008441C4">
              <w:rPr>
                <w:szCs w:val="24"/>
              </w:rPr>
              <w:t>-</w:t>
            </w:r>
            <w:r w:rsidRPr="008441C4">
              <w:rPr>
                <w:szCs w:val="24"/>
                <w:lang w:val="en-US"/>
              </w:rPr>
              <w:t>back</w:t>
            </w:r>
            <w:r w:rsidRPr="008441C4">
              <w:rPr>
                <w:szCs w:val="24"/>
              </w:rPr>
              <w:t xml:space="preserve">» стоимость проведенной операции рассчитывается как стоимость за одну инвентарную операцию  по счету депо для расчетов по итогам совершенных внебиржевых сделок «поставка против платежа», умноженную на количество поручений на осуществление операций на условиях </w:t>
            </w:r>
            <w:r w:rsidRPr="008441C4">
              <w:rPr>
                <w:szCs w:val="24"/>
                <w:lang w:val="en-US"/>
              </w:rPr>
              <w:t>DVP</w:t>
            </w:r>
            <w:r w:rsidRPr="008441C4">
              <w:rPr>
                <w:szCs w:val="24"/>
              </w:rPr>
              <w:t>, переданных Депозитарию Депонентом, для проведения такой операции  «</w:t>
            </w:r>
            <w:r w:rsidRPr="008441C4">
              <w:rPr>
                <w:szCs w:val="24"/>
                <w:lang w:val="en-US"/>
              </w:rPr>
              <w:t>back</w:t>
            </w:r>
            <w:r w:rsidRPr="008441C4">
              <w:rPr>
                <w:szCs w:val="24"/>
              </w:rPr>
              <w:t>-</w:t>
            </w:r>
            <w:r w:rsidRPr="008441C4">
              <w:rPr>
                <w:szCs w:val="24"/>
                <w:lang w:val="en-US"/>
              </w:rPr>
              <w:t>to</w:t>
            </w:r>
            <w:r w:rsidRPr="008441C4">
              <w:rPr>
                <w:szCs w:val="24"/>
              </w:rPr>
              <w:t>-</w:t>
            </w:r>
            <w:r w:rsidRPr="008441C4">
              <w:rPr>
                <w:szCs w:val="24"/>
                <w:lang w:val="en-US"/>
              </w:rPr>
              <w:t>back</w:t>
            </w:r>
            <w:r w:rsidRPr="008441C4">
              <w:rPr>
                <w:szCs w:val="24"/>
              </w:rPr>
              <w:t>».</w:t>
            </w:r>
          </w:p>
        </w:tc>
        <w:tc>
          <w:tcPr>
            <w:tcW w:w="2409" w:type="dxa"/>
            <w:tcBorders>
              <w:top w:val="single" w:sz="6" w:space="0" w:color="auto"/>
              <w:left w:val="single" w:sz="4" w:space="0" w:color="auto"/>
              <w:bottom w:val="single" w:sz="6" w:space="0" w:color="auto"/>
              <w:right w:val="single" w:sz="6" w:space="0" w:color="auto"/>
            </w:tcBorders>
            <w:shd w:val="clear" w:color="auto" w:fill="auto"/>
          </w:tcPr>
          <w:p w14:paraId="2B6C88FC" w14:textId="3145756B" w:rsidR="00BE546B" w:rsidRPr="008441C4" w:rsidRDefault="00BE546B" w:rsidP="00FF5AC3">
            <w:pPr>
              <w:tabs>
                <w:tab w:val="left" w:pos="1134"/>
              </w:tabs>
              <w:rPr>
                <w:sz w:val="24"/>
                <w:szCs w:val="24"/>
              </w:rPr>
            </w:pPr>
            <w:r w:rsidRPr="008441C4">
              <w:rPr>
                <w:sz w:val="24"/>
                <w:szCs w:val="24"/>
              </w:rPr>
              <w:t>1</w:t>
            </w:r>
            <w:r w:rsidR="003F518C">
              <w:rPr>
                <w:sz w:val="24"/>
                <w:szCs w:val="24"/>
              </w:rPr>
              <w:t xml:space="preserve"> </w:t>
            </w:r>
            <w:r w:rsidRPr="008441C4">
              <w:rPr>
                <w:sz w:val="24"/>
                <w:szCs w:val="24"/>
              </w:rPr>
              <w:t>500 /</w:t>
            </w:r>
            <w:r w:rsidR="003F518C">
              <w:rPr>
                <w:sz w:val="24"/>
                <w:szCs w:val="24"/>
              </w:rPr>
              <w:t xml:space="preserve"> </w:t>
            </w:r>
            <w:r w:rsidRPr="008441C4">
              <w:rPr>
                <w:sz w:val="24"/>
                <w:szCs w:val="24"/>
              </w:rPr>
              <w:t>за операцию</w:t>
            </w:r>
          </w:p>
          <w:p w14:paraId="7DCFFAAB" w14:textId="77777777" w:rsidR="00BE546B" w:rsidRPr="008441C4" w:rsidRDefault="00BE546B" w:rsidP="00FF5AC3">
            <w:pPr>
              <w:tabs>
                <w:tab w:val="left" w:pos="1134"/>
              </w:tabs>
              <w:rPr>
                <w:sz w:val="24"/>
                <w:szCs w:val="24"/>
              </w:rPr>
            </w:pPr>
          </w:p>
        </w:tc>
      </w:tr>
      <w:tr w:rsidR="00BE546B" w:rsidRPr="008441C4" w14:paraId="795C963C" w14:textId="77777777" w:rsidTr="00FF5AC3">
        <w:trPr>
          <w:trHeight w:hRule="exact" w:val="1014"/>
        </w:trPr>
        <w:tc>
          <w:tcPr>
            <w:tcW w:w="851" w:type="dxa"/>
          </w:tcPr>
          <w:p w14:paraId="0CAAB851" w14:textId="77777777" w:rsidR="00BE546B" w:rsidRPr="008441C4" w:rsidRDefault="00BE546B" w:rsidP="00FF5AC3">
            <w:pPr>
              <w:tabs>
                <w:tab w:val="left" w:pos="72"/>
                <w:tab w:val="left" w:pos="498"/>
                <w:tab w:val="left" w:pos="611"/>
                <w:tab w:val="left" w:pos="1134"/>
              </w:tabs>
              <w:ind w:right="71" w:firstLine="1"/>
              <w:jc w:val="center"/>
              <w:rPr>
                <w:sz w:val="24"/>
                <w:szCs w:val="24"/>
              </w:rPr>
            </w:pPr>
            <w:r w:rsidRPr="008441C4">
              <w:rPr>
                <w:sz w:val="24"/>
                <w:szCs w:val="24"/>
              </w:rPr>
              <w:t>7.8</w:t>
            </w:r>
          </w:p>
        </w:tc>
        <w:tc>
          <w:tcPr>
            <w:tcW w:w="7230" w:type="dxa"/>
          </w:tcPr>
          <w:p w14:paraId="0C6DC16A" w14:textId="77777777" w:rsidR="00BE546B" w:rsidRPr="008441C4" w:rsidRDefault="00BE546B" w:rsidP="00FF5AC3">
            <w:pPr>
              <w:pStyle w:val="aff8"/>
              <w:tabs>
                <w:tab w:val="left" w:pos="1134"/>
              </w:tabs>
              <w:ind w:firstLine="1"/>
              <w:jc w:val="left"/>
              <w:rPr>
                <w:szCs w:val="24"/>
              </w:rPr>
            </w:pPr>
            <w:r w:rsidRPr="008441C4">
              <w:rPr>
                <w:szCs w:val="24"/>
              </w:rPr>
              <w:t xml:space="preserve">Зачисление ценных бумаг (без проведения платежа) для клиентов </w:t>
            </w:r>
            <w:r w:rsidRPr="008441C4">
              <w:rPr>
                <w:szCs w:val="24"/>
                <w:lang w:val="ru-RU"/>
              </w:rPr>
              <w:t>заключивших договор брокерского обслуживания</w:t>
            </w:r>
            <w:r w:rsidRPr="008441C4">
              <w:rPr>
                <w:szCs w:val="24"/>
              </w:rPr>
              <w:t xml:space="preserve"> </w:t>
            </w:r>
            <w:r w:rsidRPr="008441C4">
              <w:rPr>
                <w:szCs w:val="24"/>
                <w:lang w:val="ru-RU"/>
              </w:rPr>
              <w:t xml:space="preserve">с </w:t>
            </w:r>
            <w:r w:rsidRPr="008441C4">
              <w:rPr>
                <w:szCs w:val="24"/>
              </w:rPr>
              <w:t>ООО ИК «Иволга Капитал»</w:t>
            </w:r>
          </w:p>
        </w:tc>
        <w:tc>
          <w:tcPr>
            <w:tcW w:w="2409" w:type="dxa"/>
            <w:tcBorders>
              <w:left w:val="single" w:sz="4" w:space="0" w:color="auto"/>
            </w:tcBorders>
          </w:tcPr>
          <w:p w14:paraId="69A1A5A5" w14:textId="77777777" w:rsidR="00BE546B" w:rsidRPr="008441C4" w:rsidRDefault="00BE546B" w:rsidP="00FF5AC3">
            <w:pPr>
              <w:tabs>
                <w:tab w:val="left" w:pos="1134"/>
              </w:tabs>
              <w:rPr>
                <w:sz w:val="24"/>
                <w:szCs w:val="24"/>
              </w:rPr>
            </w:pPr>
            <w:r w:rsidRPr="008441C4">
              <w:rPr>
                <w:sz w:val="24"/>
                <w:szCs w:val="24"/>
              </w:rPr>
              <w:t>Без взимания комиссии</w:t>
            </w:r>
          </w:p>
        </w:tc>
      </w:tr>
      <w:tr w:rsidR="00BE546B" w:rsidRPr="008441C4" w14:paraId="1AEB722F" w14:textId="77777777" w:rsidTr="008441C4">
        <w:trPr>
          <w:trHeight w:hRule="exact" w:val="585"/>
        </w:trPr>
        <w:tc>
          <w:tcPr>
            <w:tcW w:w="851" w:type="dxa"/>
            <w:tcBorders>
              <w:top w:val="single" w:sz="6" w:space="0" w:color="auto"/>
              <w:left w:val="single" w:sz="6" w:space="0" w:color="auto"/>
              <w:bottom w:val="single" w:sz="4" w:space="0" w:color="auto"/>
              <w:right w:val="single" w:sz="6" w:space="0" w:color="auto"/>
            </w:tcBorders>
          </w:tcPr>
          <w:p w14:paraId="081B6175" w14:textId="77777777" w:rsidR="00BE546B" w:rsidRPr="008441C4" w:rsidRDefault="00BE546B" w:rsidP="00FF5AC3">
            <w:pPr>
              <w:tabs>
                <w:tab w:val="left" w:pos="72"/>
                <w:tab w:val="left" w:pos="1065"/>
                <w:tab w:val="left" w:pos="1134"/>
                <w:tab w:val="left" w:pos="1207"/>
              </w:tabs>
              <w:ind w:right="71" w:firstLine="1"/>
              <w:jc w:val="center"/>
              <w:rPr>
                <w:sz w:val="24"/>
                <w:szCs w:val="24"/>
                <w:lang w:val="en-US"/>
              </w:rPr>
            </w:pPr>
            <w:r w:rsidRPr="008441C4">
              <w:rPr>
                <w:sz w:val="24"/>
                <w:szCs w:val="24"/>
              </w:rPr>
              <w:t>8</w:t>
            </w:r>
          </w:p>
        </w:tc>
        <w:tc>
          <w:tcPr>
            <w:tcW w:w="7230" w:type="dxa"/>
            <w:tcBorders>
              <w:top w:val="single" w:sz="6" w:space="0" w:color="auto"/>
              <w:left w:val="single" w:sz="6" w:space="0" w:color="auto"/>
              <w:bottom w:val="single" w:sz="6" w:space="0" w:color="auto"/>
              <w:right w:val="single" w:sz="6" w:space="0" w:color="auto"/>
            </w:tcBorders>
          </w:tcPr>
          <w:p w14:paraId="1D768B57" w14:textId="77777777" w:rsidR="00BE546B" w:rsidRPr="008441C4" w:rsidRDefault="00BE546B" w:rsidP="00FF5AC3">
            <w:pPr>
              <w:pStyle w:val="BodyTextIndent21"/>
              <w:keepNext/>
              <w:tabs>
                <w:tab w:val="left" w:pos="72"/>
                <w:tab w:val="left" w:pos="1134"/>
              </w:tabs>
              <w:ind w:left="0" w:firstLine="1"/>
              <w:jc w:val="both"/>
              <w:rPr>
                <w:rFonts w:ascii="Times New Roman" w:eastAsia="Times New Roman" w:hAnsi="Times New Roman" w:cs="Times New Roman"/>
                <w:b w:val="0"/>
                <w:bCs w:val="0"/>
                <w:lang w:eastAsia="x-none"/>
              </w:rPr>
            </w:pPr>
            <w:r w:rsidRPr="008441C4">
              <w:rPr>
                <w:rFonts w:ascii="Times New Roman" w:eastAsia="Times New Roman" w:hAnsi="Times New Roman" w:cs="Times New Roman"/>
                <w:b w:val="0"/>
                <w:bCs w:val="0"/>
                <w:lang w:eastAsia="x-none"/>
              </w:rPr>
              <w:t xml:space="preserve">Плата за услуги по хранению и /или учету прав на ценные бумаги </w:t>
            </w:r>
          </w:p>
          <w:p w14:paraId="67CC472B" w14:textId="77777777" w:rsidR="00BE546B" w:rsidRPr="008441C4" w:rsidRDefault="00BE546B" w:rsidP="00FF5AC3">
            <w:pPr>
              <w:tabs>
                <w:tab w:val="left" w:pos="72"/>
                <w:tab w:val="left" w:pos="1134"/>
              </w:tabs>
              <w:ind w:firstLine="1"/>
              <w:rPr>
                <w:sz w:val="24"/>
                <w:szCs w:val="24"/>
                <w:lang w:eastAsia="x-none"/>
              </w:rPr>
            </w:pPr>
          </w:p>
        </w:tc>
        <w:tc>
          <w:tcPr>
            <w:tcW w:w="2409" w:type="dxa"/>
            <w:tcBorders>
              <w:top w:val="single" w:sz="6" w:space="0" w:color="auto"/>
              <w:left w:val="single" w:sz="6" w:space="0" w:color="auto"/>
              <w:bottom w:val="single" w:sz="6" w:space="0" w:color="auto"/>
              <w:right w:val="single" w:sz="4" w:space="0" w:color="auto"/>
            </w:tcBorders>
          </w:tcPr>
          <w:p w14:paraId="22D3302A" w14:textId="77777777" w:rsidR="00BE546B" w:rsidRPr="008441C4" w:rsidRDefault="00BE546B" w:rsidP="008441C4">
            <w:pPr>
              <w:tabs>
                <w:tab w:val="left" w:pos="72"/>
                <w:tab w:val="left" w:pos="1134"/>
              </w:tabs>
              <w:ind w:firstLine="1"/>
              <w:rPr>
                <w:sz w:val="24"/>
                <w:szCs w:val="24"/>
              </w:rPr>
            </w:pPr>
            <w:r w:rsidRPr="008441C4">
              <w:rPr>
                <w:sz w:val="24"/>
                <w:szCs w:val="24"/>
              </w:rPr>
              <w:t>Без взимания комиссии</w:t>
            </w:r>
            <w:r w:rsidRPr="008441C4" w:rsidDel="005E02B0">
              <w:rPr>
                <w:sz w:val="24"/>
                <w:szCs w:val="24"/>
              </w:rPr>
              <w:t xml:space="preserve"> </w:t>
            </w:r>
          </w:p>
        </w:tc>
      </w:tr>
    </w:tbl>
    <w:p w14:paraId="5A7E0D28" w14:textId="77777777" w:rsidR="00BE546B" w:rsidRPr="00544E4B" w:rsidRDefault="00BE546B" w:rsidP="00BE546B">
      <w:pPr>
        <w:tabs>
          <w:tab w:val="left" w:pos="1134"/>
        </w:tabs>
        <w:ind w:firstLine="567"/>
        <w:jc w:val="both"/>
        <w:rPr>
          <w:rFonts w:asciiTheme="minorHAnsi" w:hAnsiTheme="minorHAnsi" w:cstheme="minorHAnsi"/>
          <w:sz w:val="24"/>
          <w:szCs w:val="24"/>
        </w:rPr>
      </w:pPr>
    </w:p>
    <w:p w14:paraId="5C03285F" w14:textId="77777777" w:rsidR="0037637F" w:rsidRPr="00BE546B" w:rsidRDefault="0037637F" w:rsidP="00BE546B">
      <w:pPr>
        <w:tabs>
          <w:tab w:val="left" w:pos="1134"/>
        </w:tabs>
        <w:ind w:firstLine="709"/>
        <w:jc w:val="both"/>
        <w:rPr>
          <w:sz w:val="24"/>
          <w:szCs w:val="24"/>
        </w:rPr>
      </w:pPr>
    </w:p>
    <w:p w14:paraId="0030A4F3" w14:textId="0441ABD7" w:rsidR="0037637F" w:rsidRPr="00BE546B" w:rsidRDefault="0037637F" w:rsidP="00BE546B">
      <w:pPr>
        <w:tabs>
          <w:tab w:val="left" w:pos="1134"/>
        </w:tabs>
        <w:ind w:firstLine="709"/>
        <w:jc w:val="both"/>
        <w:rPr>
          <w:sz w:val="24"/>
          <w:szCs w:val="24"/>
        </w:rPr>
      </w:pPr>
      <w:r w:rsidRPr="00BE546B">
        <w:rPr>
          <w:sz w:val="24"/>
          <w:szCs w:val="24"/>
        </w:rPr>
        <w:t>Услуги, оказанные Депозитарием в рамках лицензируемой деятельности, на основании п.п. 12.2 п. 2 ст. 149 НК РФ не облагаются НДС. Прочие услуги, оказанные Депозитарием в рамках Условий осуществления депозитарной деятельности</w:t>
      </w:r>
      <w:r w:rsidR="00C50CCC">
        <w:rPr>
          <w:sz w:val="24"/>
          <w:szCs w:val="24"/>
        </w:rPr>
        <w:t xml:space="preserve"> (Клиентского регламента)</w:t>
      </w:r>
      <w:r w:rsidRPr="00BE546B">
        <w:rPr>
          <w:sz w:val="24"/>
          <w:szCs w:val="24"/>
        </w:rPr>
        <w:t xml:space="preserve"> </w:t>
      </w:r>
      <w:r w:rsidR="000472EF" w:rsidRPr="00BE546B">
        <w:rPr>
          <w:sz w:val="24"/>
          <w:szCs w:val="24"/>
        </w:rPr>
        <w:t>ООО ИК «Иволга Капитал»</w:t>
      </w:r>
      <w:r w:rsidRPr="00BE546B">
        <w:rPr>
          <w:sz w:val="24"/>
          <w:szCs w:val="24"/>
        </w:rPr>
        <w:t xml:space="preserve">, подлежат обложению НДС. </w:t>
      </w:r>
    </w:p>
    <w:p w14:paraId="6534A8FC" w14:textId="051AE48B" w:rsidR="0037637F" w:rsidRPr="00BE546B" w:rsidRDefault="0037637F" w:rsidP="00BE546B">
      <w:pPr>
        <w:tabs>
          <w:tab w:val="left" w:pos="1134"/>
        </w:tabs>
        <w:ind w:firstLine="709"/>
        <w:jc w:val="both"/>
        <w:rPr>
          <w:sz w:val="24"/>
          <w:szCs w:val="24"/>
          <w:lang w:eastAsia="ru-RU"/>
        </w:rPr>
      </w:pPr>
      <w:r w:rsidRPr="00BE546B">
        <w:rPr>
          <w:sz w:val="24"/>
          <w:szCs w:val="24"/>
          <w:lang w:eastAsia="ru-RU"/>
        </w:rPr>
        <w:t>З</w:t>
      </w:r>
      <w:r w:rsidRPr="00BE546B">
        <w:rPr>
          <w:sz w:val="24"/>
          <w:szCs w:val="24"/>
        </w:rPr>
        <w:t>атраты, взимаемые</w:t>
      </w:r>
      <w:r w:rsidR="00830EA5" w:rsidRPr="00BE546B">
        <w:rPr>
          <w:sz w:val="24"/>
          <w:szCs w:val="24"/>
        </w:rPr>
        <w:t xml:space="preserve"> вышестоящими депозитария</w:t>
      </w:r>
      <w:r w:rsidRPr="00BE546B">
        <w:rPr>
          <w:sz w:val="24"/>
          <w:szCs w:val="24"/>
        </w:rPr>
        <w:t>м</w:t>
      </w:r>
      <w:r w:rsidR="00830EA5" w:rsidRPr="00BE546B">
        <w:rPr>
          <w:sz w:val="24"/>
          <w:szCs w:val="24"/>
        </w:rPr>
        <w:t>и</w:t>
      </w:r>
      <w:r w:rsidR="008F24A6" w:rsidRPr="00BE546B">
        <w:rPr>
          <w:sz w:val="24"/>
          <w:szCs w:val="24"/>
        </w:rPr>
        <w:t>,</w:t>
      </w:r>
      <w:r w:rsidRPr="00BE546B">
        <w:rPr>
          <w:sz w:val="24"/>
          <w:szCs w:val="24"/>
        </w:rPr>
        <w:t xml:space="preserve"> включены в Тарифы Депозитария. </w:t>
      </w:r>
    </w:p>
    <w:p w14:paraId="3043B9EB" w14:textId="168D4633" w:rsidR="0037637F" w:rsidRPr="00BE546B" w:rsidRDefault="0037637F" w:rsidP="00BE546B">
      <w:pPr>
        <w:tabs>
          <w:tab w:val="left" w:pos="1134"/>
        </w:tabs>
        <w:ind w:firstLine="709"/>
        <w:jc w:val="both"/>
        <w:rPr>
          <w:sz w:val="24"/>
          <w:szCs w:val="24"/>
        </w:rPr>
      </w:pPr>
      <w:r w:rsidRPr="00BE546B">
        <w:rPr>
          <w:sz w:val="24"/>
          <w:szCs w:val="24"/>
        </w:rPr>
        <w:t>Затраты</w:t>
      </w:r>
      <w:r w:rsidR="00A06670">
        <w:rPr>
          <w:sz w:val="24"/>
          <w:szCs w:val="24"/>
        </w:rPr>
        <w:t xml:space="preserve"> и </w:t>
      </w:r>
      <w:r w:rsidR="00BE546B" w:rsidRPr="00BE546B">
        <w:rPr>
          <w:sz w:val="24"/>
          <w:szCs w:val="24"/>
        </w:rPr>
        <w:t>расходы,</w:t>
      </w:r>
      <w:r w:rsidR="009558EE" w:rsidRPr="00BE546B">
        <w:rPr>
          <w:sz w:val="24"/>
          <w:szCs w:val="24"/>
        </w:rPr>
        <w:t xml:space="preserve"> </w:t>
      </w:r>
      <w:r w:rsidRPr="00BE546B">
        <w:rPr>
          <w:sz w:val="24"/>
          <w:szCs w:val="24"/>
        </w:rPr>
        <w:t xml:space="preserve">взимаемые третьими лицами с Депозитария, возмещаются </w:t>
      </w:r>
      <w:r w:rsidR="00A06670">
        <w:rPr>
          <w:sz w:val="24"/>
          <w:szCs w:val="24"/>
        </w:rPr>
        <w:t>Д</w:t>
      </w:r>
      <w:r w:rsidRPr="00BE546B">
        <w:rPr>
          <w:sz w:val="24"/>
          <w:szCs w:val="24"/>
        </w:rPr>
        <w:t>епонентом.</w:t>
      </w:r>
    </w:p>
    <w:p w14:paraId="31404397" w14:textId="4C32A4E5" w:rsidR="009558EE" w:rsidRPr="00BE546B" w:rsidRDefault="009558EE" w:rsidP="00BE546B">
      <w:pPr>
        <w:tabs>
          <w:tab w:val="left" w:pos="1134"/>
        </w:tabs>
        <w:ind w:firstLine="709"/>
        <w:jc w:val="both"/>
        <w:rPr>
          <w:sz w:val="24"/>
          <w:szCs w:val="24"/>
        </w:rPr>
      </w:pPr>
      <w:r w:rsidRPr="00BE546B">
        <w:rPr>
          <w:sz w:val="24"/>
          <w:szCs w:val="24"/>
        </w:rPr>
        <w:t xml:space="preserve">В случае, если Депонент является одновременно клиентом ООО ИК «Иволга Капитал» при осуществлении последним брокерской деятельности, Депозитарий вправе списывать суммы за оказанные депозитарные услуги, в том числе суммы возмещения расходов Депозитария, с </w:t>
      </w:r>
      <w:r w:rsidR="00C15B9D" w:rsidRPr="00BE546B">
        <w:rPr>
          <w:sz w:val="24"/>
          <w:szCs w:val="24"/>
        </w:rPr>
        <w:t xml:space="preserve">Инвестиционного счета Депонента, открытого на основании заключенного с клиентом (Депонентом) Договора на брокерское обслуживание. </w:t>
      </w:r>
      <w:r w:rsidRPr="00BE546B">
        <w:rPr>
          <w:sz w:val="24"/>
          <w:szCs w:val="24"/>
        </w:rPr>
        <w:t>ООО ИК «Иволга Капитал» осуществляет такое удержание самостоятельно, без предварительного акцепта со стороны Депонента</w:t>
      </w:r>
      <w:r w:rsidR="00C15B9D" w:rsidRPr="00BE546B">
        <w:rPr>
          <w:sz w:val="24"/>
          <w:szCs w:val="24"/>
        </w:rPr>
        <w:t xml:space="preserve">. </w:t>
      </w:r>
      <w:r w:rsidRPr="00BE546B">
        <w:rPr>
          <w:sz w:val="24"/>
          <w:szCs w:val="24"/>
        </w:rPr>
        <w:t xml:space="preserve"> Датой оплаты считается дата списания денежных средств с </w:t>
      </w:r>
      <w:r w:rsidR="00C15B9D" w:rsidRPr="00BE546B">
        <w:rPr>
          <w:sz w:val="24"/>
          <w:szCs w:val="24"/>
        </w:rPr>
        <w:t>инвестиционного</w:t>
      </w:r>
      <w:r w:rsidR="0018534A">
        <w:rPr>
          <w:sz w:val="24"/>
          <w:szCs w:val="24"/>
        </w:rPr>
        <w:t xml:space="preserve"> </w:t>
      </w:r>
      <w:r w:rsidRPr="00BE546B">
        <w:rPr>
          <w:sz w:val="24"/>
          <w:szCs w:val="24"/>
        </w:rPr>
        <w:t>счета Клиента</w:t>
      </w:r>
      <w:r w:rsidR="00C15B9D" w:rsidRPr="00BE546B">
        <w:rPr>
          <w:sz w:val="24"/>
          <w:szCs w:val="24"/>
        </w:rPr>
        <w:t xml:space="preserve"> (Депонента)</w:t>
      </w:r>
      <w:r w:rsidRPr="00BE546B">
        <w:rPr>
          <w:sz w:val="24"/>
          <w:szCs w:val="24"/>
        </w:rPr>
        <w:t>.</w:t>
      </w:r>
    </w:p>
    <w:p w14:paraId="096DBBD2" w14:textId="77777777" w:rsidR="0037637F" w:rsidRPr="00BE546B" w:rsidRDefault="0037637F" w:rsidP="00BE546B">
      <w:pPr>
        <w:tabs>
          <w:tab w:val="left" w:pos="1134"/>
        </w:tabs>
        <w:ind w:firstLine="709"/>
        <w:jc w:val="both"/>
        <w:rPr>
          <w:sz w:val="24"/>
          <w:szCs w:val="24"/>
        </w:rPr>
      </w:pPr>
      <w:r w:rsidRPr="00BE546B">
        <w:rPr>
          <w:sz w:val="24"/>
          <w:szCs w:val="24"/>
        </w:rPr>
        <w:t>Депоненты дополнительно к тарифу оплачивают Депозитария – корреспондента, связанные с ведением обособленных счетов МРКЦ и Депозитарии-корреспонденте.</w:t>
      </w:r>
    </w:p>
    <w:p w14:paraId="51CB1119" w14:textId="77777777" w:rsidR="0037637F" w:rsidRPr="00BE546B" w:rsidRDefault="0037637F" w:rsidP="00BE546B">
      <w:pPr>
        <w:tabs>
          <w:tab w:val="left" w:pos="142"/>
          <w:tab w:val="left" w:pos="1134"/>
        </w:tabs>
        <w:ind w:firstLine="709"/>
        <w:jc w:val="both"/>
        <w:rPr>
          <w:sz w:val="24"/>
          <w:szCs w:val="24"/>
        </w:rPr>
      </w:pPr>
      <w:r w:rsidRPr="00BE546B">
        <w:rPr>
          <w:sz w:val="24"/>
          <w:szCs w:val="24"/>
        </w:rPr>
        <w:t xml:space="preserve">К следующим операциям применяется повышенный тариф, указанный в п. 7.4. Тарифов: </w:t>
      </w:r>
    </w:p>
    <w:p w14:paraId="765BD38E" w14:textId="77777777" w:rsidR="0037637F" w:rsidRPr="00BE546B" w:rsidRDefault="0037637F" w:rsidP="00BE546B">
      <w:pPr>
        <w:pStyle w:val="a8"/>
        <w:numPr>
          <w:ilvl w:val="0"/>
          <w:numId w:val="62"/>
        </w:numPr>
        <w:tabs>
          <w:tab w:val="clear" w:pos="4153"/>
          <w:tab w:val="center" w:pos="1134"/>
        </w:tabs>
        <w:spacing w:after="200"/>
        <w:ind w:left="0" w:firstLine="709"/>
        <w:jc w:val="both"/>
        <w:rPr>
          <w:sz w:val="24"/>
          <w:szCs w:val="24"/>
        </w:rPr>
      </w:pPr>
      <w:r w:rsidRPr="00BE546B">
        <w:rPr>
          <w:sz w:val="24"/>
          <w:szCs w:val="24"/>
        </w:rPr>
        <w:t>инвентарная операция «Снятие ценных бумаг с депозитарного учета», проводимая с целью расчётов по внебиржевым сделкам, заключённым Депонентом или заключенная за счет и по поручению Д</w:t>
      </w:r>
      <w:r w:rsidR="000865F9" w:rsidRPr="00BE546B">
        <w:rPr>
          <w:sz w:val="24"/>
          <w:szCs w:val="24"/>
        </w:rPr>
        <w:t xml:space="preserve">епонента, </w:t>
      </w:r>
      <w:r w:rsidRPr="00BE546B">
        <w:rPr>
          <w:sz w:val="24"/>
          <w:szCs w:val="24"/>
        </w:rPr>
        <w:t>на условиях расчёта «Delivery Free of Payment («Поставка свободная от платежа», DFP или FOP)» (при рыночной стоимости / номинале выводимых ценных бумаг, превышающем 100 000 (сто тысяч) рублей, или её эквивалент в иностранной валюте);</w:t>
      </w:r>
    </w:p>
    <w:p w14:paraId="3BCFE8DF" w14:textId="77777777" w:rsidR="0037637F" w:rsidRPr="00BE546B" w:rsidRDefault="0037637F" w:rsidP="00BE546B">
      <w:pPr>
        <w:pStyle w:val="a8"/>
        <w:numPr>
          <w:ilvl w:val="0"/>
          <w:numId w:val="62"/>
        </w:numPr>
        <w:tabs>
          <w:tab w:val="clear" w:pos="4153"/>
          <w:tab w:val="center" w:pos="1134"/>
        </w:tabs>
        <w:ind w:left="0" w:firstLine="709"/>
        <w:jc w:val="both"/>
        <w:rPr>
          <w:sz w:val="24"/>
          <w:szCs w:val="24"/>
        </w:rPr>
      </w:pPr>
      <w:r w:rsidRPr="00BE546B">
        <w:rPr>
          <w:sz w:val="24"/>
          <w:szCs w:val="24"/>
        </w:rPr>
        <w:t xml:space="preserve">инвентарная операция «Снятие ценных бумаг с депозитарного учета», проводимая с целью перемещения ценных бумаг на хранение в иной депозитарий на счет, открытый Депоненту, не связанная с прекращением действия Депозитарного договора с Депонентом (при рыночной стоимости / номинале выводимых ценных бумаг, превышающем 100 000 (сто тысяч) рублей, или её эквивалент в иностранной валюте). </w:t>
      </w:r>
    </w:p>
    <w:p w14:paraId="32257746" w14:textId="77777777" w:rsidR="0037637F" w:rsidRPr="00BE546B" w:rsidRDefault="0037637F" w:rsidP="00BE546B">
      <w:pPr>
        <w:tabs>
          <w:tab w:val="left" w:pos="142"/>
          <w:tab w:val="left" w:pos="1134"/>
        </w:tabs>
        <w:ind w:firstLine="709"/>
        <w:jc w:val="both"/>
        <w:rPr>
          <w:sz w:val="24"/>
          <w:szCs w:val="24"/>
        </w:rPr>
      </w:pPr>
      <w:r w:rsidRPr="00BE546B">
        <w:rPr>
          <w:sz w:val="24"/>
          <w:szCs w:val="24"/>
        </w:rPr>
        <w:t>При этом к указанной операции не применяется повышенный тариф, если одновременно соблюдены следующие условия:</w:t>
      </w:r>
    </w:p>
    <w:p w14:paraId="625D7E1C" w14:textId="73BE6CC1" w:rsidR="0037637F" w:rsidRPr="00BE546B" w:rsidRDefault="0037637F" w:rsidP="00BE546B">
      <w:pPr>
        <w:pStyle w:val="a8"/>
        <w:numPr>
          <w:ilvl w:val="0"/>
          <w:numId w:val="63"/>
        </w:numPr>
        <w:tabs>
          <w:tab w:val="clear" w:pos="4153"/>
          <w:tab w:val="center" w:pos="1134"/>
        </w:tabs>
        <w:ind w:left="0" w:firstLine="709"/>
        <w:jc w:val="both"/>
        <w:rPr>
          <w:sz w:val="24"/>
          <w:szCs w:val="24"/>
        </w:rPr>
      </w:pPr>
      <w:r w:rsidRPr="00BE546B">
        <w:rPr>
          <w:sz w:val="24"/>
          <w:szCs w:val="24"/>
        </w:rPr>
        <w:t>Депонент подал распоряжение на прекращение действия депозитарного договора и выводит ценные бумаги на счета, открытые непосредственно в НКО АО НРД;</w:t>
      </w:r>
    </w:p>
    <w:p w14:paraId="37BBF587" w14:textId="6B5F1428" w:rsidR="0037637F" w:rsidRPr="00BE546B" w:rsidRDefault="000865F9" w:rsidP="00BE546B">
      <w:pPr>
        <w:pStyle w:val="a8"/>
        <w:numPr>
          <w:ilvl w:val="0"/>
          <w:numId w:val="63"/>
        </w:numPr>
        <w:tabs>
          <w:tab w:val="clear" w:pos="4153"/>
          <w:tab w:val="center" w:pos="1134"/>
        </w:tabs>
        <w:ind w:left="0" w:firstLine="709"/>
        <w:jc w:val="both"/>
        <w:rPr>
          <w:sz w:val="24"/>
          <w:szCs w:val="24"/>
        </w:rPr>
      </w:pPr>
      <w:r w:rsidRPr="00BE546B">
        <w:rPr>
          <w:sz w:val="24"/>
          <w:szCs w:val="24"/>
        </w:rPr>
        <w:t xml:space="preserve">операция произведена с целью </w:t>
      </w:r>
      <w:r w:rsidR="0037637F" w:rsidRPr="00BE546B">
        <w:rPr>
          <w:sz w:val="24"/>
          <w:szCs w:val="24"/>
        </w:rPr>
        <w:t>перемещения ценных бумаг на хранение в НКО АО НРД на счета, открытые непосредственно Депоненту без использования услуг депозитариев-посредников.</w:t>
      </w:r>
    </w:p>
    <w:p w14:paraId="40C71176" w14:textId="39954009" w:rsidR="00CA588E" w:rsidRPr="00BE546B" w:rsidRDefault="0037637F" w:rsidP="00BE546B">
      <w:pPr>
        <w:pStyle w:val="a8"/>
        <w:numPr>
          <w:ilvl w:val="0"/>
          <w:numId w:val="63"/>
        </w:numPr>
        <w:tabs>
          <w:tab w:val="clear" w:pos="4153"/>
          <w:tab w:val="center" w:pos="1134"/>
        </w:tabs>
        <w:spacing w:before="240" w:after="200"/>
        <w:ind w:left="0" w:firstLine="709"/>
        <w:jc w:val="both"/>
        <w:rPr>
          <w:sz w:val="24"/>
          <w:szCs w:val="24"/>
        </w:rPr>
      </w:pPr>
      <w:r w:rsidRPr="00BE546B">
        <w:rPr>
          <w:sz w:val="24"/>
          <w:szCs w:val="24"/>
        </w:rPr>
        <w:t xml:space="preserve"> инвентарные операции «Снятие ценных бумаг с депозитарного учета» и «Прием ценных бумаг на депозитарный учет», проводимые с целью расчётов по внебиржевым сделкам Депонента на условиях расчёта «Delivery versus Payment («Поставка против платежа», DVP)», в случае если на момент подачи поучения на проведение депозитарной операции сумма сделки, указанная в данном поручении,  отличается от рыночной стоимости ценных бумаг на 10% сопоставимого объёма указанных ценных бумаг, а в случае, когда рыночную стоимость определить невозможно, отличается от стоимости, определяемой по данным открытых источников, в том числе по данным информационных ресурсов (агентств). </w:t>
      </w:r>
    </w:p>
    <w:p w14:paraId="2FF5B868" w14:textId="77777777" w:rsidR="0037637F" w:rsidRPr="00BE546B" w:rsidRDefault="0037637F" w:rsidP="00BE546B">
      <w:pPr>
        <w:pStyle w:val="a8"/>
        <w:tabs>
          <w:tab w:val="clear" w:pos="4153"/>
          <w:tab w:val="center" w:pos="1134"/>
        </w:tabs>
        <w:spacing w:before="240" w:after="200"/>
        <w:ind w:left="284" w:firstLine="709"/>
        <w:jc w:val="both"/>
        <w:rPr>
          <w:sz w:val="24"/>
          <w:szCs w:val="24"/>
        </w:rPr>
      </w:pPr>
      <w:r w:rsidRPr="00BE546B">
        <w:rPr>
          <w:sz w:val="24"/>
          <w:szCs w:val="24"/>
        </w:rPr>
        <w:t>Депозитарий вправе после рассмотрения поручения Депонента на проведение операций, указанных в настоящем пункте, затребовать у Депонента следующие документы:</w:t>
      </w:r>
    </w:p>
    <w:p w14:paraId="00B02DC6" w14:textId="77777777" w:rsidR="0037637F" w:rsidRPr="00BE546B" w:rsidRDefault="0037637F" w:rsidP="00BE546B">
      <w:pPr>
        <w:pStyle w:val="a8"/>
        <w:numPr>
          <w:ilvl w:val="0"/>
          <w:numId w:val="64"/>
        </w:numPr>
        <w:tabs>
          <w:tab w:val="clear" w:pos="4153"/>
          <w:tab w:val="center" w:pos="1134"/>
        </w:tabs>
        <w:ind w:left="0" w:firstLine="709"/>
        <w:jc w:val="both"/>
        <w:rPr>
          <w:sz w:val="24"/>
          <w:szCs w:val="24"/>
        </w:rPr>
      </w:pPr>
      <w:r w:rsidRPr="00BE546B">
        <w:rPr>
          <w:sz w:val="24"/>
          <w:szCs w:val="24"/>
        </w:rPr>
        <w:t>поручение на проведение операции в бумажном виде, если поручение было подано депонентом иным способом;</w:t>
      </w:r>
    </w:p>
    <w:p w14:paraId="01D8BD0E" w14:textId="77777777" w:rsidR="0037637F" w:rsidRPr="00BE546B" w:rsidRDefault="0037637F" w:rsidP="00BE546B">
      <w:pPr>
        <w:pStyle w:val="a8"/>
        <w:numPr>
          <w:ilvl w:val="0"/>
          <w:numId w:val="64"/>
        </w:numPr>
        <w:tabs>
          <w:tab w:val="clear" w:pos="4153"/>
          <w:tab w:val="center" w:pos="1134"/>
        </w:tabs>
        <w:ind w:left="0" w:firstLine="709"/>
        <w:jc w:val="both"/>
        <w:rPr>
          <w:sz w:val="24"/>
          <w:szCs w:val="24"/>
        </w:rPr>
      </w:pPr>
      <w:r w:rsidRPr="00BE546B">
        <w:rPr>
          <w:sz w:val="24"/>
          <w:szCs w:val="24"/>
        </w:rPr>
        <w:t>любые документы на усмотрение Депозитария, касающиеся проводимой операции, финансового положения, деятельности депонента и его контрагента.</w:t>
      </w:r>
    </w:p>
    <w:p w14:paraId="72D9776F" w14:textId="77777777" w:rsidR="0037637F" w:rsidRPr="00BE546B" w:rsidRDefault="0037637F" w:rsidP="00BE546B">
      <w:pPr>
        <w:pStyle w:val="norm11"/>
        <w:tabs>
          <w:tab w:val="left" w:pos="1134"/>
        </w:tabs>
        <w:spacing w:after="0"/>
        <w:ind w:firstLine="709"/>
        <w:rPr>
          <w:sz w:val="24"/>
          <w:szCs w:val="24"/>
        </w:rPr>
      </w:pPr>
      <w:r w:rsidRPr="00BE546B">
        <w:rPr>
          <w:sz w:val="24"/>
          <w:szCs w:val="24"/>
        </w:rPr>
        <w:t>Срок исполнения Депозитарием поручения Депонента на проведение операций, указанных в настоящем пункте, увеличивается на время рассмотрения представленных Депонентом документов, при этом Депозитарий имеет право запрашивать любые дополнительные документы, касающиеся проводимой операции, финансового положения, деятельно</w:t>
      </w:r>
      <w:r w:rsidR="000865F9" w:rsidRPr="00BE546B">
        <w:rPr>
          <w:sz w:val="24"/>
          <w:szCs w:val="24"/>
        </w:rPr>
        <w:t>сти депонента и его контрагента</w:t>
      </w:r>
      <w:r w:rsidRPr="00BE546B">
        <w:rPr>
          <w:sz w:val="24"/>
          <w:szCs w:val="24"/>
        </w:rPr>
        <w:t xml:space="preserve"> любое количество раз.</w:t>
      </w:r>
    </w:p>
    <w:p w14:paraId="1BC7CF41" w14:textId="77777777" w:rsidR="0037637F" w:rsidRPr="00BE546B" w:rsidRDefault="0037637F" w:rsidP="00BE546B">
      <w:pPr>
        <w:tabs>
          <w:tab w:val="left" w:pos="1134"/>
        </w:tabs>
        <w:ind w:firstLine="709"/>
        <w:jc w:val="both"/>
        <w:rPr>
          <w:sz w:val="24"/>
          <w:szCs w:val="24"/>
        </w:rPr>
      </w:pPr>
    </w:p>
    <w:sectPr w:rsidR="0037637F" w:rsidRPr="00BE546B" w:rsidSect="000376F2">
      <w:headerReference w:type="default" r:id="rId17"/>
      <w:headerReference w:type="first" r:id="rId18"/>
      <w:footerReference w:type="first" r:id="rId19"/>
      <w:footnotePr>
        <w:numFmt w:val="chicago"/>
      </w:footnotePr>
      <w:endnotePr>
        <w:numFmt w:val="chicago"/>
      </w:endnotePr>
      <w:pgSz w:w="12240" w:h="20160" w:code="5"/>
      <w:pgMar w:top="851" w:right="758" w:bottom="1134" w:left="1560" w:header="284"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CD33C" w14:textId="77777777" w:rsidR="00F34B4B" w:rsidRDefault="00F34B4B" w:rsidP="00913783">
      <w:r>
        <w:separator/>
      </w:r>
    </w:p>
  </w:endnote>
  <w:endnote w:type="continuationSeparator" w:id="0">
    <w:p w14:paraId="55EACEDC" w14:textId="77777777" w:rsidR="00F34B4B" w:rsidRDefault="00F34B4B" w:rsidP="00913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DL">
    <w:altName w:val="Times New Roman"/>
    <w:panose1 w:val="00000000000000000000"/>
    <w:charset w:val="00"/>
    <w:family w:val="auto"/>
    <w:notTrueType/>
    <w:pitch w:val="variable"/>
    <w:sig w:usb0="00000003" w:usb1="00000000" w:usb2="00000000" w:usb3="00000000" w:csb0="00000001" w:csb1="00000000"/>
  </w:font>
  <w:font w:name="PragmaticaCT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ultant">
    <w:altName w:val="Courier New"/>
    <w:charset w:val="00"/>
    <w:family w:val="modern"/>
    <w:pitch w:val="fixed"/>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E36F" w14:textId="77777777" w:rsidR="00F34B4B" w:rsidRDefault="00F34B4B" w:rsidP="00036E14">
    <w:pPr>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Pr>
        <w:rStyle w:val="afc"/>
        <w:noProof/>
      </w:rPr>
      <w:t>30</w:t>
    </w:r>
    <w:r>
      <w:rPr>
        <w:rStyle w:val="afc"/>
      </w:rPr>
      <w:fldChar w:fldCharType="end"/>
    </w:r>
  </w:p>
  <w:p w14:paraId="1A44ECCC" w14:textId="77777777" w:rsidR="00F34B4B" w:rsidRDefault="00F34B4B" w:rsidP="00036E14">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012751"/>
      <w:docPartObj>
        <w:docPartGallery w:val="Page Numbers (Bottom of Page)"/>
        <w:docPartUnique/>
      </w:docPartObj>
    </w:sdtPr>
    <w:sdtEndPr>
      <w:rPr>
        <w:rFonts w:asciiTheme="minorHAnsi" w:hAnsiTheme="minorHAnsi" w:cstheme="minorHAnsi"/>
        <w:sz w:val="24"/>
        <w:szCs w:val="24"/>
      </w:rPr>
    </w:sdtEndPr>
    <w:sdtContent>
      <w:p w14:paraId="7E725224" w14:textId="71A1FC20" w:rsidR="00F34B4B" w:rsidRPr="00112EBC" w:rsidRDefault="00F34B4B">
        <w:pPr>
          <w:jc w:val="right"/>
          <w:rPr>
            <w:rFonts w:asciiTheme="minorHAnsi" w:hAnsiTheme="minorHAnsi" w:cstheme="minorHAnsi"/>
            <w:sz w:val="24"/>
            <w:szCs w:val="24"/>
          </w:rPr>
        </w:pPr>
        <w:r w:rsidRPr="00112EBC">
          <w:rPr>
            <w:rFonts w:asciiTheme="minorHAnsi" w:hAnsiTheme="minorHAnsi" w:cstheme="minorHAnsi"/>
            <w:sz w:val="24"/>
            <w:szCs w:val="24"/>
          </w:rPr>
          <w:fldChar w:fldCharType="begin"/>
        </w:r>
        <w:r w:rsidRPr="00112EBC">
          <w:rPr>
            <w:rFonts w:asciiTheme="minorHAnsi" w:hAnsiTheme="minorHAnsi" w:cstheme="minorHAnsi"/>
            <w:sz w:val="24"/>
            <w:szCs w:val="24"/>
          </w:rPr>
          <w:instrText>PAGE   \* MERGEFORMAT</w:instrText>
        </w:r>
        <w:r w:rsidRPr="00112EBC">
          <w:rPr>
            <w:rFonts w:asciiTheme="minorHAnsi" w:hAnsiTheme="minorHAnsi" w:cstheme="minorHAnsi"/>
            <w:sz w:val="24"/>
            <w:szCs w:val="24"/>
          </w:rPr>
          <w:fldChar w:fldCharType="separate"/>
        </w:r>
        <w:r w:rsidR="00FC0373">
          <w:rPr>
            <w:rFonts w:asciiTheme="minorHAnsi" w:hAnsiTheme="minorHAnsi" w:cstheme="minorHAnsi"/>
            <w:noProof/>
            <w:sz w:val="24"/>
            <w:szCs w:val="24"/>
          </w:rPr>
          <w:t>5</w:t>
        </w:r>
        <w:r w:rsidRPr="00112EBC">
          <w:rPr>
            <w:rFonts w:asciiTheme="minorHAnsi" w:hAnsiTheme="minorHAnsi" w:cstheme="minorHAnsi"/>
            <w:sz w:val="24"/>
            <w:szCs w:val="24"/>
          </w:rPr>
          <w:fldChar w:fldCharType="end"/>
        </w:r>
      </w:p>
    </w:sdtContent>
  </w:sdt>
  <w:p w14:paraId="02C62A30" w14:textId="77777777" w:rsidR="00F34B4B" w:rsidRDefault="00F34B4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E93B7" w14:textId="77777777" w:rsidR="00F34B4B" w:rsidRPr="00112EBC" w:rsidRDefault="00F34B4B" w:rsidP="00112EBC">
    <w:pPr>
      <w:jc w:val="right"/>
      <w:rPr>
        <w:rFonts w:asciiTheme="minorHAnsi" w:hAnsiTheme="minorHAnsi" w:cstheme="minorHAnsi"/>
        <w:sz w:val="24"/>
        <w:szCs w:val="24"/>
      </w:rPr>
    </w:pPr>
  </w:p>
  <w:p w14:paraId="1F559B1B" w14:textId="77777777" w:rsidR="00F34B4B" w:rsidRPr="00112EBC" w:rsidRDefault="00F34B4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5A4FC" w14:textId="77777777" w:rsidR="00F34B4B" w:rsidRDefault="00F34B4B" w:rsidP="00036E1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HAnsi" w:cstheme="minorBidi"/>
        <w:sz w:val="22"/>
        <w:szCs w:val="22"/>
        <w:lang w:val="x-none"/>
      </w:rPr>
      <w:id w:val="-1947542114"/>
      <w:docPartObj>
        <w:docPartGallery w:val="Page Numbers (Bottom of Page)"/>
        <w:docPartUnique/>
      </w:docPartObj>
    </w:sdtPr>
    <w:sdtEndPr>
      <w:rPr>
        <w:rFonts w:ascii="Calibri" w:eastAsia="Times New Roman" w:hAnsi="Calibri" w:cs="Calibri"/>
        <w:sz w:val="20"/>
        <w:szCs w:val="14"/>
        <w:lang w:val="ru-RU"/>
      </w:rPr>
    </w:sdtEndPr>
    <w:sdtContent>
      <w:p w14:paraId="0008D126" w14:textId="391AFEC8" w:rsidR="00F34B4B" w:rsidRPr="006A1F33" w:rsidRDefault="00F34B4B" w:rsidP="00037B73">
        <w:pPr>
          <w:pBdr>
            <w:top w:val="single" w:sz="4" w:space="1" w:color="auto"/>
          </w:pBdr>
          <w:jc w:val="center"/>
          <w:rPr>
            <w:rFonts w:asciiTheme="minorHAnsi" w:hAnsiTheme="minorHAnsi" w:cstheme="minorHAnsi"/>
            <w:sz w:val="16"/>
            <w:szCs w:val="16"/>
          </w:rPr>
        </w:pPr>
      </w:p>
      <w:p w14:paraId="6D4C568D" w14:textId="27BEE822" w:rsidR="00F34B4B" w:rsidRPr="00AB3795" w:rsidRDefault="00F34B4B" w:rsidP="0017430B">
        <w:pPr>
          <w:jc w:val="right"/>
          <w:rPr>
            <w:rFonts w:ascii="Calibri" w:hAnsi="Calibri" w:cs="Calibri"/>
            <w:szCs w:val="14"/>
          </w:rPr>
        </w:pPr>
        <w:r w:rsidRPr="00AB3795">
          <w:rPr>
            <w:rFonts w:ascii="Calibri" w:hAnsi="Calibri" w:cs="Calibri"/>
            <w:sz w:val="22"/>
          </w:rPr>
          <w:fldChar w:fldCharType="begin"/>
        </w:r>
        <w:r w:rsidRPr="00AB3795">
          <w:rPr>
            <w:rFonts w:ascii="Calibri" w:hAnsi="Calibri" w:cs="Calibri"/>
            <w:sz w:val="22"/>
          </w:rPr>
          <w:instrText>PAGE   \* MERGEFORMAT</w:instrText>
        </w:r>
        <w:r w:rsidRPr="00AB3795">
          <w:rPr>
            <w:rFonts w:ascii="Calibri" w:hAnsi="Calibri" w:cs="Calibri"/>
            <w:sz w:val="22"/>
          </w:rPr>
          <w:fldChar w:fldCharType="separate"/>
        </w:r>
        <w:r w:rsidR="00224E95">
          <w:rPr>
            <w:rFonts w:ascii="Calibri" w:hAnsi="Calibri" w:cs="Calibri"/>
            <w:noProof/>
            <w:sz w:val="22"/>
          </w:rPr>
          <w:t>92</w:t>
        </w:r>
        <w:r w:rsidRPr="00AB3795">
          <w:rPr>
            <w:rFonts w:ascii="Calibri" w:hAnsi="Calibri" w:cs="Calibri"/>
            <w:sz w:val="22"/>
          </w:rPr>
          <w:fldChar w:fldCharType="end"/>
        </w:r>
      </w:p>
    </w:sdtContent>
  </w:sdt>
  <w:p w14:paraId="24A13E76" w14:textId="77777777" w:rsidR="00F34B4B" w:rsidRPr="000376F2" w:rsidRDefault="00F34B4B" w:rsidP="000376F2"/>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CA72" w14:textId="77777777" w:rsidR="00F34B4B" w:rsidRDefault="00F34B4B">
    <w:pPr>
      <w:jc w:val="center"/>
    </w:pPr>
  </w:p>
  <w:p w14:paraId="487A65DC" w14:textId="77777777" w:rsidR="00F34B4B" w:rsidRDefault="00F34B4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7B55B" w14:textId="77777777" w:rsidR="00F34B4B" w:rsidRDefault="00F34B4B" w:rsidP="00913783">
      <w:r>
        <w:separator/>
      </w:r>
    </w:p>
  </w:footnote>
  <w:footnote w:type="continuationSeparator" w:id="0">
    <w:p w14:paraId="0A24A3E4" w14:textId="77777777" w:rsidR="00F34B4B" w:rsidRDefault="00F34B4B" w:rsidP="00913783">
      <w:r>
        <w:continuationSeparator/>
      </w:r>
    </w:p>
  </w:footnote>
  <w:footnote w:id="1">
    <w:p w14:paraId="05B6F01A" w14:textId="77777777" w:rsidR="00F34B4B" w:rsidRPr="00CC7316" w:rsidRDefault="00F34B4B">
      <w:pPr>
        <w:pStyle w:val="aff8"/>
        <w:rPr>
          <w:sz w:val="20"/>
        </w:rPr>
      </w:pPr>
      <w:r w:rsidRPr="00CC7316">
        <w:rPr>
          <w:rStyle w:val="aff3"/>
          <w:sz w:val="20"/>
        </w:rPr>
        <w:footnoteRef/>
      </w:r>
      <w:r w:rsidRPr="00CC7316">
        <w:rPr>
          <w:sz w:val="20"/>
        </w:rPr>
        <w:t xml:space="preserve"> </w:t>
      </w:r>
      <w:r w:rsidRPr="00CC7316">
        <w:rPr>
          <w:rFonts w:asciiTheme="minorHAnsi" w:hAnsiTheme="minorHAnsi" w:cstheme="minorHAnsi"/>
          <w:sz w:val="20"/>
        </w:rPr>
        <w:t>минимальное количество акций, которое Депонент - акционер согласен продать на основании добровольного предложения в соответствии с п.5 ст.84.3 Закона об АО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CC7A3" w14:textId="77777777" w:rsidR="00F34B4B" w:rsidRDefault="00F34B4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1982" w14:textId="77777777" w:rsidR="00F34B4B" w:rsidRDefault="00F34B4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24E9C" w14:textId="77777777" w:rsidR="00F34B4B" w:rsidRDefault="00F34B4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egacy w:legacy="1" w:legacySpace="454" w:legacyIndent="0"/>
      <w:lvlJc w:val="left"/>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hanging="708"/>
      </w:pPr>
      <w:rPr>
        <w:rFonts w:cs="Times New Roman"/>
      </w:rPr>
    </w:lvl>
    <w:lvl w:ilvl="3">
      <w:start w:val="1"/>
      <w:numFmt w:val="decimal"/>
      <w:lvlText w:val="%1.%2.%3.%4."/>
      <w:legacy w:legacy="1" w:legacySpace="0" w:legacyIndent="708"/>
      <w:lvlJc w:val="left"/>
      <w:pPr>
        <w:ind w:left="2124" w:hanging="708"/>
      </w:pPr>
      <w:rPr>
        <w:rFonts w:cs="Times New Roman"/>
      </w:rPr>
    </w:lvl>
    <w:lvl w:ilvl="4">
      <w:start w:val="1"/>
      <w:numFmt w:val="decimal"/>
      <w:lvlText w:val="%1.%2.%3.%4.%5."/>
      <w:legacy w:legacy="1" w:legacySpace="0" w:legacyIndent="708"/>
      <w:lvlJc w:val="left"/>
      <w:pPr>
        <w:ind w:left="2832" w:hanging="708"/>
      </w:pPr>
      <w:rPr>
        <w:rFonts w:cs="Times New Roman"/>
      </w:rPr>
    </w:lvl>
    <w:lvl w:ilvl="5">
      <w:start w:val="1"/>
      <w:numFmt w:val="decimal"/>
      <w:lvlText w:val="%1.%2.%3.%4.%5.%6."/>
      <w:legacy w:legacy="1" w:legacySpace="0" w:legacyIndent="708"/>
      <w:lvlJc w:val="left"/>
      <w:pPr>
        <w:ind w:left="3540" w:hanging="708"/>
      </w:pPr>
      <w:rPr>
        <w:rFonts w:cs="Times New Roman"/>
      </w:rPr>
    </w:lvl>
    <w:lvl w:ilvl="6">
      <w:start w:val="1"/>
      <w:numFmt w:val="decimal"/>
      <w:pStyle w:val="7"/>
      <w:lvlText w:val="%1.%2.%3.%4.%5.%6.%7."/>
      <w:legacy w:legacy="1" w:legacySpace="0" w:legacyIndent="708"/>
      <w:lvlJc w:val="left"/>
      <w:pPr>
        <w:ind w:left="4248" w:hanging="708"/>
      </w:pPr>
      <w:rPr>
        <w:rFonts w:cs="Times New Roman"/>
      </w:rPr>
    </w:lvl>
    <w:lvl w:ilvl="7">
      <w:start w:val="1"/>
      <w:numFmt w:val="decimal"/>
      <w:pStyle w:val="8"/>
      <w:lvlText w:val="%1.%2.%3.%4.%5.%6.%7.%8."/>
      <w:legacy w:legacy="1" w:legacySpace="0" w:legacyIndent="708"/>
      <w:lvlJc w:val="left"/>
      <w:pPr>
        <w:ind w:left="4956" w:hanging="708"/>
      </w:pPr>
      <w:rPr>
        <w:rFonts w:cs="Times New Roman"/>
      </w:rPr>
    </w:lvl>
    <w:lvl w:ilvl="8">
      <w:start w:val="1"/>
      <w:numFmt w:val="decimal"/>
      <w:pStyle w:val="9"/>
      <w:lvlText w:val="%1.%2.%3.%4.%5.%6.%7.%8.%9."/>
      <w:legacy w:legacy="1" w:legacySpace="0" w:legacyIndent="708"/>
      <w:lvlJc w:val="left"/>
      <w:pPr>
        <w:ind w:left="5664" w:hanging="708"/>
      </w:pPr>
      <w:rPr>
        <w:rFonts w:cs="Times New Roman"/>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0CE7B1A"/>
    <w:multiLevelType w:val="multilevel"/>
    <w:tmpl w:val="85D60B88"/>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1CD3B99"/>
    <w:multiLevelType w:val="hybridMultilevel"/>
    <w:tmpl w:val="16FE63E4"/>
    <w:lvl w:ilvl="0" w:tplc="CC9AB020">
      <w:start w:val="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4" w15:restartNumberingAfterBreak="0">
    <w:nsid w:val="05A54276"/>
    <w:multiLevelType w:val="hybridMultilevel"/>
    <w:tmpl w:val="C352C7B8"/>
    <w:lvl w:ilvl="0" w:tplc="CC9AB020">
      <w:start w:val="4"/>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9AE767E"/>
    <w:multiLevelType w:val="multilevel"/>
    <w:tmpl w:val="3EF2566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9C5923"/>
    <w:multiLevelType w:val="hybridMultilevel"/>
    <w:tmpl w:val="B2CCE21C"/>
    <w:lvl w:ilvl="0" w:tplc="07D48C58">
      <w:start w:val="1"/>
      <w:numFmt w:val="decimal"/>
      <w:lvlText w:val="6.3.1.%1."/>
      <w:lvlJc w:val="left"/>
      <w:pPr>
        <w:ind w:left="213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1119B9"/>
    <w:multiLevelType w:val="hybridMultilevel"/>
    <w:tmpl w:val="1B3406B2"/>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24D59F5"/>
    <w:multiLevelType w:val="hybridMultilevel"/>
    <w:tmpl w:val="A4C492B4"/>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2DD5007"/>
    <w:multiLevelType w:val="multilevel"/>
    <w:tmpl w:val="5F048D5C"/>
    <w:lvl w:ilvl="0">
      <w:start w:val="1"/>
      <w:numFmt w:val="decimal"/>
      <w:lvlText w:val="%1."/>
      <w:lvlJc w:val="left"/>
      <w:pPr>
        <w:ind w:left="1778" w:hanging="360"/>
      </w:pPr>
      <w:rPr>
        <w:sz w:val="24"/>
        <w:szCs w:val="20"/>
      </w:rPr>
    </w:lvl>
    <w:lvl w:ilvl="1">
      <w:start w:val="1"/>
      <w:numFmt w:val="decimal"/>
      <w:isLgl/>
      <w:lvlText w:val="%1.%2."/>
      <w:lvlJc w:val="left"/>
      <w:pPr>
        <w:ind w:left="1287" w:hanging="720"/>
      </w:pPr>
      <w:rPr>
        <w:rFonts w:ascii="Times New Roman" w:hAnsi="Times New Roman" w:cs="Times New Roman" w:hint="default"/>
        <w:b/>
        <w:bCs/>
        <w:sz w:val="24"/>
        <w:szCs w:val="24"/>
        <w:lang w:val="ru-RU"/>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14B927F1"/>
    <w:multiLevelType w:val="hybridMultilevel"/>
    <w:tmpl w:val="0C0A16F6"/>
    <w:lvl w:ilvl="0" w:tplc="CC9AB02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4F810B8"/>
    <w:multiLevelType w:val="hybridMultilevel"/>
    <w:tmpl w:val="29D06CD6"/>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5010550"/>
    <w:multiLevelType w:val="hybridMultilevel"/>
    <w:tmpl w:val="15662BA0"/>
    <w:lvl w:ilvl="0" w:tplc="CC9AB02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7C5AD6"/>
    <w:multiLevelType w:val="hybridMultilevel"/>
    <w:tmpl w:val="358C98EC"/>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5D665DA"/>
    <w:multiLevelType w:val="hybridMultilevel"/>
    <w:tmpl w:val="0458F442"/>
    <w:lvl w:ilvl="0" w:tplc="CC9AB020">
      <w:start w:val="4"/>
      <w:numFmt w:val="bullet"/>
      <w:lvlText w:val="−"/>
      <w:lvlJc w:val="left"/>
      <w:pPr>
        <w:tabs>
          <w:tab w:val="num" w:pos="1287"/>
        </w:tabs>
        <w:ind w:left="1287" w:hanging="360"/>
      </w:pPr>
      <w:rPr>
        <w:rFonts w:ascii="Times New Roman" w:eastAsia="Times New Roman" w:hAnsi="Times New Roman" w:cs="Times New Roman" w:hint="default"/>
      </w:rPr>
    </w:lvl>
    <w:lvl w:ilvl="1" w:tplc="0419000F">
      <w:start w:val="1"/>
      <w:numFmt w:val="decimal"/>
      <w:lvlText w:val="%2."/>
      <w:lvlJc w:val="left"/>
      <w:pPr>
        <w:tabs>
          <w:tab w:val="num" w:pos="2062"/>
        </w:tabs>
        <w:ind w:left="2062"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1607333F"/>
    <w:multiLevelType w:val="hybridMultilevel"/>
    <w:tmpl w:val="6AFA81C0"/>
    <w:lvl w:ilvl="0" w:tplc="1A42A6C0">
      <w:start w:val="1"/>
      <w:numFmt w:val="russianLower"/>
      <w:lvlText w:val="%1."/>
      <w:lvlJc w:val="left"/>
      <w:pPr>
        <w:ind w:left="2624" w:hanging="360"/>
      </w:pPr>
      <w:rPr>
        <w:rFonts w:hint="default"/>
      </w:rPr>
    </w:lvl>
    <w:lvl w:ilvl="1" w:tplc="04190019" w:tentative="1">
      <w:start w:val="1"/>
      <w:numFmt w:val="lowerLetter"/>
      <w:lvlText w:val="%2."/>
      <w:lvlJc w:val="left"/>
      <w:pPr>
        <w:ind w:left="3344" w:hanging="360"/>
      </w:pPr>
    </w:lvl>
    <w:lvl w:ilvl="2" w:tplc="0419001B" w:tentative="1">
      <w:start w:val="1"/>
      <w:numFmt w:val="lowerRoman"/>
      <w:lvlText w:val="%3."/>
      <w:lvlJc w:val="right"/>
      <w:pPr>
        <w:ind w:left="4064" w:hanging="180"/>
      </w:pPr>
    </w:lvl>
    <w:lvl w:ilvl="3" w:tplc="0419000F" w:tentative="1">
      <w:start w:val="1"/>
      <w:numFmt w:val="decimal"/>
      <w:lvlText w:val="%4."/>
      <w:lvlJc w:val="left"/>
      <w:pPr>
        <w:ind w:left="4784" w:hanging="360"/>
      </w:pPr>
    </w:lvl>
    <w:lvl w:ilvl="4" w:tplc="04190019" w:tentative="1">
      <w:start w:val="1"/>
      <w:numFmt w:val="lowerLetter"/>
      <w:lvlText w:val="%5."/>
      <w:lvlJc w:val="left"/>
      <w:pPr>
        <w:ind w:left="5504" w:hanging="360"/>
      </w:pPr>
    </w:lvl>
    <w:lvl w:ilvl="5" w:tplc="0419001B" w:tentative="1">
      <w:start w:val="1"/>
      <w:numFmt w:val="lowerRoman"/>
      <w:lvlText w:val="%6."/>
      <w:lvlJc w:val="right"/>
      <w:pPr>
        <w:ind w:left="6224" w:hanging="180"/>
      </w:pPr>
    </w:lvl>
    <w:lvl w:ilvl="6" w:tplc="0419000F" w:tentative="1">
      <w:start w:val="1"/>
      <w:numFmt w:val="decimal"/>
      <w:lvlText w:val="%7."/>
      <w:lvlJc w:val="left"/>
      <w:pPr>
        <w:ind w:left="6944" w:hanging="360"/>
      </w:pPr>
    </w:lvl>
    <w:lvl w:ilvl="7" w:tplc="04190019" w:tentative="1">
      <w:start w:val="1"/>
      <w:numFmt w:val="lowerLetter"/>
      <w:lvlText w:val="%8."/>
      <w:lvlJc w:val="left"/>
      <w:pPr>
        <w:ind w:left="7664" w:hanging="360"/>
      </w:pPr>
    </w:lvl>
    <w:lvl w:ilvl="8" w:tplc="0419001B" w:tentative="1">
      <w:start w:val="1"/>
      <w:numFmt w:val="lowerRoman"/>
      <w:lvlText w:val="%9."/>
      <w:lvlJc w:val="right"/>
      <w:pPr>
        <w:ind w:left="8384" w:hanging="180"/>
      </w:pPr>
    </w:lvl>
  </w:abstractNum>
  <w:abstractNum w:abstractNumId="16" w15:restartNumberingAfterBreak="0">
    <w:nsid w:val="182B5569"/>
    <w:multiLevelType w:val="multilevel"/>
    <w:tmpl w:val="C29A10A6"/>
    <w:lvl w:ilvl="0">
      <w:start w:val="6"/>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1B427A27"/>
    <w:multiLevelType w:val="hybridMultilevel"/>
    <w:tmpl w:val="F0D6CB8E"/>
    <w:lvl w:ilvl="0" w:tplc="CC9AB020">
      <w:start w:val="4"/>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22DE57B5"/>
    <w:multiLevelType w:val="hybridMultilevel"/>
    <w:tmpl w:val="0C64B530"/>
    <w:lvl w:ilvl="0" w:tplc="CC9AB020">
      <w:start w:val="4"/>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2331361E"/>
    <w:multiLevelType w:val="hybridMultilevel"/>
    <w:tmpl w:val="D3749E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23523185"/>
    <w:multiLevelType w:val="multilevel"/>
    <w:tmpl w:val="DD00E8D0"/>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BA740D"/>
    <w:multiLevelType w:val="hybridMultilevel"/>
    <w:tmpl w:val="F1608A32"/>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7C61B9D"/>
    <w:multiLevelType w:val="multilevel"/>
    <w:tmpl w:val="5E02EBEA"/>
    <w:lvl w:ilvl="0">
      <w:start w:val="1"/>
      <w:numFmt w:val="decimal"/>
      <w:pStyle w:val="3"/>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30"/>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3" w15:restartNumberingAfterBreak="0">
    <w:nsid w:val="27E07CFA"/>
    <w:multiLevelType w:val="hybridMultilevel"/>
    <w:tmpl w:val="97C03A96"/>
    <w:lvl w:ilvl="0" w:tplc="CC9AB020">
      <w:start w:val="4"/>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281E38F4"/>
    <w:multiLevelType w:val="hybridMultilevel"/>
    <w:tmpl w:val="E74CDB98"/>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8CE2F71"/>
    <w:multiLevelType w:val="hybridMultilevel"/>
    <w:tmpl w:val="7A36C558"/>
    <w:lvl w:ilvl="0" w:tplc="CC9AB02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9270089"/>
    <w:multiLevelType w:val="hybridMultilevel"/>
    <w:tmpl w:val="9BC8EED2"/>
    <w:lvl w:ilvl="0" w:tplc="CC9AB020">
      <w:start w:val="4"/>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2062"/>
        </w:tabs>
        <w:ind w:left="2062"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29752DAE"/>
    <w:multiLevelType w:val="hybridMultilevel"/>
    <w:tmpl w:val="3C482090"/>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2D751D9E"/>
    <w:multiLevelType w:val="hybridMultilevel"/>
    <w:tmpl w:val="D840C8C8"/>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2ECD268D"/>
    <w:multiLevelType w:val="multilevel"/>
    <w:tmpl w:val="46F8FCC8"/>
    <w:lvl w:ilvl="0">
      <w:start w:val="6"/>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2F690409"/>
    <w:multiLevelType w:val="hybridMultilevel"/>
    <w:tmpl w:val="1CF41DDE"/>
    <w:lvl w:ilvl="0" w:tplc="CC9AB020">
      <w:start w:val="4"/>
      <w:numFmt w:val="bullet"/>
      <w:lvlText w:val="−"/>
      <w:lvlJc w:val="left"/>
      <w:pPr>
        <w:ind w:left="1647" w:hanging="360"/>
      </w:pPr>
      <w:rPr>
        <w:rFonts w:ascii="Times New Roman" w:eastAsia="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1" w15:restartNumberingAfterBreak="0">
    <w:nsid w:val="32B16EB4"/>
    <w:multiLevelType w:val="hybridMultilevel"/>
    <w:tmpl w:val="7F44D39A"/>
    <w:lvl w:ilvl="0" w:tplc="CC9AB020">
      <w:start w:val="4"/>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33E219F8"/>
    <w:multiLevelType w:val="hybridMultilevel"/>
    <w:tmpl w:val="ACD27A3E"/>
    <w:lvl w:ilvl="0" w:tplc="CC9AB020">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57E6166"/>
    <w:multiLevelType w:val="hybridMultilevel"/>
    <w:tmpl w:val="B2B2E84A"/>
    <w:lvl w:ilvl="0" w:tplc="CC9AB02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6E4938"/>
    <w:multiLevelType w:val="multilevel"/>
    <w:tmpl w:val="78E42A34"/>
    <w:lvl w:ilvl="0">
      <w:start w:val="6"/>
      <w:numFmt w:val="decimal"/>
      <w:lvlText w:val="%1."/>
      <w:lvlJc w:val="left"/>
      <w:pPr>
        <w:ind w:left="720" w:hanging="720"/>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36E94B3B"/>
    <w:multiLevelType w:val="hybridMultilevel"/>
    <w:tmpl w:val="D3DC5394"/>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3AB274FF"/>
    <w:multiLevelType w:val="hybridMultilevel"/>
    <w:tmpl w:val="454E39A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3E3E18AD"/>
    <w:multiLevelType w:val="hybridMultilevel"/>
    <w:tmpl w:val="70FCDD06"/>
    <w:lvl w:ilvl="0" w:tplc="1A42A6C0">
      <w:start w:val="1"/>
      <w:numFmt w:val="russianLower"/>
      <w:lvlText w:val="%1."/>
      <w:lvlJc w:val="left"/>
      <w:pPr>
        <w:ind w:left="1713" w:hanging="360"/>
      </w:pPr>
      <w:rPr>
        <w:rFonts w:hint="default"/>
      </w:rPr>
    </w:lvl>
    <w:lvl w:ilvl="1" w:tplc="1A42A6C0">
      <w:start w:val="1"/>
      <w:numFmt w:val="russianLower"/>
      <w:lvlText w:val="%2."/>
      <w:lvlJc w:val="left"/>
      <w:pPr>
        <w:ind w:left="1440" w:hanging="360"/>
      </w:pPr>
      <w:rPr>
        <w:rFonts w:hint="default"/>
      </w:rPr>
    </w:lvl>
    <w:lvl w:ilvl="2" w:tplc="0419001B">
      <w:start w:val="1"/>
      <w:numFmt w:val="lowerRoman"/>
      <w:lvlText w:val="%3."/>
      <w:lvlJc w:val="right"/>
      <w:pPr>
        <w:ind w:left="2160" w:hanging="180"/>
      </w:pPr>
    </w:lvl>
    <w:lvl w:ilvl="3" w:tplc="C00AC65A">
      <w:start w:val="9"/>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EAF7D2E"/>
    <w:multiLevelType w:val="hybridMultilevel"/>
    <w:tmpl w:val="B8A294A8"/>
    <w:lvl w:ilvl="0" w:tplc="5DD2A6B4">
      <w:start w:val="1"/>
      <w:numFmt w:val="decimal"/>
      <w:lvlText w:val="6.%1."/>
      <w:lvlJc w:val="left"/>
      <w:pPr>
        <w:ind w:left="1353" w:hanging="360"/>
      </w:pPr>
      <w:rPr>
        <w:rFonts w:ascii="Times New Roman" w:hAnsi="Times New Roman" w:cs="Times New Roman" w:hint="default"/>
        <w:b/>
      </w:rPr>
    </w:lvl>
    <w:lvl w:ilvl="1" w:tplc="AEF43AD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F4E61CC"/>
    <w:multiLevelType w:val="hybridMultilevel"/>
    <w:tmpl w:val="28D0FDD2"/>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15475FA"/>
    <w:multiLevelType w:val="hybridMultilevel"/>
    <w:tmpl w:val="45EE4E00"/>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2445E74"/>
    <w:multiLevelType w:val="hybridMultilevel"/>
    <w:tmpl w:val="A9F007A8"/>
    <w:lvl w:ilvl="0" w:tplc="CC9AB020">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2" w15:restartNumberingAfterBreak="0">
    <w:nsid w:val="43DD2CE5"/>
    <w:multiLevelType w:val="hybridMultilevel"/>
    <w:tmpl w:val="02BC6766"/>
    <w:lvl w:ilvl="0" w:tplc="3CC4C02C">
      <w:start w:val="1"/>
      <w:numFmt w:val="decimal"/>
      <w:lvlText w:val="9.%1."/>
      <w:lvlJc w:val="left"/>
      <w:pPr>
        <w:ind w:left="720" w:hanging="360"/>
      </w:pPr>
      <w:rPr>
        <w:rFonts w:ascii="Calibri" w:hAnsi="Calibri" w:cs="Calibri" w:hint="default"/>
        <w:b/>
      </w:rPr>
    </w:lvl>
    <w:lvl w:ilvl="1" w:tplc="AEF43AD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4083B83"/>
    <w:multiLevelType w:val="hybridMultilevel"/>
    <w:tmpl w:val="97C6079A"/>
    <w:lvl w:ilvl="0" w:tplc="CC9AB020">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4" w15:restartNumberingAfterBreak="0">
    <w:nsid w:val="45591ED3"/>
    <w:multiLevelType w:val="hybridMultilevel"/>
    <w:tmpl w:val="5E1CD72A"/>
    <w:lvl w:ilvl="0" w:tplc="CC9AB020">
      <w:start w:val="4"/>
      <w:numFmt w:val="bullet"/>
      <w:lvlText w:val="−"/>
      <w:lvlJc w:val="left"/>
      <w:pPr>
        <w:ind w:left="1647" w:hanging="360"/>
      </w:pPr>
      <w:rPr>
        <w:rFonts w:ascii="Times New Roman" w:eastAsia="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5" w15:restartNumberingAfterBreak="0">
    <w:nsid w:val="4B1C31EB"/>
    <w:multiLevelType w:val="hybridMultilevel"/>
    <w:tmpl w:val="7BBAF5A4"/>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C231B32"/>
    <w:multiLevelType w:val="hybridMultilevel"/>
    <w:tmpl w:val="F65A7C02"/>
    <w:lvl w:ilvl="0" w:tplc="CC9AB020">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7" w15:restartNumberingAfterBreak="0">
    <w:nsid w:val="4D806B29"/>
    <w:multiLevelType w:val="hybridMultilevel"/>
    <w:tmpl w:val="3F6C99DA"/>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4D951861"/>
    <w:multiLevelType w:val="hybridMultilevel"/>
    <w:tmpl w:val="D7C2DEB6"/>
    <w:lvl w:ilvl="0" w:tplc="CC9AB020">
      <w:start w:val="4"/>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4DDE73DF"/>
    <w:multiLevelType w:val="hybridMultilevel"/>
    <w:tmpl w:val="2466E9CC"/>
    <w:lvl w:ilvl="0" w:tplc="B3BCB678">
      <w:start w:val="1"/>
      <w:numFmt w:val="decimal"/>
      <w:lvlText w:val="6.2.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FEA17BE"/>
    <w:multiLevelType w:val="hybridMultilevel"/>
    <w:tmpl w:val="0A326E08"/>
    <w:lvl w:ilvl="0" w:tplc="844A7E14">
      <w:start w:val="4"/>
      <w:numFmt w:val="bullet"/>
      <w:lvlText w:val="−"/>
      <w:lvlJc w:val="left"/>
      <w:pPr>
        <w:ind w:left="1637" w:hanging="360"/>
      </w:pPr>
      <w:rPr>
        <w:rFonts w:ascii="Times New Roman" w:eastAsia="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525973CC"/>
    <w:multiLevelType w:val="hybridMultilevel"/>
    <w:tmpl w:val="40AC67F6"/>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52793BFE"/>
    <w:multiLevelType w:val="hybridMultilevel"/>
    <w:tmpl w:val="8136637E"/>
    <w:lvl w:ilvl="0" w:tplc="CC9AB020">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3" w15:restartNumberingAfterBreak="0">
    <w:nsid w:val="54CA11C0"/>
    <w:multiLevelType w:val="multilevel"/>
    <w:tmpl w:val="55503DD0"/>
    <w:lvl w:ilvl="0">
      <w:start w:val="6"/>
      <w:numFmt w:val="decimal"/>
      <w:lvlText w:val="%1."/>
      <w:lvlJc w:val="left"/>
      <w:pPr>
        <w:ind w:left="720" w:hanging="720"/>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4" w15:restartNumberingAfterBreak="0">
    <w:nsid w:val="54CC4B96"/>
    <w:multiLevelType w:val="hybridMultilevel"/>
    <w:tmpl w:val="4EEC4ABE"/>
    <w:lvl w:ilvl="0" w:tplc="C03C73DC">
      <w:start w:val="1"/>
      <w:numFmt w:val="decimal"/>
      <w:lvlText w:val="6.3.3.%1."/>
      <w:lvlJc w:val="left"/>
      <w:pPr>
        <w:ind w:left="1429" w:hanging="360"/>
      </w:pPr>
      <w:rPr>
        <w:rFonts w:hint="default"/>
      </w:rPr>
    </w:lvl>
    <w:lvl w:ilvl="1" w:tplc="04190019">
      <w:start w:val="1"/>
      <w:numFmt w:val="lowerLetter"/>
      <w:lvlText w:val="%2."/>
      <w:lvlJc w:val="left"/>
      <w:pPr>
        <w:ind w:left="1440" w:hanging="360"/>
      </w:pPr>
    </w:lvl>
    <w:lvl w:ilvl="2" w:tplc="2A5C6778">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78C5B1C"/>
    <w:multiLevelType w:val="hybridMultilevel"/>
    <w:tmpl w:val="25B86826"/>
    <w:lvl w:ilvl="0" w:tplc="CC9AB020">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59DC128E"/>
    <w:multiLevelType w:val="hybridMultilevel"/>
    <w:tmpl w:val="74905930"/>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59DE5D0E"/>
    <w:multiLevelType w:val="hybridMultilevel"/>
    <w:tmpl w:val="66FE908E"/>
    <w:lvl w:ilvl="0" w:tplc="CC9AB020">
      <w:start w:val="4"/>
      <w:numFmt w:val="bullet"/>
      <w:lvlText w:val="−"/>
      <w:lvlJc w:val="left"/>
      <w:pPr>
        <w:tabs>
          <w:tab w:val="num" w:pos="1287"/>
        </w:tabs>
        <w:ind w:left="1287" w:hanging="360"/>
      </w:pPr>
      <w:rPr>
        <w:rFonts w:ascii="Times New Roman" w:eastAsia="Times New Roman" w:hAnsi="Times New Roman" w:cs="Times New Roman" w:hint="default"/>
      </w:rPr>
    </w:lvl>
    <w:lvl w:ilvl="1" w:tplc="0419000F">
      <w:start w:val="1"/>
      <w:numFmt w:val="decimal"/>
      <w:lvlText w:val="%2."/>
      <w:lvlJc w:val="left"/>
      <w:pPr>
        <w:tabs>
          <w:tab w:val="num" w:pos="2062"/>
        </w:tabs>
        <w:ind w:left="2062"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8" w15:restartNumberingAfterBreak="0">
    <w:nsid w:val="5AB523CA"/>
    <w:multiLevelType w:val="hybridMultilevel"/>
    <w:tmpl w:val="474CADD4"/>
    <w:lvl w:ilvl="0" w:tplc="CC9AB020">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5AB92918"/>
    <w:multiLevelType w:val="hybridMultilevel"/>
    <w:tmpl w:val="78A6EE9C"/>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0" w15:restartNumberingAfterBreak="0">
    <w:nsid w:val="5B744A8F"/>
    <w:multiLevelType w:val="hybridMultilevel"/>
    <w:tmpl w:val="322C188C"/>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5CC65099"/>
    <w:multiLevelType w:val="hybridMultilevel"/>
    <w:tmpl w:val="084C8466"/>
    <w:lvl w:ilvl="0" w:tplc="7F102C32">
      <w:start w:val="1"/>
      <w:numFmt w:val="decimal"/>
      <w:lvlText w:val="6.3.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DA41C61"/>
    <w:multiLevelType w:val="hybridMultilevel"/>
    <w:tmpl w:val="E3A48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5E4E2D6F"/>
    <w:multiLevelType w:val="hybridMultilevel"/>
    <w:tmpl w:val="6824CEB6"/>
    <w:lvl w:ilvl="0" w:tplc="26922048">
      <w:start w:val="1"/>
      <w:numFmt w:val="decimal"/>
      <w:lvlText w:val="2.%1."/>
      <w:lvlJc w:val="left"/>
      <w:pPr>
        <w:ind w:left="15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0002F03"/>
    <w:multiLevelType w:val="hybridMultilevel"/>
    <w:tmpl w:val="99BE7A42"/>
    <w:lvl w:ilvl="0" w:tplc="CC9AB02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0ED1F63"/>
    <w:multiLevelType w:val="hybridMultilevel"/>
    <w:tmpl w:val="32CAC13C"/>
    <w:lvl w:ilvl="0" w:tplc="CC9AB02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3202122"/>
    <w:multiLevelType w:val="hybridMultilevel"/>
    <w:tmpl w:val="91921256"/>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65245218"/>
    <w:multiLevelType w:val="multilevel"/>
    <w:tmpl w:val="62B43268"/>
    <w:lvl w:ilvl="0">
      <w:start w:val="6"/>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8" w15:restartNumberingAfterBreak="0">
    <w:nsid w:val="655D738E"/>
    <w:multiLevelType w:val="hybridMultilevel"/>
    <w:tmpl w:val="C5C807DA"/>
    <w:lvl w:ilvl="0" w:tplc="CC9AB020">
      <w:start w:val="4"/>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69" w15:restartNumberingAfterBreak="0">
    <w:nsid w:val="67347AFA"/>
    <w:multiLevelType w:val="multilevel"/>
    <w:tmpl w:val="959CFF88"/>
    <w:lvl w:ilvl="0">
      <w:start w:val="1"/>
      <w:numFmt w:val="decimal"/>
      <w:pStyle w:val="1"/>
      <w:lvlText w:val="%1."/>
      <w:lvlJc w:val="left"/>
      <w:pPr>
        <w:tabs>
          <w:tab w:val="num" w:pos="360"/>
        </w:tabs>
        <w:ind w:left="360" w:hanging="360"/>
      </w:pPr>
      <w:rPr>
        <w:rFonts w:hint="default"/>
      </w:rPr>
    </w:lvl>
    <w:lvl w:ilvl="1">
      <w:start w:val="1"/>
      <w:numFmt w:val="decimal"/>
      <w:lvlText w:val="3.%2."/>
      <w:lvlJc w:val="left"/>
      <w:pPr>
        <w:tabs>
          <w:tab w:val="num" w:pos="644"/>
        </w:tabs>
        <w:ind w:left="644" w:hanging="360"/>
      </w:pPr>
      <w:rPr>
        <w:rFonts w:hint="default"/>
        <w:b/>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0" w15:restartNumberingAfterBreak="0">
    <w:nsid w:val="676C545A"/>
    <w:multiLevelType w:val="hybridMultilevel"/>
    <w:tmpl w:val="804A3732"/>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79E6926"/>
    <w:multiLevelType w:val="hybridMultilevel"/>
    <w:tmpl w:val="6B7E57F6"/>
    <w:lvl w:ilvl="0" w:tplc="04190011">
      <w:start w:val="1"/>
      <w:numFmt w:val="decimal"/>
      <w:lvlText w:val="%1)"/>
      <w:lvlJc w:val="left"/>
      <w:pPr>
        <w:tabs>
          <w:tab w:val="num" w:pos="1287"/>
        </w:tabs>
        <w:ind w:left="1287" w:hanging="360"/>
      </w:pPr>
      <w:rPr>
        <w:rFonts w:cs="Times New Roman" w:hint="default"/>
      </w:rPr>
    </w:lvl>
    <w:lvl w:ilvl="1" w:tplc="0419000F">
      <w:start w:val="1"/>
      <w:numFmt w:val="decimal"/>
      <w:lvlText w:val="%2."/>
      <w:lvlJc w:val="left"/>
      <w:pPr>
        <w:tabs>
          <w:tab w:val="num" w:pos="2062"/>
        </w:tabs>
        <w:ind w:left="2062"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2" w15:restartNumberingAfterBreak="0">
    <w:nsid w:val="67B30FA9"/>
    <w:multiLevelType w:val="multilevel"/>
    <w:tmpl w:val="FC365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CAC4FB5"/>
    <w:multiLevelType w:val="hybridMultilevel"/>
    <w:tmpl w:val="AF5CFEA8"/>
    <w:lvl w:ilvl="0" w:tplc="CD8CEBF4">
      <w:start w:val="1"/>
      <w:numFmt w:val="decimal"/>
      <w:lvlText w:val="9.4.%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F3476EE"/>
    <w:multiLevelType w:val="multilevel"/>
    <w:tmpl w:val="6A8A90C8"/>
    <w:lvl w:ilvl="0">
      <w:start w:val="6"/>
      <w:numFmt w:val="decimal"/>
      <w:lvlText w:val="%1."/>
      <w:lvlJc w:val="left"/>
      <w:pPr>
        <w:tabs>
          <w:tab w:val="num" w:pos="360"/>
        </w:tabs>
        <w:ind w:left="360" w:hanging="360"/>
      </w:pPr>
      <w:rPr>
        <w:rFonts w:hint="default"/>
      </w:rPr>
    </w:lvl>
    <w:lvl w:ilvl="1">
      <w:start w:val="1"/>
      <w:numFmt w:val="decimal"/>
      <w:lvlText w:val="3.%2."/>
      <w:lvlJc w:val="left"/>
      <w:pPr>
        <w:tabs>
          <w:tab w:val="num" w:pos="644"/>
        </w:tabs>
        <w:ind w:left="644" w:hanging="360"/>
      </w:pPr>
      <w:rPr>
        <w:rFonts w:hint="default"/>
        <w:b/>
        <w:i w:val="0"/>
      </w:rPr>
    </w:lvl>
    <w:lvl w:ilvl="2">
      <w:start w:val="1"/>
      <w:numFmt w:val="decimal"/>
      <w:lvlText w:val="6.3.%3."/>
      <w:lvlJc w:val="left"/>
      <w:pPr>
        <w:tabs>
          <w:tab w:val="num" w:pos="5257"/>
        </w:tabs>
        <w:ind w:left="5257" w:hanging="720"/>
      </w:pPr>
      <w:rPr>
        <w:rFonts w:ascii="Calibri" w:hAnsi="Calibri" w:cs="Calibri"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5" w15:restartNumberingAfterBreak="0">
    <w:nsid w:val="700D7396"/>
    <w:multiLevelType w:val="hybridMultilevel"/>
    <w:tmpl w:val="9592A00E"/>
    <w:lvl w:ilvl="0" w:tplc="6F6E2A90">
      <w:start w:val="1"/>
      <w:numFmt w:val="decimal"/>
      <w:lvlText w:val="1.%1."/>
      <w:lvlJc w:val="left"/>
      <w:pPr>
        <w:ind w:left="644"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2295745"/>
    <w:multiLevelType w:val="hybridMultilevel"/>
    <w:tmpl w:val="6D223FAA"/>
    <w:lvl w:ilvl="0" w:tplc="F00C7EEE">
      <w:start w:val="1"/>
      <w:numFmt w:val="decimal"/>
      <w:lvlText w:val="1.9.%1."/>
      <w:lvlJc w:val="left"/>
      <w:pPr>
        <w:ind w:left="1068" w:hanging="360"/>
      </w:pPr>
      <w:rPr>
        <w:rFonts w:hint="default"/>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77" w15:restartNumberingAfterBreak="0">
    <w:nsid w:val="7243579E"/>
    <w:multiLevelType w:val="hybridMultilevel"/>
    <w:tmpl w:val="3A66A346"/>
    <w:lvl w:ilvl="0" w:tplc="7F5C8014">
      <w:start w:val="1"/>
      <w:numFmt w:val="decimal"/>
      <w:lvlText w:val="6.2.%1."/>
      <w:lvlJc w:val="left"/>
      <w:pPr>
        <w:ind w:left="7307"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78" w15:restartNumberingAfterBreak="0">
    <w:nsid w:val="7284006B"/>
    <w:multiLevelType w:val="hybridMultilevel"/>
    <w:tmpl w:val="8250B01E"/>
    <w:lvl w:ilvl="0" w:tplc="CC9AB020">
      <w:start w:val="4"/>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9" w15:restartNumberingAfterBreak="0">
    <w:nsid w:val="728933CE"/>
    <w:multiLevelType w:val="hybridMultilevel"/>
    <w:tmpl w:val="3698B76C"/>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72D2203B"/>
    <w:multiLevelType w:val="hybridMultilevel"/>
    <w:tmpl w:val="5C882BA2"/>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732051CA"/>
    <w:multiLevelType w:val="hybridMultilevel"/>
    <w:tmpl w:val="E47AE2AE"/>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3705CFA"/>
    <w:multiLevelType w:val="hybridMultilevel"/>
    <w:tmpl w:val="672EE936"/>
    <w:lvl w:ilvl="0" w:tplc="65A4BFC8">
      <w:start w:val="1"/>
      <w:numFmt w:val="decimal"/>
      <w:lvlText w:val="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3747173"/>
    <w:multiLevelType w:val="hybridMultilevel"/>
    <w:tmpl w:val="2B188A24"/>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39E494E"/>
    <w:multiLevelType w:val="hybridMultilevel"/>
    <w:tmpl w:val="F0D245A2"/>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50E7ACE"/>
    <w:multiLevelType w:val="hybridMultilevel"/>
    <w:tmpl w:val="1FB6F0C6"/>
    <w:lvl w:ilvl="0" w:tplc="04190001">
      <w:start w:val="1"/>
      <w:numFmt w:val="bullet"/>
      <w:pStyle w:val="10"/>
      <w:lvlText w:val=""/>
      <w:lvlJc w:val="left"/>
      <w:pPr>
        <w:ind w:left="2200" w:hanging="360"/>
      </w:pPr>
      <w:rPr>
        <w:rFonts w:ascii="Symbol" w:hAnsi="Symbol" w:hint="default"/>
      </w:rPr>
    </w:lvl>
    <w:lvl w:ilvl="1" w:tplc="04190003">
      <w:start w:val="1"/>
      <w:numFmt w:val="bullet"/>
      <w:lvlText w:val="o"/>
      <w:lvlJc w:val="left"/>
      <w:pPr>
        <w:ind w:left="2920" w:hanging="360"/>
      </w:pPr>
      <w:rPr>
        <w:rFonts w:ascii="Courier New" w:hAnsi="Courier New" w:cs="Courier New" w:hint="default"/>
      </w:rPr>
    </w:lvl>
    <w:lvl w:ilvl="2" w:tplc="04190005" w:tentative="1">
      <w:start w:val="1"/>
      <w:numFmt w:val="bullet"/>
      <w:lvlText w:val=""/>
      <w:lvlJc w:val="left"/>
      <w:pPr>
        <w:ind w:left="3640" w:hanging="360"/>
      </w:pPr>
      <w:rPr>
        <w:rFonts w:ascii="Wingdings" w:hAnsi="Wingdings" w:hint="default"/>
      </w:rPr>
    </w:lvl>
    <w:lvl w:ilvl="3" w:tplc="04190001" w:tentative="1">
      <w:start w:val="1"/>
      <w:numFmt w:val="bullet"/>
      <w:lvlText w:val=""/>
      <w:lvlJc w:val="left"/>
      <w:pPr>
        <w:ind w:left="4360" w:hanging="360"/>
      </w:pPr>
      <w:rPr>
        <w:rFonts w:ascii="Symbol" w:hAnsi="Symbol" w:hint="default"/>
      </w:rPr>
    </w:lvl>
    <w:lvl w:ilvl="4" w:tplc="04190003" w:tentative="1">
      <w:start w:val="1"/>
      <w:numFmt w:val="bullet"/>
      <w:lvlText w:val="o"/>
      <w:lvlJc w:val="left"/>
      <w:pPr>
        <w:ind w:left="5080" w:hanging="360"/>
      </w:pPr>
      <w:rPr>
        <w:rFonts w:ascii="Courier New" w:hAnsi="Courier New" w:cs="Courier New" w:hint="default"/>
      </w:rPr>
    </w:lvl>
    <w:lvl w:ilvl="5" w:tplc="04190005" w:tentative="1">
      <w:start w:val="1"/>
      <w:numFmt w:val="bullet"/>
      <w:lvlText w:val=""/>
      <w:lvlJc w:val="left"/>
      <w:pPr>
        <w:ind w:left="5800" w:hanging="360"/>
      </w:pPr>
      <w:rPr>
        <w:rFonts w:ascii="Wingdings" w:hAnsi="Wingdings" w:hint="default"/>
      </w:rPr>
    </w:lvl>
    <w:lvl w:ilvl="6" w:tplc="04190001" w:tentative="1">
      <w:start w:val="1"/>
      <w:numFmt w:val="bullet"/>
      <w:lvlText w:val=""/>
      <w:lvlJc w:val="left"/>
      <w:pPr>
        <w:ind w:left="6520" w:hanging="360"/>
      </w:pPr>
      <w:rPr>
        <w:rFonts w:ascii="Symbol" w:hAnsi="Symbol" w:hint="default"/>
      </w:rPr>
    </w:lvl>
    <w:lvl w:ilvl="7" w:tplc="04190003" w:tentative="1">
      <w:start w:val="1"/>
      <w:numFmt w:val="bullet"/>
      <w:lvlText w:val="o"/>
      <w:lvlJc w:val="left"/>
      <w:pPr>
        <w:ind w:left="7240" w:hanging="360"/>
      </w:pPr>
      <w:rPr>
        <w:rFonts w:ascii="Courier New" w:hAnsi="Courier New" w:cs="Courier New" w:hint="default"/>
      </w:rPr>
    </w:lvl>
    <w:lvl w:ilvl="8" w:tplc="04190005" w:tentative="1">
      <w:start w:val="1"/>
      <w:numFmt w:val="bullet"/>
      <w:lvlText w:val=""/>
      <w:lvlJc w:val="left"/>
      <w:pPr>
        <w:ind w:left="7960" w:hanging="360"/>
      </w:pPr>
      <w:rPr>
        <w:rFonts w:ascii="Wingdings" w:hAnsi="Wingdings" w:hint="default"/>
      </w:rPr>
    </w:lvl>
  </w:abstractNum>
  <w:abstractNum w:abstractNumId="86" w15:restartNumberingAfterBreak="0">
    <w:nsid w:val="75783E1C"/>
    <w:multiLevelType w:val="hybridMultilevel"/>
    <w:tmpl w:val="0C660E7E"/>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5D667FA"/>
    <w:multiLevelType w:val="hybridMultilevel"/>
    <w:tmpl w:val="517C89CC"/>
    <w:lvl w:ilvl="0" w:tplc="CC9AB020">
      <w:start w:val="4"/>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8" w15:restartNumberingAfterBreak="0">
    <w:nsid w:val="75E52082"/>
    <w:multiLevelType w:val="hybridMultilevel"/>
    <w:tmpl w:val="A3662C76"/>
    <w:lvl w:ilvl="0" w:tplc="08363C98">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66C6203"/>
    <w:multiLevelType w:val="hybridMultilevel"/>
    <w:tmpl w:val="B85AFEE0"/>
    <w:lvl w:ilvl="0" w:tplc="CC9AB020">
      <w:start w:val="4"/>
      <w:numFmt w:val="bullet"/>
      <w:lvlText w:val="−"/>
      <w:lvlJc w:val="left"/>
      <w:pPr>
        <w:ind w:left="2136" w:hanging="72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0" w15:restartNumberingAfterBreak="0">
    <w:nsid w:val="788E35F0"/>
    <w:multiLevelType w:val="hybridMultilevel"/>
    <w:tmpl w:val="54DCE26C"/>
    <w:lvl w:ilvl="0" w:tplc="7C1A5F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1" w15:restartNumberingAfterBreak="0">
    <w:nsid w:val="795F7878"/>
    <w:multiLevelType w:val="hybridMultilevel"/>
    <w:tmpl w:val="EAC65690"/>
    <w:lvl w:ilvl="0" w:tplc="CC9AB020">
      <w:start w:val="4"/>
      <w:numFmt w:val="bullet"/>
      <w:lvlText w:val="−"/>
      <w:lvlJc w:val="left"/>
      <w:pPr>
        <w:tabs>
          <w:tab w:val="num" w:pos="1287"/>
        </w:tabs>
        <w:ind w:left="1287" w:hanging="360"/>
      </w:pPr>
      <w:rPr>
        <w:rFonts w:ascii="Times New Roman" w:eastAsia="Times New Roman" w:hAnsi="Times New Roman" w:cs="Times New Roman" w:hint="default"/>
      </w:rPr>
    </w:lvl>
    <w:lvl w:ilvl="1" w:tplc="0419000F">
      <w:start w:val="1"/>
      <w:numFmt w:val="decimal"/>
      <w:lvlText w:val="%2."/>
      <w:lvlJc w:val="left"/>
      <w:pPr>
        <w:tabs>
          <w:tab w:val="num" w:pos="2062"/>
        </w:tabs>
        <w:ind w:left="2062"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92" w15:restartNumberingAfterBreak="0">
    <w:nsid w:val="7FAD5889"/>
    <w:multiLevelType w:val="hybridMultilevel"/>
    <w:tmpl w:val="B68EE17C"/>
    <w:lvl w:ilvl="0" w:tplc="04190011">
      <w:start w:val="1"/>
      <w:numFmt w:val="decimal"/>
      <w:lvlText w:val="%1)"/>
      <w:lvlJc w:val="left"/>
      <w:pPr>
        <w:ind w:left="899" w:hanging="36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85"/>
  </w:num>
  <w:num w:numId="2">
    <w:abstractNumId w:val="22"/>
  </w:num>
  <w:num w:numId="3">
    <w:abstractNumId w:val="0"/>
  </w:num>
  <w:num w:numId="4">
    <w:abstractNumId w:val="69"/>
  </w:num>
  <w:num w:numId="5">
    <w:abstractNumId w:val="2"/>
  </w:num>
  <w:num w:numId="6">
    <w:abstractNumId w:val="26"/>
  </w:num>
  <w:num w:numId="7">
    <w:abstractNumId w:val="71"/>
  </w:num>
  <w:num w:numId="8">
    <w:abstractNumId w:val="1"/>
    <w:lvlOverride w:ilvl="0">
      <w:lvl w:ilvl="0">
        <w:start w:val="1"/>
        <w:numFmt w:val="bullet"/>
        <w:lvlText w:val=""/>
        <w:legacy w:legacy="1" w:legacySpace="0" w:legacyIndent="283"/>
        <w:lvlJc w:val="left"/>
        <w:pPr>
          <w:ind w:left="283" w:hanging="283"/>
        </w:pPr>
        <w:rPr>
          <w:rFonts w:ascii="Wingdings" w:hAnsi="Wingdings" w:hint="default"/>
          <w:b w:val="0"/>
          <w:i w:val="0"/>
          <w:sz w:val="18"/>
        </w:rPr>
      </w:lvl>
    </w:lvlOverride>
  </w:num>
  <w:num w:numId="9">
    <w:abstractNumId w:val="6"/>
  </w:num>
  <w:num w:numId="10">
    <w:abstractNumId w:val="61"/>
  </w:num>
  <w:num w:numId="11">
    <w:abstractNumId w:val="54"/>
  </w:num>
  <w:num w:numId="12">
    <w:abstractNumId w:val="73"/>
  </w:num>
  <w:num w:numId="13">
    <w:abstractNumId w:val="37"/>
  </w:num>
  <w:num w:numId="14">
    <w:abstractNumId w:val="15"/>
  </w:num>
  <w:num w:numId="15">
    <w:abstractNumId w:val="9"/>
  </w:num>
  <w:num w:numId="16">
    <w:abstractNumId w:val="88"/>
  </w:num>
  <w:num w:numId="17">
    <w:abstractNumId w:val="38"/>
  </w:num>
  <w:num w:numId="18">
    <w:abstractNumId w:val="74"/>
  </w:num>
  <w:num w:numId="19">
    <w:abstractNumId w:val="36"/>
  </w:num>
  <w:num w:numId="20">
    <w:abstractNumId w:val="92"/>
  </w:num>
  <w:num w:numId="21">
    <w:abstractNumId w:val="59"/>
  </w:num>
  <w:num w:numId="22">
    <w:abstractNumId w:val="79"/>
  </w:num>
  <w:num w:numId="23">
    <w:abstractNumId w:val="75"/>
  </w:num>
  <w:num w:numId="24">
    <w:abstractNumId w:val="35"/>
  </w:num>
  <w:num w:numId="25">
    <w:abstractNumId w:val="13"/>
  </w:num>
  <w:num w:numId="26">
    <w:abstractNumId w:val="50"/>
  </w:num>
  <w:num w:numId="27">
    <w:abstractNumId w:val="40"/>
  </w:num>
  <w:num w:numId="28">
    <w:abstractNumId w:val="86"/>
  </w:num>
  <w:num w:numId="29">
    <w:abstractNumId w:val="84"/>
  </w:num>
  <w:num w:numId="30">
    <w:abstractNumId w:val="56"/>
  </w:num>
  <w:num w:numId="31">
    <w:abstractNumId w:val="27"/>
  </w:num>
  <w:num w:numId="32">
    <w:abstractNumId w:val="83"/>
  </w:num>
  <w:num w:numId="33">
    <w:abstractNumId w:val="70"/>
  </w:num>
  <w:num w:numId="34">
    <w:abstractNumId w:val="44"/>
  </w:num>
  <w:num w:numId="35">
    <w:abstractNumId w:val="28"/>
  </w:num>
  <w:num w:numId="36">
    <w:abstractNumId w:val="11"/>
  </w:num>
  <w:num w:numId="37">
    <w:abstractNumId w:val="60"/>
  </w:num>
  <w:num w:numId="38">
    <w:abstractNumId w:val="47"/>
  </w:num>
  <w:num w:numId="39">
    <w:abstractNumId w:val="18"/>
  </w:num>
  <w:num w:numId="40">
    <w:abstractNumId w:val="45"/>
  </w:num>
  <w:num w:numId="41">
    <w:abstractNumId w:val="21"/>
  </w:num>
  <w:num w:numId="42">
    <w:abstractNumId w:val="3"/>
  </w:num>
  <w:num w:numId="43">
    <w:abstractNumId w:val="51"/>
  </w:num>
  <w:num w:numId="44">
    <w:abstractNumId w:val="87"/>
  </w:num>
  <w:num w:numId="45">
    <w:abstractNumId w:val="81"/>
  </w:num>
  <w:num w:numId="46">
    <w:abstractNumId w:val="66"/>
  </w:num>
  <w:num w:numId="47">
    <w:abstractNumId w:val="17"/>
  </w:num>
  <w:num w:numId="48">
    <w:abstractNumId w:val="39"/>
  </w:num>
  <w:num w:numId="49">
    <w:abstractNumId w:val="80"/>
  </w:num>
  <w:num w:numId="50">
    <w:abstractNumId w:val="24"/>
  </w:num>
  <w:num w:numId="51">
    <w:abstractNumId w:val="14"/>
  </w:num>
  <w:num w:numId="52">
    <w:abstractNumId w:val="57"/>
  </w:num>
  <w:num w:numId="53">
    <w:abstractNumId w:val="91"/>
  </w:num>
  <w:num w:numId="54">
    <w:abstractNumId w:val="7"/>
  </w:num>
  <w:num w:numId="55">
    <w:abstractNumId w:val="41"/>
  </w:num>
  <w:num w:numId="56">
    <w:abstractNumId w:val="58"/>
  </w:num>
  <w:num w:numId="57">
    <w:abstractNumId w:val="48"/>
  </w:num>
  <w:num w:numId="58">
    <w:abstractNumId w:val="23"/>
  </w:num>
  <w:num w:numId="59">
    <w:abstractNumId w:val="32"/>
  </w:num>
  <w:num w:numId="60">
    <w:abstractNumId w:val="78"/>
  </w:num>
  <w:num w:numId="61">
    <w:abstractNumId w:val="4"/>
  </w:num>
  <w:num w:numId="62">
    <w:abstractNumId w:val="68"/>
  </w:num>
  <w:num w:numId="63">
    <w:abstractNumId w:val="8"/>
  </w:num>
  <w:num w:numId="64">
    <w:abstractNumId w:val="89"/>
  </w:num>
  <w:num w:numId="65">
    <w:abstractNumId w:val="55"/>
  </w:num>
  <w:num w:numId="66">
    <w:abstractNumId w:val="63"/>
  </w:num>
  <w:num w:numId="67">
    <w:abstractNumId w:val="12"/>
  </w:num>
  <w:num w:numId="68">
    <w:abstractNumId w:val="16"/>
  </w:num>
  <w:num w:numId="69">
    <w:abstractNumId w:val="25"/>
  </w:num>
  <w:num w:numId="70">
    <w:abstractNumId w:val="65"/>
  </w:num>
  <w:num w:numId="71">
    <w:abstractNumId w:val="31"/>
  </w:num>
  <w:num w:numId="72">
    <w:abstractNumId w:val="43"/>
  </w:num>
  <w:num w:numId="73">
    <w:abstractNumId w:val="64"/>
  </w:num>
  <w:num w:numId="74">
    <w:abstractNumId w:val="30"/>
  </w:num>
  <w:num w:numId="75">
    <w:abstractNumId w:val="33"/>
  </w:num>
  <w:num w:numId="76">
    <w:abstractNumId w:val="52"/>
  </w:num>
  <w:num w:numId="77">
    <w:abstractNumId w:val="46"/>
  </w:num>
  <w:num w:numId="78">
    <w:abstractNumId w:val="76"/>
  </w:num>
  <w:num w:numId="79">
    <w:abstractNumId w:val="82"/>
  </w:num>
  <w:num w:numId="80">
    <w:abstractNumId w:val="77"/>
  </w:num>
  <w:num w:numId="81">
    <w:abstractNumId w:val="49"/>
  </w:num>
  <w:num w:numId="82">
    <w:abstractNumId w:val="42"/>
  </w:num>
  <w:num w:numId="83">
    <w:abstractNumId w:val="10"/>
  </w:num>
  <w:num w:numId="84">
    <w:abstractNumId w:val="62"/>
  </w:num>
  <w:num w:numId="85">
    <w:abstractNumId w:val="90"/>
  </w:num>
  <w:num w:numId="86">
    <w:abstractNumId w:val="19"/>
  </w:num>
  <w:num w:numId="87">
    <w:abstractNumId w:val="34"/>
  </w:num>
  <w:num w:numId="88">
    <w:abstractNumId w:val="53"/>
  </w:num>
  <w:num w:numId="89">
    <w:abstractNumId w:val="20"/>
  </w:num>
  <w:num w:numId="90">
    <w:abstractNumId w:val="67"/>
  </w:num>
  <w:num w:numId="91">
    <w:abstractNumId w:val="29"/>
  </w:num>
  <w:num w:numId="92">
    <w:abstractNumId w:val="5"/>
  </w:num>
  <w:num w:numId="93">
    <w:abstractNumId w:val="7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A07"/>
    <w:rsid w:val="00002142"/>
    <w:rsid w:val="000055A1"/>
    <w:rsid w:val="000103B1"/>
    <w:rsid w:val="000114D8"/>
    <w:rsid w:val="0001175D"/>
    <w:rsid w:val="00016000"/>
    <w:rsid w:val="00017F56"/>
    <w:rsid w:val="00020F65"/>
    <w:rsid w:val="00022469"/>
    <w:rsid w:val="0002446B"/>
    <w:rsid w:val="00024C17"/>
    <w:rsid w:val="00025B8D"/>
    <w:rsid w:val="00025C15"/>
    <w:rsid w:val="00027419"/>
    <w:rsid w:val="00027768"/>
    <w:rsid w:val="00027785"/>
    <w:rsid w:val="00027EF7"/>
    <w:rsid w:val="00030085"/>
    <w:rsid w:val="00030874"/>
    <w:rsid w:val="00036E14"/>
    <w:rsid w:val="000376F2"/>
    <w:rsid w:val="00037B73"/>
    <w:rsid w:val="0004167D"/>
    <w:rsid w:val="000457D6"/>
    <w:rsid w:val="00046E52"/>
    <w:rsid w:val="000472EF"/>
    <w:rsid w:val="0004771D"/>
    <w:rsid w:val="000522E0"/>
    <w:rsid w:val="00052934"/>
    <w:rsid w:val="00056186"/>
    <w:rsid w:val="00060B97"/>
    <w:rsid w:val="00061395"/>
    <w:rsid w:val="0006416A"/>
    <w:rsid w:val="00065A8B"/>
    <w:rsid w:val="00067828"/>
    <w:rsid w:val="0007210A"/>
    <w:rsid w:val="00072B60"/>
    <w:rsid w:val="00073137"/>
    <w:rsid w:val="00073895"/>
    <w:rsid w:val="00080835"/>
    <w:rsid w:val="00080A27"/>
    <w:rsid w:val="000822F1"/>
    <w:rsid w:val="000853BB"/>
    <w:rsid w:val="000865F9"/>
    <w:rsid w:val="000868B8"/>
    <w:rsid w:val="00091A8B"/>
    <w:rsid w:val="00095DA6"/>
    <w:rsid w:val="00096CB9"/>
    <w:rsid w:val="000971FB"/>
    <w:rsid w:val="000977DD"/>
    <w:rsid w:val="000A041D"/>
    <w:rsid w:val="000A09AA"/>
    <w:rsid w:val="000A3641"/>
    <w:rsid w:val="000A40B5"/>
    <w:rsid w:val="000A5D44"/>
    <w:rsid w:val="000B0B35"/>
    <w:rsid w:val="000B124B"/>
    <w:rsid w:val="000B559A"/>
    <w:rsid w:val="000B6F40"/>
    <w:rsid w:val="000C0A53"/>
    <w:rsid w:val="000C19EC"/>
    <w:rsid w:val="000C3250"/>
    <w:rsid w:val="000C659B"/>
    <w:rsid w:val="000C67AE"/>
    <w:rsid w:val="000C6CF9"/>
    <w:rsid w:val="000D0B39"/>
    <w:rsid w:val="000D0D78"/>
    <w:rsid w:val="000D1BDF"/>
    <w:rsid w:val="000D5093"/>
    <w:rsid w:val="000D53BE"/>
    <w:rsid w:val="000D633C"/>
    <w:rsid w:val="000E02BD"/>
    <w:rsid w:val="000E08AA"/>
    <w:rsid w:val="000E36B8"/>
    <w:rsid w:val="000E4338"/>
    <w:rsid w:val="000E4671"/>
    <w:rsid w:val="000E6C65"/>
    <w:rsid w:val="000E6EFC"/>
    <w:rsid w:val="000F3E57"/>
    <w:rsid w:val="000F72C8"/>
    <w:rsid w:val="000F78DC"/>
    <w:rsid w:val="0010119F"/>
    <w:rsid w:val="00103A41"/>
    <w:rsid w:val="00111945"/>
    <w:rsid w:val="0011285A"/>
    <w:rsid w:val="00112EBC"/>
    <w:rsid w:val="0011469D"/>
    <w:rsid w:val="00115C58"/>
    <w:rsid w:val="00115FEB"/>
    <w:rsid w:val="0011665B"/>
    <w:rsid w:val="001226A4"/>
    <w:rsid w:val="00123715"/>
    <w:rsid w:val="001258D6"/>
    <w:rsid w:val="0012672D"/>
    <w:rsid w:val="00131753"/>
    <w:rsid w:val="0013185C"/>
    <w:rsid w:val="00131CE9"/>
    <w:rsid w:val="001356F0"/>
    <w:rsid w:val="00135FD5"/>
    <w:rsid w:val="001378F1"/>
    <w:rsid w:val="00140A8F"/>
    <w:rsid w:val="00142A19"/>
    <w:rsid w:val="00147478"/>
    <w:rsid w:val="00150900"/>
    <w:rsid w:val="00154219"/>
    <w:rsid w:val="001547DA"/>
    <w:rsid w:val="00155DF9"/>
    <w:rsid w:val="001609FD"/>
    <w:rsid w:val="001642EF"/>
    <w:rsid w:val="00165E7C"/>
    <w:rsid w:val="00166FE3"/>
    <w:rsid w:val="001710C3"/>
    <w:rsid w:val="00173A78"/>
    <w:rsid w:val="0017430B"/>
    <w:rsid w:val="00177946"/>
    <w:rsid w:val="0018040F"/>
    <w:rsid w:val="00182603"/>
    <w:rsid w:val="001841B3"/>
    <w:rsid w:val="001843DF"/>
    <w:rsid w:val="0018534A"/>
    <w:rsid w:val="00195E32"/>
    <w:rsid w:val="00196486"/>
    <w:rsid w:val="00197000"/>
    <w:rsid w:val="00197A6A"/>
    <w:rsid w:val="00197B88"/>
    <w:rsid w:val="00197C1E"/>
    <w:rsid w:val="00197C77"/>
    <w:rsid w:val="001A0C45"/>
    <w:rsid w:val="001A0FC2"/>
    <w:rsid w:val="001A415D"/>
    <w:rsid w:val="001A4269"/>
    <w:rsid w:val="001A5186"/>
    <w:rsid w:val="001B0F86"/>
    <w:rsid w:val="001B41EF"/>
    <w:rsid w:val="001C1DF3"/>
    <w:rsid w:val="001C2194"/>
    <w:rsid w:val="001C5D0E"/>
    <w:rsid w:val="001C6D32"/>
    <w:rsid w:val="001C7684"/>
    <w:rsid w:val="001D0412"/>
    <w:rsid w:val="001D05FB"/>
    <w:rsid w:val="001D1B95"/>
    <w:rsid w:val="001E4BAD"/>
    <w:rsid w:val="001E69E3"/>
    <w:rsid w:val="001F0DE4"/>
    <w:rsid w:val="001F46F1"/>
    <w:rsid w:val="001F4E3E"/>
    <w:rsid w:val="001F60CD"/>
    <w:rsid w:val="00201D3B"/>
    <w:rsid w:val="0020384E"/>
    <w:rsid w:val="00204910"/>
    <w:rsid w:val="002072F5"/>
    <w:rsid w:val="002109A3"/>
    <w:rsid w:val="00212829"/>
    <w:rsid w:val="00214419"/>
    <w:rsid w:val="00216368"/>
    <w:rsid w:val="0021796F"/>
    <w:rsid w:val="00220E9F"/>
    <w:rsid w:val="00222DBE"/>
    <w:rsid w:val="00224E95"/>
    <w:rsid w:val="002266F1"/>
    <w:rsid w:val="00231029"/>
    <w:rsid w:val="00233853"/>
    <w:rsid w:val="00235A23"/>
    <w:rsid w:val="002370B4"/>
    <w:rsid w:val="00237154"/>
    <w:rsid w:val="00237421"/>
    <w:rsid w:val="00241254"/>
    <w:rsid w:val="0024379F"/>
    <w:rsid w:val="0024413B"/>
    <w:rsid w:val="00245B4E"/>
    <w:rsid w:val="00250A99"/>
    <w:rsid w:val="00252688"/>
    <w:rsid w:val="00254094"/>
    <w:rsid w:val="00261E39"/>
    <w:rsid w:val="0026228B"/>
    <w:rsid w:val="00263696"/>
    <w:rsid w:val="0026457E"/>
    <w:rsid w:val="00270005"/>
    <w:rsid w:val="002710A4"/>
    <w:rsid w:val="00273B30"/>
    <w:rsid w:val="00273BBF"/>
    <w:rsid w:val="00273F2E"/>
    <w:rsid w:val="00274000"/>
    <w:rsid w:val="002744E2"/>
    <w:rsid w:val="00274847"/>
    <w:rsid w:val="00275556"/>
    <w:rsid w:val="0027678E"/>
    <w:rsid w:val="00281A48"/>
    <w:rsid w:val="00282476"/>
    <w:rsid w:val="00282CBD"/>
    <w:rsid w:val="00283514"/>
    <w:rsid w:val="00285B5E"/>
    <w:rsid w:val="00285F51"/>
    <w:rsid w:val="00291651"/>
    <w:rsid w:val="00294F49"/>
    <w:rsid w:val="002968DE"/>
    <w:rsid w:val="002A16F9"/>
    <w:rsid w:val="002A3121"/>
    <w:rsid w:val="002A3BE8"/>
    <w:rsid w:val="002A5D53"/>
    <w:rsid w:val="002A6606"/>
    <w:rsid w:val="002B0F2E"/>
    <w:rsid w:val="002B1A3B"/>
    <w:rsid w:val="002B2B66"/>
    <w:rsid w:val="002B394B"/>
    <w:rsid w:val="002C1A37"/>
    <w:rsid w:val="002C218A"/>
    <w:rsid w:val="002C21E5"/>
    <w:rsid w:val="002C57F4"/>
    <w:rsid w:val="002C5861"/>
    <w:rsid w:val="002D55AB"/>
    <w:rsid w:val="002D739B"/>
    <w:rsid w:val="002D7F4B"/>
    <w:rsid w:val="002E16C2"/>
    <w:rsid w:val="002E4F7F"/>
    <w:rsid w:val="002E50FA"/>
    <w:rsid w:val="002E641C"/>
    <w:rsid w:val="002F0271"/>
    <w:rsid w:val="002F0C79"/>
    <w:rsid w:val="002F1260"/>
    <w:rsid w:val="002F26F8"/>
    <w:rsid w:val="002F2ED7"/>
    <w:rsid w:val="002F53D7"/>
    <w:rsid w:val="002F57A6"/>
    <w:rsid w:val="002F6132"/>
    <w:rsid w:val="0030073A"/>
    <w:rsid w:val="003007D0"/>
    <w:rsid w:val="003009E2"/>
    <w:rsid w:val="003034FF"/>
    <w:rsid w:val="0030544F"/>
    <w:rsid w:val="0030596D"/>
    <w:rsid w:val="00305C5F"/>
    <w:rsid w:val="00306A96"/>
    <w:rsid w:val="003139D4"/>
    <w:rsid w:val="00314A7C"/>
    <w:rsid w:val="003166E9"/>
    <w:rsid w:val="00317218"/>
    <w:rsid w:val="0032641D"/>
    <w:rsid w:val="0033380E"/>
    <w:rsid w:val="00334DA0"/>
    <w:rsid w:val="003364F5"/>
    <w:rsid w:val="00337CA3"/>
    <w:rsid w:val="00340A53"/>
    <w:rsid w:val="00345786"/>
    <w:rsid w:val="00346071"/>
    <w:rsid w:val="003466C3"/>
    <w:rsid w:val="00347405"/>
    <w:rsid w:val="00347546"/>
    <w:rsid w:val="00350671"/>
    <w:rsid w:val="00352A4A"/>
    <w:rsid w:val="00353B44"/>
    <w:rsid w:val="00355A27"/>
    <w:rsid w:val="0036521C"/>
    <w:rsid w:val="003676E9"/>
    <w:rsid w:val="0037563C"/>
    <w:rsid w:val="0037637F"/>
    <w:rsid w:val="003778F4"/>
    <w:rsid w:val="00380076"/>
    <w:rsid w:val="00380BD9"/>
    <w:rsid w:val="00381717"/>
    <w:rsid w:val="00381859"/>
    <w:rsid w:val="00382884"/>
    <w:rsid w:val="00384396"/>
    <w:rsid w:val="00386379"/>
    <w:rsid w:val="0038656A"/>
    <w:rsid w:val="00386838"/>
    <w:rsid w:val="00386BDD"/>
    <w:rsid w:val="00390795"/>
    <w:rsid w:val="00392501"/>
    <w:rsid w:val="003928AB"/>
    <w:rsid w:val="003935E1"/>
    <w:rsid w:val="00395285"/>
    <w:rsid w:val="003955C1"/>
    <w:rsid w:val="00395EB9"/>
    <w:rsid w:val="003A00FB"/>
    <w:rsid w:val="003A1185"/>
    <w:rsid w:val="003A282E"/>
    <w:rsid w:val="003A44FA"/>
    <w:rsid w:val="003A455C"/>
    <w:rsid w:val="003A506D"/>
    <w:rsid w:val="003A5A40"/>
    <w:rsid w:val="003A6DD5"/>
    <w:rsid w:val="003B03C5"/>
    <w:rsid w:val="003B3057"/>
    <w:rsid w:val="003B4E84"/>
    <w:rsid w:val="003B5E2B"/>
    <w:rsid w:val="003B6D3A"/>
    <w:rsid w:val="003C1496"/>
    <w:rsid w:val="003C3600"/>
    <w:rsid w:val="003C4466"/>
    <w:rsid w:val="003C673E"/>
    <w:rsid w:val="003C7393"/>
    <w:rsid w:val="003D05E6"/>
    <w:rsid w:val="003D0BC6"/>
    <w:rsid w:val="003D2A54"/>
    <w:rsid w:val="003D3879"/>
    <w:rsid w:val="003D5014"/>
    <w:rsid w:val="003D5FC8"/>
    <w:rsid w:val="003E117C"/>
    <w:rsid w:val="003E2C6B"/>
    <w:rsid w:val="003E445C"/>
    <w:rsid w:val="003E5AC1"/>
    <w:rsid w:val="003E610D"/>
    <w:rsid w:val="003E78B6"/>
    <w:rsid w:val="003F170E"/>
    <w:rsid w:val="003F4857"/>
    <w:rsid w:val="003F518C"/>
    <w:rsid w:val="003F7017"/>
    <w:rsid w:val="00400572"/>
    <w:rsid w:val="00402854"/>
    <w:rsid w:val="004037BA"/>
    <w:rsid w:val="0040418D"/>
    <w:rsid w:val="00407654"/>
    <w:rsid w:val="00407B74"/>
    <w:rsid w:val="00413696"/>
    <w:rsid w:val="0041425D"/>
    <w:rsid w:val="0041785B"/>
    <w:rsid w:val="00421AD1"/>
    <w:rsid w:val="00421AFD"/>
    <w:rsid w:val="00422C72"/>
    <w:rsid w:val="004233CF"/>
    <w:rsid w:val="004246E0"/>
    <w:rsid w:val="00430CF6"/>
    <w:rsid w:val="00430FCA"/>
    <w:rsid w:val="00432666"/>
    <w:rsid w:val="004326AB"/>
    <w:rsid w:val="00432A7C"/>
    <w:rsid w:val="00433A06"/>
    <w:rsid w:val="00435A07"/>
    <w:rsid w:val="00437F22"/>
    <w:rsid w:val="00441825"/>
    <w:rsid w:val="00443893"/>
    <w:rsid w:val="004505B1"/>
    <w:rsid w:val="00450D49"/>
    <w:rsid w:val="00451178"/>
    <w:rsid w:val="00451E84"/>
    <w:rsid w:val="0045271E"/>
    <w:rsid w:val="00452E3D"/>
    <w:rsid w:val="00453273"/>
    <w:rsid w:val="00453749"/>
    <w:rsid w:val="00454549"/>
    <w:rsid w:val="004551E5"/>
    <w:rsid w:val="00456682"/>
    <w:rsid w:val="00461C6D"/>
    <w:rsid w:val="00463810"/>
    <w:rsid w:val="00463C42"/>
    <w:rsid w:val="00463D0C"/>
    <w:rsid w:val="00464F72"/>
    <w:rsid w:val="00472181"/>
    <w:rsid w:val="00472CBE"/>
    <w:rsid w:val="0047338A"/>
    <w:rsid w:val="0047740F"/>
    <w:rsid w:val="00483709"/>
    <w:rsid w:val="0048504F"/>
    <w:rsid w:val="00485D81"/>
    <w:rsid w:val="004910C0"/>
    <w:rsid w:val="00491D36"/>
    <w:rsid w:val="00496E18"/>
    <w:rsid w:val="004978DA"/>
    <w:rsid w:val="00497D62"/>
    <w:rsid w:val="004A1748"/>
    <w:rsid w:val="004A1C79"/>
    <w:rsid w:val="004A37E1"/>
    <w:rsid w:val="004A3DB1"/>
    <w:rsid w:val="004A613E"/>
    <w:rsid w:val="004A70D3"/>
    <w:rsid w:val="004B12FB"/>
    <w:rsid w:val="004B30E7"/>
    <w:rsid w:val="004B4653"/>
    <w:rsid w:val="004B4ABC"/>
    <w:rsid w:val="004B4BD1"/>
    <w:rsid w:val="004B726F"/>
    <w:rsid w:val="004C03AE"/>
    <w:rsid w:val="004C09BA"/>
    <w:rsid w:val="004C328B"/>
    <w:rsid w:val="004C33AD"/>
    <w:rsid w:val="004C4E41"/>
    <w:rsid w:val="004C6937"/>
    <w:rsid w:val="004C78D5"/>
    <w:rsid w:val="004C7EA0"/>
    <w:rsid w:val="004C7EF0"/>
    <w:rsid w:val="004D4409"/>
    <w:rsid w:val="004D65E1"/>
    <w:rsid w:val="004D744D"/>
    <w:rsid w:val="004E0F89"/>
    <w:rsid w:val="004E4BAC"/>
    <w:rsid w:val="004E6524"/>
    <w:rsid w:val="004E7010"/>
    <w:rsid w:val="004E70D0"/>
    <w:rsid w:val="004E736D"/>
    <w:rsid w:val="004F0B62"/>
    <w:rsid w:val="004F0BBC"/>
    <w:rsid w:val="004F16F5"/>
    <w:rsid w:val="004F23FF"/>
    <w:rsid w:val="004F29B4"/>
    <w:rsid w:val="004F40D6"/>
    <w:rsid w:val="004F4557"/>
    <w:rsid w:val="004F47B6"/>
    <w:rsid w:val="004F4E59"/>
    <w:rsid w:val="004F7070"/>
    <w:rsid w:val="0050437F"/>
    <w:rsid w:val="005059B2"/>
    <w:rsid w:val="00506A01"/>
    <w:rsid w:val="005075C8"/>
    <w:rsid w:val="00513940"/>
    <w:rsid w:val="005140F7"/>
    <w:rsid w:val="00517D9B"/>
    <w:rsid w:val="0052005C"/>
    <w:rsid w:val="00521805"/>
    <w:rsid w:val="0052361A"/>
    <w:rsid w:val="00523878"/>
    <w:rsid w:val="00523D08"/>
    <w:rsid w:val="00525791"/>
    <w:rsid w:val="005257C1"/>
    <w:rsid w:val="00530553"/>
    <w:rsid w:val="00532EBB"/>
    <w:rsid w:val="005354A5"/>
    <w:rsid w:val="00540E89"/>
    <w:rsid w:val="005410AE"/>
    <w:rsid w:val="005414AF"/>
    <w:rsid w:val="0054381F"/>
    <w:rsid w:val="00544E4B"/>
    <w:rsid w:val="005460F0"/>
    <w:rsid w:val="005506A0"/>
    <w:rsid w:val="0056280A"/>
    <w:rsid w:val="00562DEC"/>
    <w:rsid w:val="00570FBB"/>
    <w:rsid w:val="0057253D"/>
    <w:rsid w:val="00574DF1"/>
    <w:rsid w:val="00576941"/>
    <w:rsid w:val="005823FE"/>
    <w:rsid w:val="005840D6"/>
    <w:rsid w:val="0058530E"/>
    <w:rsid w:val="005874E9"/>
    <w:rsid w:val="00590F4A"/>
    <w:rsid w:val="0059355A"/>
    <w:rsid w:val="00594CBA"/>
    <w:rsid w:val="00594FF7"/>
    <w:rsid w:val="00597580"/>
    <w:rsid w:val="00597B71"/>
    <w:rsid w:val="005A1DBA"/>
    <w:rsid w:val="005A4E27"/>
    <w:rsid w:val="005A5A81"/>
    <w:rsid w:val="005A76A5"/>
    <w:rsid w:val="005B2EBD"/>
    <w:rsid w:val="005B5195"/>
    <w:rsid w:val="005B519D"/>
    <w:rsid w:val="005B536C"/>
    <w:rsid w:val="005B5570"/>
    <w:rsid w:val="005B6235"/>
    <w:rsid w:val="005B6BBC"/>
    <w:rsid w:val="005C05CB"/>
    <w:rsid w:val="005C32D0"/>
    <w:rsid w:val="005C49D3"/>
    <w:rsid w:val="005C61A8"/>
    <w:rsid w:val="005C637A"/>
    <w:rsid w:val="005C76C5"/>
    <w:rsid w:val="005D0472"/>
    <w:rsid w:val="005D1AB1"/>
    <w:rsid w:val="005D5576"/>
    <w:rsid w:val="005E02B0"/>
    <w:rsid w:val="005E3136"/>
    <w:rsid w:val="005E3C29"/>
    <w:rsid w:val="005E4A11"/>
    <w:rsid w:val="005E7268"/>
    <w:rsid w:val="005E7311"/>
    <w:rsid w:val="005F00E3"/>
    <w:rsid w:val="005F0B11"/>
    <w:rsid w:val="005F1662"/>
    <w:rsid w:val="005F1689"/>
    <w:rsid w:val="005F2CFE"/>
    <w:rsid w:val="005F618E"/>
    <w:rsid w:val="005F6300"/>
    <w:rsid w:val="00604A66"/>
    <w:rsid w:val="00606959"/>
    <w:rsid w:val="00610452"/>
    <w:rsid w:val="00614485"/>
    <w:rsid w:val="00616031"/>
    <w:rsid w:val="00617CDA"/>
    <w:rsid w:val="00620C14"/>
    <w:rsid w:val="00623FB2"/>
    <w:rsid w:val="00625703"/>
    <w:rsid w:val="00640964"/>
    <w:rsid w:val="0064269D"/>
    <w:rsid w:val="0064362F"/>
    <w:rsid w:val="00644A9A"/>
    <w:rsid w:val="00644B4C"/>
    <w:rsid w:val="00646D40"/>
    <w:rsid w:val="0064717B"/>
    <w:rsid w:val="00650980"/>
    <w:rsid w:val="00651D3E"/>
    <w:rsid w:val="0065354F"/>
    <w:rsid w:val="00653A50"/>
    <w:rsid w:val="00654420"/>
    <w:rsid w:val="00654CFB"/>
    <w:rsid w:val="00657D97"/>
    <w:rsid w:val="006605F7"/>
    <w:rsid w:val="00660C17"/>
    <w:rsid w:val="00662359"/>
    <w:rsid w:val="00662D07"/>
    <w:rsid w:val="00664601"/>
    <w:rsid w:val="006651D6"/>
    <w:rsid w:val="006659FA"/>
    <w:rsid w:val="00667014"/>
    <w:rsid w:val="00671B1A"/>
    <w:rsid w:val="00672B74"/>
    <w:rsid w:val="00674FD6"/>
    <w:rsid w:val="00675797"/>
    <w:rsid w:val="00675B10"/>
    <w:rsid w:val="00677739"/>
    <w:rsid w:val="00680DEB"/>
    <w:rsid w:val="00684698"/>
    <w:rsid w:val="00685DD2"/>
    <w:rsid w:val="006864A5"/>
    <w:rsid w:val="00691A11"/>
    <w:rsid w:val="00692517"/>
    <w:rsid w:val="006978EB"/>
    <w:rsid w:val="006A09DC"/>
    <w:rsid w:val="006A0AD7"/>
    <w:rsid w:val="006A1F33"/>
    <w:rsid w:val="006A3AFD"/>
    <w:rsid w:val="006A4238"/>
    <w:rsid w:val="006A47E1"/>
    <w:rsid w:val="006A57D8"/>
    <w:rsid w:val="006A5B20"/>
    <w:rsid w:val="006A61CD"/>
    <w:rsid w:val="006A7514"/>
    <w:rsid w:val="006B258E"/>
    <w:rsid w:val="006B4638"/>
    <w:rsid w:val="006B5F26"/>
    <w:rsid w:val="006B7593"/>
    <w:rsid w:val="006C07E5"/>
    <w:rsid w:val="006C0F71"/>
    <w:rsid w:val="006C25F1"/>
    <w:rsid w:val="006C5499"/>
    <w:rsid w:val="006C680D"/>
    <w:rsid w:val="006D09DD"/>
    <w:rsid w:val="006D3ECD"/>
    <w:rsid w:val="006D4991"/>
    <w:rsid w:val="006D658D"/>
    <w:rsid w:val="006D6A3D"/>
    <w:rsid w:val="006E01E6"/>
    <w:rsid w:val="006E10F1"/>
    <w:rsid w:val="006E1F4A"/>
    <w:rsid w:val="006E6811"/>
    <w:rsid w:val="006F14BA"/>
    <w:rsid w:val="006F1E49"/>
    <w:rsid w:val="006F302F"/>
    <w:rsid w:val="006F4E37"/>
    <w:rsid w:val="006F791A"/>
    <w:rsid w:val="006F7BEA"/>
    <w:rsid w:val="00700316"/>
    <w:rsid w:val="00703570"/>
    <w:rsid w:val="00703E28"/>
    <w:rsid w:val="00707F31"/>
    <w:rsid w:val="00711AEE"/>
    <w:rsid w:val="00713717"/>
    <w:rsid w:val="00713E28"/>
    <w:rsid w:val="00715839"/>
    <w:rsid w:val="00716FA9"/>
    <w:rsid w:val="0071753E"/>
    <w:rsid w:val="00720F5F"/>
    <w:rsid w:val="00723423"/>
    <w:rsid w:val="00723AAB"/>
    <w:rsid w:val="007240F8"/>
    <w:rsid w:val="00724B8F"/>
    <w:rsid w:val="00726254"/>
    <w:rsid w:val="007302FE"/>
    <w:rsid w:val="0073067F"/>
    <w:rsid w:val="00730D3F"/>
    <w:rsid w:val="00732E54"/>
    <w:rsid w:val="00734F36"/>
    <w:rsid w:val="0073516F"/>
    <w:rsid w:val="00735F79"/>
    <w:rsid w:val="00736D98"/>
    <w:rsid w:val="007371F3"/>
    <w:rsid w:val="00737916"/>
    <w:rsid w:val="00740DA5"/>
    <w:rsid w:val="007466FD"/>
    <w:rsid w:val="007472B7"/>
    <w:rsid w:val="00750232"/>
    <w:rsid w:val="00751C13"/>
    <w:rsid w:val="00751E2E"/>
    <w:rsid w:val="007553B7"/>
    <w:rsid w:val="007571B5"/>
    <w:rsid w:val="007623AC"/>
    <w:rsid w:val="007632BE"/>
    <w:rsid w:val="00763F58"/>
    <w:rsid w:val="00766095"/>
    <w:rsid w:val="007664F3"/>
    <w:rsid w:val="007720A2"/>
    <w:rsid w:val="00772826"/>
    <w:rsid w:val="00774CCA"/>
    <w:rsid w:val="0077527B"/>
    <w:rsid w:val="0078026B"/>
    <w:rsid w:val="007812A8"/>
    <w:rsid w:val="00781A86"/>
    <w:rsid w:val="00781F6D"/>
    <w:rsid w:val="007833B7"/>
    <w:rsid w:val="00783463"/>
    <w:rsid w:val="00783466"/>
    <w:rsid w:val="00783FE1"/>
    <w:rsid w:val="00784670"/>
    <w:rsid w:val="00784E80"/>
    <w:rsid w:val="007868BF"/>
    <w:rsid w:val="00790241"/>
    <w:rsid w:val="00794C54"/>
    <w:rsid w:val="00797E51"/>
    <w:rsid w:val="007A02E5"/>
    <w:rsid w:val="007A0A55"/>
    <w:rsid w:val="007A2E07"/>
    <w:rsid w:val="007A503A"/>
    <w:rsid w:val="007B05E2"/>
    <w:rsid w:val="007B73C0"/>
    <w:rsid w:val="007C0727"/>
    <w:rsid w:val="007C0F11"/>
    <w:rsid w:val="007C12C7"/>
    <w:rsid w:val="007C3EE5"/>
    <w:rsid w:val="007C3F43"/>
    <w:rsid w:val="007C494C"/>
    <w:rsid w:val="007C7744"/>
    <w:rsid w:val="007C78E6"/>
    <w:rsid w:val="007D493A"/>
    <w:rsid w:val="007D5852"/>
    <w:rsid w:val="007D687E"/>
    <w:rsid w:val="007D6D18"/>
    <w:rsid w:val="007D6FC4"/>
    <w:rsid w:val="007D70D3"/>
    <w:rsid w:val="007D7F30"/>
    <w:rsid w:val="007E2BA1"/>
    <w:rsid w:val="007E34C3"/>
    <w:rsid w:val="007E5D6E"/>
    <w:rsid w:val="007F1A99"/>
    <w:rsid w:val="007F35DA"/>
    <w:rsid w:val="007F4A15"/>
    <w:rsid w:val="007F680F"/>
    <w:rsid w:val="007F7A41"/>
    <w:rsid w:val="00801542"/>
    <w:rsid w:val="00802B9E"/>
    <w:rsid w:val="008031B0"/>
    <w:rsid w:val="00806321"/>
    <w:rsid w:val="00806BA9"/>
    <w:rsid w:val="00811044"/>
    <w:rsid w:val="00813EA0"/>
    <w:rsid w:val="008162B6"/>
    <w:rsid w:val="00821F8E"/>
    <w:rsid w:val="008275C3"/>
    <w:rsid w:val="00830EA5"/>
    <w:rsid w:val="00831E16"/>
    <w:rsid w:val="00834735"/>
    <w:rsid w:val="008403BF"/>
    <w:rsid w:val="00842539"/>
    <w:rsid w:val="008441C4"/>
    <w:rsid w:val="00844B2F"/>
    <w:rsid w:val="00846D9D"/>
    <w:rsid w:val="00851670"/>
    <w:rsid w:val="008527D5"/>
    <w:rsid w:val="0085563A"/>
    <w:rsid w:val="008601B8"/>
    <w:rsid w:val="008617C4"/>
    <w:rsid w:val="00861B69"/>
    <w:rsid w:val="0086427E"/>
    <w:rsid w:val="008653E9"/>
    <w:rsid w:val="00867958"/>
    <w:rsid w:val="0087011D"/>
    <w:rsid w:val="00870F45"/>
    <w:rsid w:val="00876ADC"/>
    <w:rsid w:val="00877036"/>
    <w:rsid w:val="00881653"/>
    <w:rsid w:val="00884EE4"/>
    <w:rsid w:val="008935FA"/>
    <w:rsid w:val="0089411D"/>
    <w:rsid w:val="00895A9B"/>
    <w:rsid w:val="00895E0D"/>
    <w:rsid w:val="00896C64"/>
    <w:rsid w:val="008976B8"/>
    <w:rsid w:val="008A1B58"/>
    <w:rsid w:val="008A1E8E"/>
    <w:rsid w:val="008A2624"/>
    <w:rsid w:val="008A4138"/>
    <w:rsid w:val="008A63D0"/>
    <w:rsid w:val="008A7E12"/>
    <w:rsid w:val="008B17B5"/>
    <w:rsid w:val="008B28AC"/>
    <w:rsid w:val="008B5BDE"/>
    <w:rsid w:val="008B6123"/>
    <w:rsid w:val="008C18D4"/>
    <w:rsid w:val="008C6836"/>
    <w:rsid w:val="008C75F7"/>
    <w:rsid w:val="008D0D58"/>
    <w:rsid w:val="008D1606"/>
    <w:rsid w:val="008D29E6"/>
    <w:rsid w:val="008D6FAD"/>
    <w:rsid w:val="008E0291"/>
    <w:rsid w:val="008E1D16"/>
    <w:rsid w:val="008E2041"/>
    <w:rsid w:val="008E20F1"/>
    <w:rsid w:val="008E282A"/>
    <w:rsid w:val="008E3236"/>
    <w:rsid w:val="008E3D55"/>
    <w:rsid w:val="008E449A"/>
    <w:rsid w:val="008E4DD3"/>
    <w:rsid w:val="008E667F"/>
    <w:rsid w:val="008E6D24"/>
    <w:rsid w:val="008E7F5C"/>
    <w:rsid w:val="008F04C0"/>
    <w:rsid w:val="008F08F0"/>
    <w:rsid w:val="008F183E"/>
    <w:rsid w:val="008F1CD3"/>
    <w:rsid w:val="008F24A6"/>
    <w:rsid w:val="008F64E3"/>
    <w:rsid w:val="008F71EA"/>
    <w:rsid w:val="0090189D"/>
    <w:rsid w:val="00903634"/>
    <w:rsid w:val="009045FA"/>
    <w:rsid w:val="00906069"/>
    <w:rsid w:val="00906343"/>
    <w:rsid w:val="0090709B"/>
    <w:rsid w:val="00913783"/>
    <w:rsid w:val="009140DB"/>
    <w:rsid w:val="0091748D"/>
    <w:rsid w:val="00917845"/>
    <w:rsid w:val="00920214"/>
    <w:rsid w:val="00921082"/>
    <w:rsid w:val="00921196"/>
    <w:rsid w:val="00923BE3"/>
    <w:rsid w:val="00925ADF"/>
    <w:rsid w:val="0092643E"/>
    <w:rsid w:val="00927E25"/>
    <w:rsid w:val="0093090E"/>
    <w:rsid w:val="00933703"/>
    <w:rsid w:val="00933E95"/>
    <w:rsid w:val="00934247"/>
    <w:rsid w:val="00935EC4"/>
    <w:rsid w:val="009360B4"/>
    <w:rsid w:val="00937441"/>
    <w:rsid w:val="0093747F"/>
    <w:rsid w:val="0093768F"/>
    <w:rsid w:val="00941FDF"/>
    <w:rsid w:val="00945FCC"/>
    <w:rsid w:val="00950B06"/>
    <w:rsid w:val="00950E49"/>
    <w:rsid w:val="0095153C"/>
    <w:rsid w:val="00953195"/>
    <w:rsid w:val="009556B0"/>
    <w:rsid w:val="009558EE"/>
    <w:rsid w:val="00960EDF"/>
    <w:rsid w:val="00963D1D"/>
    <w:rsid w:val="00966444"/>
    <w:rsid w:val="00966EED"/>
    <w:rsid w:val="00967B1A"/>
    <w:rsid w:val="00971FB2"/>
    <w:rsid w:val="009728B1"/>
    <w:rsid w:val="00973214"/>
    <w:rsid w:val="00974526"/>
    <w:rsid w:val="00976921"/>
    <w:rsid w:val="009810F7"/>
    <w:rsid w:val="00985358"/>
    <w:rsid w:val="009906EA"/>
    <w:rsid w:val="0099203F"/>
    <w:rsid w:val="009932E5"/>
    <w:rsid w:val="009A0D4C"/>
    <w:rsid w:val="009A2E04"/>
    <w:rsid w:val="009A3551"/>
    <w:rsid w:val="009A7594"/>
    <w:rsid w:val="009A7C3A"/>
    <w:rsid w:val="009B086A"/>
    <w:rsid w:val="009B2710"/>
    <w:rsid w:val="009B3747"/>
    <w:rsid w:val="009C06AD"/>
    <w:rsid w:val="009C2BD7"/>
    <w:rsid w:val="009C42E2"/>
    <w:rsid w:val="009C44CF"/>
    <w:rsid w:val="009C4FD0"/>
    <w:rsid w:val="009C7A66"/>
    <w:rsid w:val="009D37A6"/>
    <w:rsid w:val="009D6649"/>
    <w:rsid w:val="009D6B65"/>
    <w:rsid w:val="009D7717"/>
    <w:rsid w:val="009E02A6"/>
    <w:rsid w:val="009E2878"/>
    <w:rsid w:val="009E5636"/>
    <w:rsid w:val="009E5C80"/>
    <w:rsid w:val="009F02AA"/>
    <w:rsid w:val="009F18E8"/>
    <w:rsid w:val="009F2D8F"/>
    <w:rsid w:val="009F406F"/>
    <w:rsid w:val="009F434C"/>
    <w:rsid w:val="009F5CE3"/>
    <w:rsid w:val="009F65BD"/>
    <w:rsid w:val="00A004F1"/>
    <w:rsid w:val="00A026B0"/>
    <w:rsid w:val="00A05076"/>
    <w:rsid w:val="00A050B5"/>
    <w:rsid w:val="00A05515"/>
    <w:rsid w:val="00A06670"/>
    <w:rsid w:val="00A0731F"/>
    <w:rsid w:val="00A077FE"/>
    <w:rsid w:val="00A10262"/>
    <w:rsid w:val="00A1255B"/>
    <w:rsid w:val="00A15712"/>
    <w:rsid w:val="00A16CCA"/>
    <w:rsid w:val="00A17598"/>
    <w:rsid w:val="00A23C17"/>
    <w:rsid w:val="00A246F8"/>
    <w:rsid w:val="00A25DE6"/>
    <w:rsid w:val="00A261DC"/>
    <w:rsid w:val="00A27CC6"/>
    <w:rsid w:val="00A33DE7"/>
    <w:rsid w:val="00A3604F"/>
    <w:rsid w:val="00A4028F"/>
    <w:rsid w:val="00A40A59"/>
    <w:rsid w:val="00A421D5"/>
    <w:rsid w:val="00A43BD7"/>
    <w:rsid w:val="00A4474D"/>
    <w:rsid w:val="00A44FD9"/>
    <w:rsid w:val="00A56834"/>
    <w:rsid w:val="00A615E6"/>
    <w:rsid w:val="00A63117"/>
    <w:rsid w:val="00A63890"/>
    <w:rsid w:val="00A65002"/>
    <w:rsid w:val="00A67EC6"/>
    <w:rsid w:val="00A7349E"/>
    <w:rsid w:val="00A762BE"/>
    <w:rsid w:val="00A80A9E"/>
    <w:rsid w:val="00A825AD"/>
    <w:rsid w:val="00A83AC2"/>
    <w:rsid w:val="00A85DEC"/>
    <w:rsid w:val="00A86F13"/>
    <w:rsid w:val="00A87506"/>
    <w:rsid w:val="00A8769E"/>
    <w:rsid w:val="00A87732"/>
    <w:rsid w:val="00A9708E"/>
    <w:rsid w:val="00AA1802"/>
    <w:rsid w:val="00AA1872"/>
    <w:rsid w:val="00AA1B73"/>
    <w:rsid w:val="00AA28E9"/>
    <w:rsid w:val="00AA2ED6"/>
    <w:rsid w:val="00AA43E3"/>
    <w:rsid w:val="00AA516C"/>
    <w:rsid w:val="00AA6A94"/>
    <w:rsid w:val="00AA6AC3"/>
    <w:rsid w:val="00AA7CD2"/>
    <w:rsid w:val="00AB2A0E"/>
    <w:rsid w:val="00AB3795"/>
    <w:rsid w:val="00AB4D51"/>
    <w:rsid w:val="00AB5BA7"/>
    <w:rsid w:val="00AB6DB8"/>
    <w:rsid w:val="00AB755A"/>
    <w:rsid w:val="00AB7D4F"/>
    <w:rsid w:val="00AC0327"/>
    <w:rsid w:val="00AC1089"/>
    <w:rsid w:val="00AC3020"/>
    <w:rsid w:val="00AC3AC5"/>
    <w:rsid w:val="00AC44FB"/>
    <w:rsid w:val="00AC5B78"/>
    <w:rsid w:val="00AC6E8F"/>
    <w:rsid w:val="00AD099A"/>
    <w:rsid w:val="00AD0ED4"/>
    <w:rsid w:val="00AD2027"/>
    <w:rsid w:val="00AD205D"/>
    <w:rsid w:val="00AD2D21"/>
    <w:rsid w:val="00AD2FEC"/>
    <w:rsid w:val="00AD4872"/>
    <w:rsid w:val="00AD6475"/>
    <w:rsid w:val="00AE09AF"/>
    <w:rsid w:val="00AE2F5D"/>
    <w:rsid w:val="00AE4010"/>
    <w:rsid w:val="00AE761E"/>
    <w:rsid w:val="00AE7A82"/>
    <w:rsid w:val="00AF1095"/>
    <w:rsid w:val="00AF6646"/>
    <w:rsid w:val="00AF6B38"/>
    <w:rsid w:val="00AF7D87"/>
    <w:rsid w:val="00B020D6"/>
    <w:rsid w:val="00B02F76"/>
    <w:rsid w:val="00B0778C"/>
    <w:rsid w:val="00B1010B"/>
    <w:rsid w:val="00B10C24"/>
    <w:rsid w:val="00B1189C"/>
    <w:rsid w:val="00B173C7"/>
    <w:rsid w:val="00B27724"/>
    <w:rsid w:val="00B32A02"/>
    <w:rsid w:val="00B33F0B"/>
    <w:rsid w:val="00B34F27"/>
    <w:rsid w:val="00B354A6"/>
    <w:rsid w:val="00B37430"/>
    <w:rsid w:val="00B37843"/>
    <w:rsid w:val="00B4089D"/>
    <w:rsid w:val="00B47040"/>
    <w:rsid w:val="00B52529"/>
    <w:rsid w:val="00B52871"/>
    <w:rsid w:val="00B54B47"/>
    <w:rsid w:val="00B552E1"/>
    <w:rsid w:val="00B5564D"/>
    <w:rsid w:val="00B56824"/>
    <w:rsid w:val="00B5703B"/>
    <w:rsid w:val="00B577FF"/>
    <w:rsid w:val="00B615E1"/>
    <w:rsid w:val="00B62351"/>
    <w:rsid w:val="00B62AA9"/>
    <w:rsid w:val="00B63C96"/>
    <w:rsid w:val="00B655E1"/>
    <w:rsid w:val="00B70FF6"/>
    <w:rsid w:val="00B743AE"/>
    <w:rsid w:val="00B74898"/>
    <w:rsid w:val="00B74F57"/>
    <w:rsid w:val="00B8116D"/>
    <w:rsid w:val="00B8281C"/>
    <w:rsid w:val="00B82EC3"/>
    <w:rsid w:val="00B83256"/>
    <w:rsid w:val="00B83373"/>
    <w:rsid w:val="00B855A1"/>
    <w:rsid w:val="00B86723"/>
    <w:rsid w:val="00B86777"/>
    <w:rsid w:val="00B87323"/>
    <w:rsid w:val="00B87786"/>
    <w:rsid w:val="00B877D5"/>
    <w:rsid w:val="00B976D1"/>
    <w:rsid w:val="00BA215F"/>
    <w:rsid w:val="00BA30AF"/>
    <w:rsid w:val="00BA31B3"/>
    <w:rsid w:val="00BA5B94"/>
    <w:rsid w:val="00BA6A52"/>
    <w:rsid w:val="00BA74B4"/>
    <w:rsid w:val="00BB0E06"/>
    <w:rsid w:val="00BB11C1"/>
    <w:rsid w:val="00BB37E4"/>
    <w:rsid w:val="00BB7A24"/>
    <w:rsid w:val="00BC2838"/>
    <w:rsid w:val="00BC2E41"/>
    <w:rsid w:val="00BC34DD"/>
    <w:rsid w:val="00BC4B8A"/>
    <w:rsid w:val="00BC7EB7"/>
    <w:rsid w:val="00BD18ED"/>
    <w:rsid w:val="00BD1E86"/>
    <w:rsid w:val="00BD1ED3"/>
    <w:rsid w:val="00BD50A3"/>
    <w:rsid w:val="00BD566E"/>
    <w:rsid w:val="00BD76ED"/>
    <w:rsid w:val="00BD7A5F"/>
    <w:rsid w:val="00BE0DC4"/>
    <w:rsid w:val="00BE20E4"/>
    <w:rsid w:val="00BE27AE"/>
    <w:rsid w:val="00BE546B"/>
    <w:rsid w:val="00BE54C5"/>
    <w:rsid w:val="00BE7B93"/>
    <w:rsid w:val="00BE7BCF"/>
    <w:rsid w:val="00BF2DD6"/>
    <w:rsid w:val="00BF2FF6"/>
    <w:rsid w:val="00BF530E"/>
    <w:rsid w:val="00BF6E66"/>
    <w:rsid w:val="00BF77BC"/>
    <w:rsid w:val="00BF7CB5"/>
    <w:rsid w:val="00C01CDB"/>
    <w:rsid w:val="00C10A18"/>
    <w:rsid w:val="00C10FA7"/>
    <w:rsid w:val="00C15B9D"/>
    <w:rsid w:val="00C16793"/>
    <w:rsid w:val="00C204F1"/>
    <w:rsid w:val="00C25DFD"/>
    <w:rsid w:val="00C268FD"/>
    <w:rsid w:val="00C27011"/>
    <w:rsid w:val="00C275F6"/>
    <w:rsid w:val="00C36CD9"/>
    <w:rsid w:val="00C3732B"/>
    <w:rsid w:val="00C42EB8"/>
    <w:rsid w:val="00C505BE"/>
    <w:rsid w:val="00C5087A"/>
    <w:rsid w:val="00C50CCC"/>
    <w:rsid w:val="00C51DF0"/>
    <w:rsid w:val="00C53D76"/>
    <w:rsid w:val="00C53EBC"/>
    <w:rsid w:val="00C540D5"/>
    <w:rsid w:val="00C57B2D"/>
    <w:rsid w:val="00C61E4B"/>
    <w:rsid w:val="00C622F6"/>
    <w:rsid w:val="00C64AEC"/>
    <w:rsid w:val="00C652B6"/>
    <w:rsid w:val="00C65F85"/>
    <w:rsid w:val="00C67574"/>
    <w:rsid w:val="00C70CFB"/>
    <w:rsid w:val="00C72067"/>
    <w:rsid w:val="00C7398E"/>
    <w:rsid w:val="00C740E3"/>
    <w:rsid w:val="00C75573"/>
    <w:rsid w:val="00C756CB"/>
    <w:rsid w:val="00C75D6C"/>
    <w:rsid w:val="00C7603B"/>
    <w:rsid w:val="00C770C4"/>
    <w:rsid w:val="00C77672"/>
    <w:rsid w:val="00C82D8A"/>
    <w:rsid w:val="00C83A36"/>
    <w:rsid w:val="00C856C8"/>
    <w:rsid w:val="00C8579D"/>
    <w:rsid w:val="00C92247"/>
    <w:rsid w:val="00C95A39"/>
    <w:rsid w:val="00C95E06"/>
    <w:rsid w:val="00CA0F39"/>
    <w:rsid w:val="00CA3D24"/>
    <w:rsid w:val="00CA4071"/>
    <w:rsid w:val="00CA588E"/>
    <w:rsid w:val="00CA6377"/>
    <w:rsid w:val="00CA7C89"/>
    <w:rsid w:val="00CB2DC5"/>
    <w:rsid w:val="00CB3891"/>
    <w:rsid w:val="00CB59C5"/>
    <w:rsid w:val="00CB7EFE"/>
    <w:rsid w:val="00CC1FE5"/>
    <w:rsid w:val="00CC3AC1"/>
    <w:rsid w:val="00CC429B"/>
    <w:rsid w:val="00CC5A23"/>
    <w:rsid w:val="00CC61A4"/>
    <w:rsid w:val="00CC654D"/>
    <w:rsid w:val="00CC7316"/>
    <w:rsid w:val="00CC7EEC"/>
    <w:rsid w:val="00CD0A7A"/>
    <w:rsid w:val="00CD178A"/>
    <w:rsid w:val="00CD277C"/>
    <w:rsid w:val="00CD58EE"/>
    <w:rsid w:val="00CD5AA7"/>
    <w:rsid w:val="00CD5EF6"/>
    <w:rsid w:val="00CE0A5B"/>
    <w:rsid w:val="00CE3415"/>
    <w:rsid w:val="00CE3C60"/>
    <w:rsid w:val="00CE6E8B"/>
    <w:rsid w:val="00CF1ADC"/>
    <w:rsid w:val="00CF2228"/>
    <w:rsid w:val="00CF230C"/>
    <w:rsid w:val="00CF37F4"/>
    <w:rsid w:val="00D07381"/>
    <w:rsid w:val="00D07BE8"/>
    <w:rsid w:val="00D13FBA"/>
    <w:rsid w:val="00D15967"/>
    <w:rsid w:val="00D23390"/>
    <w:rsid w:val="00D24BD6"/>
    <w:rsid w:val="00D26833"/>
    <w:rsid w:val="00D26FD6"/>
    <w:rsid w:val="00D31FF5"/>
    <w:rsid w:val="00D35110"/>
    <w:rsid w:val="00D35F2A"/>
    <w:rsid w:val="00D35FAE"/>
    <w:rsid w:val="00D40825"/>
    <w:rsid w:val="00D421EA"/>
    <w:rsid w:val="00D43598"/>
    <w:rsid w:val="00D45127"/>
    <w:rsid w:val="00D45237"/>
    <w:rsid w:val="00D45C74"/>
    <w:rsid w:val="00D500F2"/>
    <w:rsid w:val="00D51205"/>
    <w:rsid w:val="00D53B63"/>
    <w:rsid w:val="00D53BDF"/>
    <w:rsid w:val="00D5686D"/>
    <w:rsid w:val="00D625EC"/>
    <w:rsid w:val="00D64614"/>
    <w:rsid w:val="00D721B5"/>
    <w:rsid w:val="00D73FB8"/>
    <w:rsid w:val="00D740A6"/>
    <w:rsid w:val="00D75AE6"/>
    <w:rsid w:val="00D766C1"/>
    <w:rsid w:val="00D803E0"/>
    <w:rsid w:val="00D80503"/>
    <w:rsid w:val="00D820C4"/>
    <w:rsid w:val="00D8746A"/>
    <w:rsid w:val="00D924D8"/>
    <w:rsid w:val="00D95D08"/>
    <w:rsid w:val="00D97667"/>
    <w:rsid w:val="00DA114A"/>
    <w:rsid w:val="00DA1AD2"/>
    <w:rsid w:val="00DA55E0"/>
    <w:rsid w:val="00DA57FB"/>
    <w:rsid w:val="00DA5C6D"/>
    <w:rsid w:val="00DA63E3"/>
    <w:rsid w:val="00DA675D"/>
    <w:rsid w:val="00DA7F0A"/>
    <w:rsid w:val="00DB0171"/>
    <w:rsid w:val="00DB32FA"/>
    <w:rsid w:val="00DB4764"/>
    <w:rsid w:val="00DB5AB6"/>
    <w:rsid w:val="00DC099A"/>
    <w:rsid w:val="00DC1627"/>
    <w:rsid w:val="00DC22B2"/>
    <w:rsid w:val="00DC306B"/>
    <w:rsid w:val="00DC76DE"/>
    <w:rsid w:val="00DD1300"/>
    <w:rsid w:val="00DD225C"/>
    <w:rsid w:val="00DD2B89"/>
    <w:rsid w:val="00DD44B5"/>
    <w:rsid w:val="00DD6B58"/>
    <w:rsid w:val="00DE0C92"/>
    <w:rsid w:val="00DE2505"/>
    <w:rsid w:val="00DE53EA"/>
    <w:rsid w:val="00DE620A"/>
    <w:rsid w:val="00DE7D92"/>
    <w:rsid w:val="00DF32FD"/>
    <w:rsid w:val="00DF39EE"/>
    <w:rsid w:val="00DF3AD6"/>
    <w:rsid w:val="00DF47EC"/>
    <w:rsid w:val="00DF5070"/>
    <w:rsid w:val="00E0032A"/>
    <w:rsid w:val="00E019CD"/>
    <w:rsid w:val="00E03C2C"/>
    <w:rsid w:val="00E03FD0"/>
    <w:rsid w:val="00E044EA"/>
    <w:rsid w:val="00E06043"/>
    <w:rsid w:val="00E06455"/>
    <w:rsid w:val="00E06F68"/>
    <w:rsid w:val="00E10097"/>
    <w:rsid w:val="00E1123A"/>
    <w:rsid w:val="00E1242D"/>
    <w:rsid w:val="00E13217"/>
    <w:rsid w:val="00E13511"/>
    <w:rsid w:val="00E16B23"/>
    <w:rsid w:val="00E17B87"/>
    <w:rsid w:val="00E25862"/>
    <w:rsid w:val="00E27CD6"/>
    <w:rsid w:val="00E31357"/>
    <w:rsid w:val="00E321E1"/>
    <w:rsid w:val="00E35029"/>
    <w:rsid w:val="00E415E5"/>
    <w:rsid w:val="00E420B7"/>
    <w:rsid w:val="00E424ED"/>
    <w:rsid w:val="00E42AAA"/>
    <w:rsid w:val="00E44BAE"/>
    <w:rsid w:val="00E45028"/>
    <w:rsid w:val="00E45FF6"/>
    <w:rsid w:val="00E463BA"/>
    <w:rsid w:val="00E5042E"/>
    <w:rsid w:val="00E5098A"/>
    <w:rsid w:val="00E52769"/>
    <w:rsid w:val="00E52BDA"/>
    <w:rsid w:val="00E62358"/>
    <w:rsid w:val="00E6799F"/>
    <w:rsid w:val="00E7114E"/>
    <w:rsid w:val="00E712FE"/>
    <w:rsid w:val="00E73D5E"/>
    <w:rsid w:val="00E81BDF"/>
    <w:rsid w:val="00E81D02"/>
    <w:rsid w:val="00E81DCA"/>
    <w:rsid w:val="00E822BD"/>
    <w:rsid w:val="00E83706"/>
    <w:rsid w:val="00E83C33"/>
    <w:rsid w:val="00E86637"/>
    <w:rsid w:val="00E86984"/>
    <w:rsid w:val="00E870E6"/>
    <w:rsid w:val="00E8719D"/>
    <w:rsid w:val="00E92A42"/>
    <w:rsid w:val="00E93256"/>
    <w:rsid w:val="00E93478"/>
    <w:rsid w:val="00E940A6"/>
    <w:rsid w:val="00E951B0"/>
    <w:rsid w:val="00E9613C"/>
    <w:rsid w:val="00E96B86"/>
    <w:rsid w:val="00EA026D"/>
    <w:rsid w:val="00EA175E"/>
    <w:rsid w:val="00EA17B4"/>
    <w:rsid w:val="00EA1F27"/>
    <w:rsid w:val="00EA2455"/>
    <w:rsid w:val="00EA277B"/>
    <w:rsid w:val="00EB1DCE"/>
    <w:rsid w:val="00EB28C0"/>
    <w:rsid w:val="00EB2912"/>
    <w:rsid w:val="00EC3237"/>
    <w:rsid w:val="00EC4F12"/>
    <w:rsid w:val="00EC62B0"/>
    <w:rsid w:val="00ED3255"/>
    <w:rsid w:val="00ED670B"/>
    <w:rsid w:val="00ED6F7B"/>
    <w:rsid w:val="00EE15AF"/>
    <w:rsid w:val="00EE4935"/>
    <w:rsid w:val="00EE4A9B"/>
    <w:rsid w:val="00EE54E2"/>
    <w:rsid w:val="00EE5EDA"/>
    <w:rsid w:val="00EE7BF1"/>
    <w:rsid w:val="00EF0883"/>
    <w:rsid w:val="00EF12B2"/>
    <w:rsid w:val="00EF1FF7"/>
    <w:rsid w:val="00EF2398"/>
    <w:rsid w:val="00EF6910"/>
    <w:rsid w:val="00F00A27"/>
    <w:rsid w:val="00F00E4D"/>
    <w:rsid w:val="00F027A0"/>
    <w:rsid w:val="00F04735"/>
    <w:rsid w:val="00F0499B"/>
    <w:rsid w:val="00F04C92"/>
    <w:rsid w:val="00F051E2"/>
    <w:rsid w:val="00F074C5"/>
    <w:rsid w:val="00F1589A"/>
    <w:rsid w:val="00F167E2"/>
    <w:rsid w:val="00F17125"/>
    <w:rsid w:val="00F1757E"/>
    <w:rsid w:val="00F21F96"/>
    <w:rsid w:val="00F23C39"/>
    <w:rsid w:val="00F24209"/>
    <w:rsid w:val="00F27817"/>
    <w:rsid w:val="00F278E4"/>
    <w:rsid w:val="00F27BA3"/>
    <w:rsid w:val="00F34B4B"/>
    <w:rsid w:val="00F34FE0"/>
    <w:rsid w:val="00F35585"/>
    <w:rsid w:val="00F372DC"/>
    <w:rsid w:val="00F37F50"/>
    <w:rsid w:val="00F40F4B"/>
    <w:rsid w:val="00F44E95"/>
    <w:rsid w:val="00F46EA4"/>
    <w:rsid w:val="00F50BBD"/>
    <w:rsid w:val="00F5256C"/>
    <w:rsid w:val="00F53F21"/>
    <w:rsid w:val="00F55DD5"/>
    <w:rsid w:val="00F56A08"/>
    <w:rsid w:val="00F62FFC"/>
    <w:rsid w:val="00F67D58"/>
    <w:rsid w:val="00F67DE2"/>
    <w:rsid w:val="00F751D7"/>
    <w:rsid w:val="00F806EB"/>
    <w:rsid w:val="00F80BC7"/>
    <w:rsid w:val="00F8260A"/>
    <w:rsid w:val="00F841BB"/>
    <w:rsid w:val="00F86B2F"/>
    <w:rsid w:val="00F912E4"/>
    <w:rsid w:val="00F9313D"/>
    <w:rsid w:val="00F94367"/>
    <w:rsid w:val="00F9792D"/>
    <w:rsid w:val="00FA053C"/>
    <w:rsid w:val="00FA2CA1"/>
    <w:rsid w:val="00FA48A6"/>
    <w:rsid w:val="00FA51B1"/>
    <w:rsid w:val="00FA583F"/>
    <w:rsid w:val="00FB015C"/>
    <w:rsid w:val="00FB2ED7"/>
    <w:rsid w:val="00FB3AB1"/>
    <w:rsid w:val="00FB3AB8"/>
    <w:rsid w:val="00FB443E"/>
    <w:rsid w:val="00FB4548"/>
    <w:rsid w:val="00FB47AF"/>
    <w:rsid w:val="00FB4A70"/>
    <w:rsid w:val="00FB4E91"/>
    <w:rsid w:val="00FB5A40"/>
    <w:rsid w:val="00FB5FEB"/>
    <w:rsid w:val="00FC0373"/>
    <w:rsid w:val="00FC3C1D"/>
    <w:rsid w:val="00FC4240"/>
    <w:rsid w:val="00FD0146"/>
    <w:rsid w:val="00FD11E3"/>
    <w:rsid w:val="00FD16CB"/>
    <w:rsid w:val="00FD2978"/>
    <w:rsid w:val="00FD2AB1"/>
    <w:rsid w:val="00FD7DBD"/>
    <w:rsid w:val="00FE0FB6"/>
    <w:rsid w:val="00FE1A74"/>
    <w:rsid w:val="00FE4F29"/>
    <w:rsid w:val="00FE78BC"/>
    <w:rsid w:val="00FF0114"/>
    <w:rsid w:val="00FF067B"/>
    <w:rsid w:val="00FF087C"/>
    <w:rsid w:val="00FF3D4E"/>
    <w:rsid w:val="00FF55E0"/>
    <w:rsid w:val="00FF5AC3"/>
    <w:rsid w:val="00FF6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9F7DB0E"/>
  <w15:docId w15:val="{8495B950-1C57-4F0C-B8F6-56F3C316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3783"/>
    <w:pPr>
      <w:autoSpaceDE w:val="0"/>
      <w:autoSpaceDN w:val="0"/>
      <w:spacing w:after="0" w:line="240" w:lineRule="auto"/>
    </w:pPr>
    <w:rPr>
      <w:rFonts w:ascii="Times New Roman" w:eastAsia="Times New Roman" w:hAnsi="Times New Roman" w:cs="Times New Roman"/>
      <w:sz w:val="20"/>
      <w:szCs w:val="20"/>
    </w:rPr>
  </w:style>
  <w:style w:type="paragraph" w:styleId="11">
    <w:name w:val="heading 1"/>
    <w:basedOn w:val="a0"/>
    <w:next w:val="a0"/>
    <w:link w:val="12"/>
    <w:qFormat/>
    <w:rsid w:val="00913783"/>
    <w:pPr>
      <w:keepNext/>
      <w:autoSpaceDE/>
      <w:autoSpaceDN/>
      <w:spacing w:before="240" w:after="240"/>
      <w:jc w:val="center"/>
      <w:outlineLvl w:val="0"/>
    </w:pPr>
    <w:rPr>
      <w:b/>
      <w:bCs/>
      <w:kern w:val="28"/>
      <w:sz w:val="24"/>
      <w:szCs w:val="24"/>
      <w:lang w:val="x-none" w:eastAsia="x-none"/>
    </w:rPr>
  </w:style>
  <w:style w:type="paragraph" w:styleId="2">
    <w:name w:val="heading 2"/>
    <w:basedOn w:val="a0"/>
    <w:next w:val="a0"/>
    <w:link w:val="20"/>
    <w:qFormat/>
    <w:rsid w:val="00913783"/>
    <w:pPr>
      <w:keepNext/>
      <w:widowControl w:val="0"/>
      <w:autoSpaceDE/>
      <w:autoSpaceDN/>
      <w:spacing w:before="240" w:after="60"/>
      <w:jc w:val="both"/>
      <w:outlineLvl w:val="1"/>
    </w:pPr>
    <w:rPr>
      <w:rFonts w:ascii="Arial" w:hAnsi="Arial"/>
      <w:b/>
      <w:sz w:val="24"/>
      <w:lang w:val="x-none" w:eastAsia="x-none"/>
    </w:rPr>
  </w:style>
  <w:style w:type="paragraph" w:styleId="30">
    <w:name w:val="heading 3"/>
    <w:basedOn w:val="a0"/>
    <w:next w:val="a0"/>
    <w:link w:val="31"/>
    <w:unhideWhenUsed/>
    <w:qFormat/>
    <w:rsid w:val="00913783"/>
    <w:pPr>
      <w:keepNext/>
      <w:spacing w:before="240" w:after="60"/>
      <w:outlineLvl w:val="2"/>
    </w:pPr>
    <w:rPr>
      <w:rFonts w:ascii="Calibri Light" w:hAnsi="Calibri Light"/>
      <w:b/>
      <w:bCs/>
      <w:sz w:val="26"/>
      <w:szCs w:val="26"/>
      <w:lang w:val="x-none"/>
    </w:rPr>
  </w:style>
  <w:style w:type="paragraph" w:styleId="4">
    <w:name w:val="heading 4"/>
    <w:basedOn w:val="a0"/>
    <w:next w:val="a0"/>
    <w:link w:val="40"/>
    <w:qFormat/>
    <w:rsid w:val="00913783"/>
    <w:pPr>
      <w:keepNext/>
      <w:autoSpaceDE/>
      <w:autoSpaceDN/>
      <w:ind w:left="567"/>
      <w:jc w:val="both"/>
      <w:outlineLvl w:val="3"/>
    </w:pPr>
    <w:rPr>
      <w:b/>
      <w:sz w:val="24"/>
      <w:lang w:val="x-none" w:eastAsia="x-none"/>
    </w:rPr>
  </w:style>
  <w:style w:type="paragraph" w:styleId="5">
    <w:name w:val="heading 5"/>
    <w:basedOn w:val="a0"/>
    <w:next w:val="a0"/>
    <w:link w:val="50"/>
    <w:uiPriority w:val="9"/>
    <w:qFormat/>
    <w:rsid w:val="00913783"/>
    <w:pPr>
      <w:keepNext/>
      <w:autoSpaceDE/>
      <w:autoSpaceDN/>
      <w:jc w:val="both"/>
      <w:outlineLvl w:val="4"/>
    </w:pPr>
    <w:rPr>
      <w:sz w:val="24"/>
      <w:lang w:val="x-none" w:eastAsia="x-none"/>
    </w:rPr>
  </w:style>
  <w:style w:type="paragraph" w:styleId="6">
    <w:name w:val="heading 6"/>
    <w:basedOn w:val="a0"/>
    <w:next w:val="a0"/>
    <w:link w:val="60"/>
    <w:qFormat/>
    <w:rsid w:val="00913783"/>
    <w:pPr>
      <w:keepNext/>
      <w:autoSpaceDE/>
      <w:autoSpaceDN/>
      <w:jc w:val="center"/>
      <w:outlineLvl w:val="5"/>
    </w:pPr>
    <w:rPr>
      <w:b/>
      <w:caps/>
      <w:sz w:val="24"/>
      <w:lang w:val="x-none" w:eastAsia="x-none"/>
    </w:rPr>
  </w:style>
  <w:style w:type="paragraph" w:styleId="7">
    <w:name w:val="heading 7"/>
    <w:basedOn w:val="a0"/>
    <w:next w:val="a0"/>
    <w:link w:val="70"/>
    <w:qFormat/>
    <w:rsid w:val="00913783"/>
    <w:pPr>
      <w:numPr>
        <w:ilvl w:val="6"/>
        <w:numId w:val="3"/>
      </w:numPr>
      <w:tabs>
        <w:tab w:val="num" w:pos="360"/>
      </w:tabs>
      <w:autoSpaceDE/>
      <w:autoSpaceDN/>
      <w:spacing w:before="240" w:after="60"/>
      <w:ind w:left="360" w:hanging="360"/>
      <w:jc w:val="both"/>
      <w:outlineLvl w:val="6"/>
    </w:pPr>
    <w:rPr>
      <w:rFonts w:ascii="Arial" w:hAnsi="Arial"/>
      <w:sz w:val="24"/>
      <w:lang w:val="x-none" w:eastAsia="x-none"/>
    </w:rPr>
  </w:style>
  <w:style w:type="paragraph" w:styleId="8">
    <w:name w:val="heading 8"/>
    <w:basedOn w:val="a0"/>
    <w:next w:val="a0"/>
    <w:link w:val="80"/>
    <w:qFormat/>
    <w:rsid w:val="00913783"/>
    <w:pPr>
      <w:numPr>
        <w:ilvl w:val="7"/>
        <w:numId w:val="3"/>
      </w:numPr>
      <w:tabs>
        <w:tab w:val="num" w:pos="360"/>
      </w:tabs>
      <w:autoSpaceDE/>
      <w:autoSpaceDN/>
      <w:spacing w:before="240" w:after="60"/>
      <w:ind w:left="360" w:hanging="360"/>
      <w:jc w:val="both"/>
      <w:outlineLvl w:val="7"/>
    </w:pPr>
    <w:rPr>
      <w:rFonts w:ascii="Arial" w:hAnsi="Arial"/>
      <w:i/>
      <w:sz w:val="24"/>
      <w:lang w:val="x-none" w:eastAsia="x-none"/>
    </w:rPr>
  </w:style>
  <w:style w:type="paragraph" w:styleId="9">
    <w:name w:val="heading 9"/>
    <w:basedOn w:val="a0"/>
    <w:next w:val="a0"/>
    <w:link w:val="90"/>
    <w:qFormat/>
    <w:rsid w:val="00913783"/>
    <w:pPr>
      <w:numPr>
        <w:ilvl w:val="8"/>
        <w:numId w:val="3"/>
      </w:numPr>
      <w:tabs>
        <w:tab w:val="num" w:pos="360"/>
      </w:tabs>
      <w:autoSpaceDE/>
      <w:autoSpaceDN/>
      <w:spacing w:before="240" w:after="60"/>
      <w:ind w:left="360" w:hanging="360"/>
      <w:jc w:val="both"/>
      <w:outlineLvl w:val="8"/>
    </w:pPr>
    <w:rPr>
      <w:rFonts w:ascii="Arial" w:hAnsi="Arial"/>
      <w:b/>
      <w:i/>
      <w:sz w:val="1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913783"/>
    <w:rPr>
      <w:rFonts w:ascii="Times New Roman" w:eastAsia="Times New Roman" w:hAnsi="Times New Roman" w:cs="Times New Roman"/>
      <w:b/>
      <w:bCs/>
      <w:kern w:val="28"/>
      <w:sz w:val="24"/>
      <w:szCs w:val="24"/>
      <w:lang w:val="x-none" w:eastAsia="x-none"/>
    </w:rPr>
  </w:style>
  <w:style w:type="character" w:customStyle="1" w:styleId="20">
    <w:name w:val="Заголовок 2 Знак"/>
    <w:basedOn w:val="a1"/>
    <w:link w:val="2"/>
    <w:rsid w:val="00913783"/>
    <w:rPr>
      <w:rFonts w:ascii="Arial" w:eastAsia="Times New Roman" w:hAnsi="Arial" w:cs="Times New Roman"/>
      <w:b/>
      <w:sz w:val="24"/>
      <w:szCs w:val="20"/>
      <w:lang w:val="x-none" w:eastAsia="x-none"/>
    </w:rPr>
  </w:style>
  <w:style w:type="character" w:customStyle="1" w:styleId="31">
    <w:name w:val="Заголовок 3 Знак"/>
    <w:basedOn w:val="a1"/>
    <w:link w:val="30"/>
    <w:rsid w:val="00913783"/>
    <w:rPr>
      <w:rFonts w:ascii="Calibri Light" w:eastAsia="Times New Roman" w:hAnsi="Calibri Light" w:cs="Times New Roman"/>
      <w:b/>
      <w:bCs/>
      <w:sz w:val="26"/>
      <w:szCs w:val="26"/>
      <w:lang w:val="x-none"/>
    </w:rPr>
  </w:style>
  <w:style w:type="character" w:customStyle="1" w:styleId="40">
    <w:name w:val="Заголовок 4 Знак"/>
    <w:basedOn w:val="a1"/>
    <w:link w:val="4"/>
    <w:rsid w:val="00913783"/>
    <w:rPr>
      <w:rFonts w:ascii="Times New Roman" w:eastAsia="Times New Roman" w:hAnsi="Times New Roman" w:cs="Times New Roman"/>
      <w:b/>
      <w:sz w:val="24"/>
      <w:szCs w:val="20"/>
      <w:lang w:val="x-none" w:eastAsia="x-none"/>
    </w:rPr>
  </w:style>
  <w:style w:type="character" w:customStyle="1" w:styleId="50">
    <w:name w:val="Заголовок 5 Знак"/>
    <w:basedOn w:val="a1"/>
    <w:link w:val="5"/>
    <w:uiPriority w:val="9"/>
    <w:rsid w:val="00913783"/>
    <w:rPr>
      <w:rFonts w:ascii="Times New Roman" w:eastAsia="Times New Roman" w:hAnsi="Times New Roman" w:cs="Times New Roman"/>
      <w:sz w:val="24"/>
      <w:szCs w:val="20"/>
      <w:lang w:val="x-none" w:eastAsia="x-none"/>
    </w:rPr>
  </w:style>
  <w:style w:type="character" w:customStyle="1" w:styleId="60">
    <w:name w:val="Заголовок 6 Знак"/>
    <w:basedOn w:val="a1"/>
    <w:link w:val="6"/>
    <w:rsid w:val="00913783"/>
    <w:rPr>
      <w:rFonts w:ascii="Times New Roman" w:eastAsia="Times New Roman" w:hAnsi="Times New Roman" w:cs="Times New Roman"/>
      <w:b/>
      <w:caps/>
      <w:sz w:val="24"/>
      <w:szCs w:val="20"/>
      <w:lang w:val="x-none" w:eastAsia="x-none"/>
    </w:rPr>
  </w:style>
  <w:style w:type="character" w:customStyle="1" w:styleId="70">
    <w:name w:val="Заголовок 7 Знак"/>
    <w:basedOn w:val="a1"/>
    <w:link w:val="7"/>
    <w:rsid w:val="00913783"/>
    <w:rPr>
      <w:rFonts w:ascii="Arial" w:eastAsia="Times New Roman" w:hAnsi="Arial" w:cs="Times New Roman"/>
      <w:sz w:val="24"/>
      <w:szCs w:val="20"/>
      <w:lang w:val="x-none" w:eastAsia="x-none"/>
    </w:rPr>
  </w:style>
  <w:style w:type="character" w:customStyle="1" w:styleId="80">
    <w:name w:val="Заголовок 8 Знак"/>
    <w:basedOn w:val="a1"/>
    <w:link w:val="8"/>
    <w:rsid w:val="00913783"/>
    <w:rPr>
      <w:rFonts w:ascii="Arial" w:eastAsia="Times New Roman" w:hAnsi="Arial" w:cs="Times New Roman"/>
      <w:i/>
      <w:sz w:val="24"/>
      <w:szCs w:val="20"/>
      <w:lang w:val="x-none" w:eastAsia="x-none"/>
    </w:rPr>
  </w:style>
  <w:style w:type="character" w:customStyle="1" w:styleId="90">
    <w:name w:val="Заголовок 9 Знак"/>
    <w:basedOn w:val="a1"/>
    <w:link w:val="9"/>
    <w:rsid w:val="00913783"/>
    <w:rPr>
      <w:rFonts w:ascii="Arial" w:eastAsia="Times New Roman" w:hAnsi="Arial" w:cs="Times New Roman"/>
      <w:b/>
      <w:i/>
      <w:sz w:val="18"/>
      <w:szCs w:val="20"/>
      <w:lang w:val="x-none" w:eastAsia="x-none"/>
    </w:rPr>
  </w:style>
  <w:style w:type="paragraph" w:styleId="a4">
    <w:name w:val="Body Text"/>
    <w:basedOn w:val="a0"/>
    <w:link w:val="a5"/>
    <w:rsid w:val="00913783"/>
    <w:pPr>
      <w:spacing w:before="120"/>
      <w:jc w:val="both"/>
    </w:pPr>
    <w:rPr>
      <w:rFonts w:ascii="Arial" w:hAnsi="Arial"/>
      <w:sz w:val="24"/>
      <w:szCs w:val="24"/>
      <w:lang w:val="x-none"/>
    </w:rPr>
  </w:style>
  <w:style w:type="character" w:customStyle="1" w:styleId="a5">
    <w:name w:val="Основной текст Знак"/>
    <w:basedOn w:val="a1"/>
    <w:link w:val="a4"/>
    <w:rsid w:val="00913783"/>
    <w:rPr>
      <w:rFonts w:ascii="Arial" w:eastAsia="Times New Roman" w:hAnsi="Arial" w:cs="Times New Roman"/>
      <w:sz w:val="24"/>
      <w:szCs w:val="24"/>
      <w:lang w:val="x-none"/>
    </w:rPr>
  </w:style>
  <w:style w:type="paragraph" w:styleId="a6">
    <w:name w:val="footer"/>
    <w:basedOn w:val="a0"/>
    <w:link w:val="a7"/>
    <w:uiPriority w:val="99"/>
    <w:rsid w:val="00913783"/>
    <w:pPr>
      <w:tabs>
        <w:tab w:val="center" w:pos="4153"/>
        <w:tab w:val="right" w:pos="8306"/>
      </w:tabs>
    </w:pPr>
    <w:rPr>
      <w:lang w:val="x-none"/>
    </w:rPr>
  </w:style>
  <w:style w:type="character" w:customStyle="1" w:styleId="a7">
    <w:name w:val="Нижний колонтитул Знак"/>
    <w:basedOn w:val="a1"/>
    <w:link w:val="a6"/>
    <w:uiPriority w:val="99"/>
    <w:rsid w:val="00913783"/>
    <w:rPr>
      <w:rFonts w:ascii="Times New Roman" w:eastAsia="Times New Roman" w:hAnsi="Times New Roman" w:cs="Times New Roman"/>
      <w:sz w:val="20"/>
      <w:szCs w:val="20"/>
      <w:lang w:val="x-none"/>
    </w:rPr>
  </w:style>
  <w:style w:type="paragraph" w:styleId="a8">
    <w:name w:val="header"/>
    <w:basedOn w:val="a0"/>
    <w:link w:val="a9"/>
    <w:uiPriority w:val="99"/>
    <w:rsid w:val="00913783"/>
    <w:pPr>
      <w:tabs>
        <w:tab w:val="center" w:pos="4153"/>
        <w:tab w:val="right" w:pos="8306"/>
      </w:tabs>
    </w:pPr>
    <w:rPr>
      <w:lang w:val="x-none"/>
    </w:rPr>
  </w:style>
  <w:style w:type="character" w:customStyle="1" w:styleId="a9">
    <w:name w:val="Верхний колонтитул Знак"/>
    <w:basedOn w:val="a1"/>
    <w:link w:val="a8"/>
    <w:uiPriority w:val="99"/>
    <w:rsid w:val="00913783"/>
    <w:rPr>
      <w:rFonts w:ascii="Times New Roman" w:eastAsia="Times New Roman" w:hAnsi="Times New Roman" w:cs="Times New Roman"/>
      <w:sz w:val="20"/>
      <w:szCs w:val="20"/>
      <w:lang w:val="x-none"/>
    </w:rPr>
  </w:style>
  <w:style w:type="paragraph" w:styleId="aa">
    <w:name w:val="Title"/>
    <w:basedOn w:val="a0"/>
    <w:link w:val="13"/>
    <w:uiPriority w:val="1"/>
    <w:qFormat/>
    <w:rsid w:val="00913783"/>
    <w:pPr>
      <w:ind w:firstLine="567"/>
      <w:jc w:val="center"/>
    </w:pPr>
    <w:rPr>
      <w:b/>
      <w:bCs/>
      <w:sz w:val="24"/>
      <w:szCs w:val="24"/>
      <w:lang w:val="x-none"/>
    </w:rPr>
  </w:style>
  <w:style w:type="character" w:customStyle="1" w:styleId="13">
    <w:name w:val="Заголовок Знак1"/>
    <w:link w:val="aa"/>
    <w:uiPriority w:val="10"/>
    <w:rsid w:val="00913783"/>
    <w:rPr>
      <w:rFonts w:ascii="Times New Roman" w:eastAsia="Times New Roman" w:hAnsi="Times New Roman" w:cs="Times New Roman"/>
      <w:b/>
      <w:bCs/>
      <w:sz w:val="24"/>
      <w:szCs w:val="24"/>
      <w:lang w:val="x-none"/>
    </w:rPr>
  </w:style>
  <w:style w:type="character" w:customStyle="1" w:styleId="ab">
    <w:name w:val="Заголовок Знак"/>
    <w:basedOn w:val="a1"/>
    <w:rsid w:val="00913783"/>
    <w:rPr>
      <w:rFonts w:asciiTheme="majorHAnsi" w:eastAsiaTheme="majorEastAsia" w:hAnsiTheme="majorHAnsi" w:cstheme="majorBidi"/>
      <w:spacing w:val="-10"/>
      <w:kern w:val="28"/>
      <w:sz w:val="56"/>
      <w:szCs w:val="56"/>
    </w:rPr>
  </w:style>
  <w:style w:type="paragraph" w:customStyle="1" w:styleId="ac">
    <w:name w:val="Îáû÷íûé"/>
    <w:rsid w:val="0091378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21">
    <w:name w:val="мой заголовок 2"/>
    <w:basedOn w:val="a0"/>
    <w:link w:val="22"/>
    <w:qFormat/>
    <w:rsid w:val="00913783"/>
    <w:pPr>
      <w:shd w:val="clear" w:color="auto" w:fill="FFFFFF"/>
      <w:autoSpaceDE/>
      <w:autoSpaceDN/>
      <w:spacing w:before="120"/>
      <w:jc w:val="both"/>
    </w:pPr>
    <w:rPr>
      <w:b/>
      <w:bCs/>
      <w:sz w:val="24"/>
      <w:szCs w:val="24"/>
      <w:shd w:val="clear" w:color="auto" w:fill="FFFFFF"/>
      <w:lang w:val="x-none" w:eastAsia="x-none"/>
    </w:rPr>
  </w:style>
  <w:style w:type="character" w:customStyle="1" w:styleId="22">
    <w:name w:val="мой заголовок 2 Знак"/>
    <w:link w:val="21"/>
    <w:locked/>
    <w:rsid w:val="00913783"/>
    <w:rPr>
      <w:rFonts w:ascii="Times New Roman" w:eastAsia="Times New Roman" w:hAnsi="Times New Roman" w:cs="Times New Roman"/>
      <w:b/>
      <w:bCs/>
      <w:sz w:val="24"/>
      <w:szCs w:val="24"/>
      <w:shd w:val="clear" w:color="auto" w:fill="FFFFFF"/>
      <w:lang w:val="x-none" w:eastAsia="x-none"/>
    </w:rPr>
  </w:style>
  <w:style w:type="paragraph" w:styleId="ad">
    <w:name w:val="List Paragraph"/>
    <w:basedOn w:val="a0"/>
    <w:uiPriority w:val="34"/>
    <w:qFormat/>
    <w:rsid w:val="00913783"/>
    <w:pPr>
      <w:autoSpaceDE/>
      <w:autoSpaceDN/>
      <w:ind w:left="720" w:firstLine="567"/>
      <w:contextualSpacing/>
      <w:jc w:val="both"/>
    </w:pPr>
    <w:rPr>
      <w:kern w:val="24"/>
      <w:sz w:val="24"/>
      <w:szCs w:val="24"/>
      <w:lang w:eastAsia="ru-RU"/>
    </w:rPr>
  </w:style>
  <w:style w:type="paragraph" w:styleId="ae">
    <w:name w:val="Body Text Indent"/>
    <w:basedOn w:val="a0"/>
    <w:link w:val="af"/>
    <w:rsid w:val="00913783"/>
    <w:pPr>
      <w:spacing w:after="120"/>
      <w:ind w:left="283"/>
    </w:pPr>
    <w:rPr>
      <w:lang w:val="x-none"/>
    </w:rPr>
  </w:style>
  <w:style w:type="character" w:customStyle="1" w:styleId="af">
    <w:name w:val="Основной текст с отступом Знак"/>
    <w:basedOn w:val="a1"/>
    <w:link w:val="ae"/>
    <w:rsid w:val="00913783"/>
    <w:rPr>
      <w:rFonts w:ascii="Times New Roman" w:eastAsia="Times New Roman" w:hAnsi="Times New Roman" w:cs="Times New Roman"/>
      <w:sz w:val="20"/>
      <w:szCs w:val="20"/>
      <w:lang w:val="x-none"/>
    </w:rPr>
  </w:style>
  <w:style w:type="paragraph" w:styleId="af0">
    <w:name w:val="No Spacing"/>
    <w:link w:val="af1"/>
    <w:uiPriority w:val="1"/>
    <w:qFormat/>
    <w:rsid w:val="00913783"/>
    <w:pPr>
      <w:spacing w:after="0" w:line="240" w:lineRule="auto"/>
    </w:pPr>
    <w:rPr>
      <w:rFonts w:ascii="Calibri" w:eastAsia="Calibri" w:hAnsi="Calibri" w:cs="Times New Roman"/>
    </w:rPr>
  </w:style>
  <w:style w:type="character" w:customStyle="1" w:styleId="af1">
    <w:name w:val="Без интервала Знак"/>
    <w:link w:val="af0"/>
    <w:uiPriority w:val="1"/>
    <w:rsid w:val="00913783"/>
    <w:rPr>
      <w:rFonts w:ascii="Calibri" w:eastAsia="Calibri" w:hAnsi="Calibri" w:cs="Times New Roman"/>
    </w:rPr>
  </w:style>
  <w:style w:type="paragraph" w:customStyle="1" w:styleId="14">
    <w:name w:val="заголовок 1"/>
    <w:basedOn w:val="a0"/>
    <w:next w:val="a0"/>
    <w:rsid w:val="00913783"/>
    <w:pPr>
      <w:keepNext/>
      <w:jc w:val="both"/>
      <w:outlineLvl w:val="0"/>
    </w:pPr>
    <w:rPr>
      <w:b/>
      <w:bCs/>
      <w:sz w:val="22"/>
      <w:szCs w:val="22"/>
    </w:rPr>
  </w:style>
  <w:style w:type="character" w:customStyle="1" w:styleId="af2">
    <w:name w:val="Основной шрифт"/>
    <w:rsid w:val="00913783"/>
  </w:style>
  <w:style w:type="paragraph" w:customStyle="1" w:styleId="Blockquote">
    <w:name w:val="Blockquote"/>
    <w:basedOn w:val="a0"/>
    <w:rsid w:val="00913783"/>
    <w:pPr>
      <w:widowControl w:val="0"/>
      <w:spacing w:before="100" w:after="100"/>
      <w:ind w:left="360" w:right="360"/>
    </w:pPr>
    <w:rPr>
      <w:sz w:val="24"/>
      <w:szCs w:val="24"/>
    </w:rPr>
  </w:style>
  <w:style w:type="character" w:customStyle="1" w:styleId="af3">
    <w:name w:val="номер страницы"/>
    <w:basedOn w:val="af2"/>
    <w:rsid w:val="00913783"/>
  </w:style>
  <w:style w:type="paragraph" w:customStyle="1" w:styleId="15">
    <w:name w:val="обычный 1"/>
    <w:basedOn w:val="a0"/>
    <w:rsid w:val="00913783"/>
    <w:pPr>
      <w:widowControl w:val="0"/>
      <w:ind w:firstLine="720"/>
      <w:jc w:val="both"/>
    </w:pPr>
    <w:rPr>
      <w:rFonts w:ascii="Arial" w:hAnsi="Arial" w:cs="Arial"/>
      <w:sz w:val="22"/>
      <w:szCs w:val="22"/>
    </w:rPr>
  </w:style>
  <w:style w:type="paragraph" w:customStyle="1" w:styleId="23">
    <w:name w:val="Обычный2"/>
    <w:rsid w:val="00913783"/>
    <w:pPr>
      <w:widowControl w:val="0"/>
      <w:spacing w:after="0" w:line="280" w:lineRule="auto"/>
      <w:ind w:firstLine="720"/>
      <w:jc w:val="both"/>
    </w:pPr>
    <w:rPr>
      <w:rFonts w:ascii="Times New Roman" w:eastAsia="Times New Roman" w:hAnsi="Times New Roman" w:cs="Times New Roman"/>
      <w:sz w:val="20"/>
      <w:szCs w:val="20"/>
      <w:lang w:eastAsia="ru-RU"/>
    </w:rPr>
  </w:style>
  <w:style w:type="paragraph" w:customStyle="1" w:styleId="266">
    <w:name w:val="Стиль Стиль Заголовок 2 + Перед:  6 пт После:  6 пт + По ширине"/>
    <w:basedOn w:val="a0"/>
    <w:rsid w:val="00913783"/>
    <w:pPr>
      <w:keepNext/>
      <w:autoSpaceDE/>
      <w:autoSpaceDN/>
      <w:spacing w:before="120" w:after="120"/>
      <w:outlineLvl w:val="1"/>
    </w:pPr>
    <w:rPr>
      <w:b/>
      <w:bCs/>
      <w:i/>
      <w:iCs/>
      <w:sz w:val="24"/>
      <w:szCs w:val="24"/>
      <w:lang w:eastAsia="ru-RU"/>
    </w:rPr>
  </w:style>
  <w:style w:type="paragraph" w:styleId="24">
    <w:name w:val="Body Text 2"/>
    <w:basedOn w:val="a0"/>
    <w:link w:val="25"/>
    <w:rsid w:val="00913783"/>
    <w:pPr>
      <w:spacing w:after="120" w:line="480" w:lineRule="auto"/>
    </w:pPr>
    <w:rPr>
      <w:lang w:val="x-none"/>
    </w:rPr>
  </w:style>
  <w:style w:type="character" w:customStyle="1" w:styleId="25">
    <w:name w:val="Основной текст 2 Знак"/>
    <w:basedOn w:val="a1"/>
    <w:link w:val="24"/>
    <w:rsid w:val="00913783"/>
    <w:rPr>
      <w:rFonts w:ascii="Times New Roman" w:eastAsia="Times New Roman" w:hAnsi="Times New Roman" w:cs="Times New Roman"/>
      <w:sz w:val="20"/>
      <w:szCs w:val="20"/>
      <w:lang w:val="x-none"/>
    </w:rPr>
  </w:style>
  <w:style w:type="character" w:styleId="af4">
    <w:name w:val="annotation reference"/>
    <w:uiPriority w:val="99"/>
    <w:rsid w:val="00913783"/>
    <w:rPr>
      <w:sz w:val="16"/>
      <w:szCs w:val="16"/>
    </w:rPr>
  </w:style>
  <w:style w:type="paragraph" w:styleId="af5">
    <w:name w:val="annotation text"/>
    <w:basedOn w:val="a0"/>
    <w:link w:val="af6"/>
    <w:uiPriority w:val="99"/>
    <w:rsid w:val="00913783"/>
    <w:rPr>
      <w:lang w:val="x-none"/>
    </w:rPr>
  </w:style>
  <w:style w:type="character" w:customStyle="1" w:styleId="af6">
    <w:name w:val="Текст примечания Знак"/>
    <w:basedOn w:val="a1"/>
    <w:link w:val="af5"/>
    <w:uiPriority w:val="99"/>
    <w:rsid w:val="00913783"/>
    <w:rPr>
      <w:rFonts w:ascii="Times New Roman" w:eastAsia="Times New Roman" w:hAnsi="Times New Roman" w:cs="Times New Roman"/>
      <w:sz w:val="20"/>
      <w:szCs w:val="20"/>
      <w:lang w:val="x-none"/>
    </w:rPr>
  </w:style>
  <w:style w:type="paragraph" w:styleId="af7">
    <w:name w:val="annotation subject"/>
    <w:basedOn w:val="af5"/>
    <w:next w:val="af5"/>
    <w:link w:val="af8"/>
    <w:rsid w:val="00913783"/>
    <w:rPr>
      <w:b/>
      <w:bCs/>
    </w:rPr>
  </w:style>
  <w:style w:type="character" w:customStyle="1" w:styleId="af8">
    <w:name w:val="Тема примечания Знак"/>
    <w:basedOn w:val="af6"/>
    <w:link w:val="af7"/>
    <w:rsid w:val="00913783"/>
    <w:rPr>
      <w:rFonts w:ascii="Times New Roman" w:eastAsia="Times New Roman" w:hAnsi="Times New Roman" w:cs="Times New Roman"/>
      <w:b/>
      <w:bCs/>
      <w:sz w:val="20"/>
      <w:szCs w:val="20"/>
      <w:lang w:val="x-none"/>
    </w:rPr>
  </w:style>
  <w:style w:type="paragraph" w:styleId="af9">
    <w:name w:val="Balloon Text"/>
    <w:basedOn w:val="a0"/>
    <w:link w:val="afa"/>
    <w:rsid w:val="00913783"/>
    <w:rPr>
      <w:rFonts w:ascii="Tahoma" w:hAnsi="Tahoma"/>
      <w:sz w:val="16"/>
      <w:szCs w:val="16"/>
      <w:lang w:val="x-none"/>
    </w:rPr>
  </w:style>
  <w:style w:type="character" w:customStyle="1" w:styleId="afa">
    <w:name w:val="Текст выноски Знак"/>
    <w:basedOn w:val="a1"/>
    <w:link w:val="af9"/>
    <w:rsid w:val="00913783"/>
    <w:rPr>
      <w:rFonts w:ascii="Tahoma" w:eastAsia="Times New Roman" w:hAnsi="Tahoma" w:cs="Times New Roman"/>
      <w:sz w:val="16"/>
      <w:szCs w:val="16"/>
      <w:lang w:val="x-none"/>
    </w:rPr>
  </w:style>
  <w:style w:type="paragraph" w:customStyle="1" w:styleId="Default">
    <w:name w:val="Default"/>
    <w:rsid w:val="0091378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b">
    <w:name w:val="Hyperlink"/>
    <w:uiPriority w:val="99"/>
    <w:unhideWhenUsed/>
    <w:rsid w:val="00913783"/>
    <w:rPr>
      <w:color w:val="0000FF"/>
      <w:u w:val="single"/>
    </w:rPr>
  </w:style>
  <w:style w:type="character" w:customStyle="1" w:styleId="81">
    <w:name w:val="Основной текст (8)"/>
    <w:link w:val="810"/>
    <w:locked/>
    <w:rsid w:val="00913783"/>
    <w:rPr>
      <w:sz w:val="24"/>
      <w:szCs w:val="24"/>
      <w:shd w:val="clear" w:color="auto" w:fill="FFFFFF"/>
    </w:rPr>
  </w:style>
  <w:style w:type="paragraph" w:customStyle="1" w:styleId="810">
    <w:name w:val="Основной текст (8)1"/>
    <w:basedOn w:val="a0"/>
    <w:link w:val="81"/>
    <w:rsid w:val="00913783"/>
    <w:pPr>
      <w:shd w:val="clear" w:color="auto" w:fill="FFFFFF"/>
      <w:autoSpaceDE/>
      <w:autoSpaceDN/>
      <w:spacing w:before="180" w:line="250" w:lineRule="exact"/>
    </w:pPr>
    <w:rPr>
      <w:rFonts w:asciiTheme="minorHAnsi" w:eastAsiaTheme="minorHAnsi" w:hAnsiTheme="minorHAnsi" w:cstheme="minorBidi"/>
      <w:sz w:val="24"/>
      <w:szCs w:val="24"/>
      <w:shd w:val="clear" w:color="auto" w:fill="FFFFFF"/>
    </w:rPr>
  </w:style>
  <w:style w:type="paragraph" w:customStyle="1" w:styleId="count1">
    <w:name w:val="count1"/>
    <w:basedOn w:val="a0"/>
    <w:rsid w:val="00913783"/>
    <w:pPr>
      <w:autoSpaceDE/>
      <w:autoSpaceDN/>
      <w:ind w:left="927" w:hanging="360"/>
    </w:pPr>
    <w:rPr>
      <w:rFonts w:ascii="Arial" w:hAnsi="Arial"/>
      <w:lang w:val="en-US" w:eastAsia="ru-RU"/>
    </w:rPr>
  </w:style>
  <w:style w:type="paragraph" w:customStyle="1" w:styleId="Comm">
    <w:name w:val="Comm"/>
    <w:basedOn w:val="a0"/>
    <w:rsid w:val="00913783"/>
    <w:pPr>
      <w:autoSpaceDE/>
      <w:autoSpaceDN/>
      <w:spacing w:after="120"/>
    </w:pPr>
    <w:rPr>
      <w:rFonts w:ascii="Arial" w:hAnsi="Arial"/>
      <w:sz w:val="18"/>
      <w:lang w:eastAsia="ru-RU"/>
    </w:rPr>
  </w:style>
  <w:style w:type="paragraph" w:customStyle="1" w:styleId="text">
    <w:name w:val="text"/>
    <w:basedOn w:val="a0"/>
    <w:rsid w:val="00913783"/>
    <w:pPr>
      <w:autoSpaceDE/>
      <w:autoSpaceDN/>
      <w:spacing w:after="240"/>
    </w:pPr>
    <w:rPr>
      <w:rFonts w:ascii="Arial" w:hAnsi="Arial"/>
      <w:lang w:eastAsia="ru-RU"/>
    </w:rPr>
  </w:style>
  <w:style w:type="paragraph" w:styleId="26">
    <w:name w:val="Body Text Indent 2"/>
    <w:basedOn w:val="a0"/>
    <w:link w:val="27"/>
    <w:rsid w:val="00913783"/>
    <w:pPr>
      <w:autoSpaceDE/>
      <w:autoSpaceDN/>
      <w:ind w:left="360"/>
      <w:jc w:val="both"/>
    </w:pPr>
    <w:rPr>
      <w:rFonts w:ascii="Arial" w:hAnsi="Arial"/>
      <w:lang w:val="x-none" w:eastAsia="x-none"/>
    </w:rPr>
  </w:style>
  <w:style w:type="character" w:customStyle="1" w:styleId="27">
    <w:name w:val="Основной текст с отступом 2 Знак"/>
    <w:basedOn w:val="a1"/>
    <w:link w:val="26"/>
    <w:rsid w:val="00913783"/>
    <w:rPr>
      <w:rFonts w:ascii="Arial" w:eastAsia="Times New Roman" w:hAnsi="Arial" w:cs="Times New Roman"/>
      <w:sz w:val="20"/>
      <w:szCs w:val="20"/>
      <w:lang w:val="x-none" w:eastAsia="x-none"/>
    </w:rPr>
  </w:style>
  <w:style w:type="paragraph" w:customStyle="1" w:styleId="16">
    <w:name w:val="çàãîëîâîê 1"/>
    <w:basedOn w:val="a0"/>
    <w:next w:val="a0"/>
    <w:rsid w:val="00913783"/>
    <w:pPr>
      <w:keepNext/>
      <w:autoSpaceDE/>
      <w:autoSpaceDN/>
      <w:spacing w:before="360" w:after="120"/>
      <w:jc w:val="center"/>
    </w:pPr>
    <w:rPr>
      <w:rFonts w:ascii="Arial" w:hAnsi="Arial"/>
      <w:b/>
      <w:kern w:val="28"/>
      <w:sz w:val="28"/>
      <w:lang w:eastAsia="ru-RU"/>
    </w:rPr>
  </w:style>
  <w:style w:type="paragraph" w:customStyle="1" w:styleId="28">
    <w:name w:val="çàãîëîâîê 2"/>
    <w:basedOn w:val="a0"/>
    <w:next w:val="a0"/>
    <w:rsid w:val="00913783"/>
    <w:pPr>
      <w:autoSpaceDE/>
      <w:autoSpaceDN/>
      <w:ind w:firstLine="567"/>
      <w:jc w:val="both"/>
    </w:pPr>
    <w:rPr>
      <w:rFonts w:ascii="Arial" w:hAnsi="Arial"/>
      <w:kern w:val="24"/>
      <w:sz w:val="24"/>
      <w:lang w:eastAsia="ru-RU"/>
    </w:rPr>
  </w:style>
  <w:style w:type="paragraph" w:customStyle="1" w:styleId="PlainText1">
    <w:name w:val="Plain Text1"/>
    <w:basedOn w:val="a0"/>
    <w:rsid w:val="00913783"/>
    <w:pPr>
      <w:widowControl w:val="0"/>
      <w:autoSpaceDE/>
      <w:autoSpaceDN/>
    </w:pPr>
    <w:rPr>
      <w:rFonts w:ascii="Courier New" w:hAnsi="Courier New"/>
      <w:color w:val="000000"/>
      <w:lang w:eastAsia="ru-RU"/>
    </w:rPr>
  </w:style>
  <w:style w:type="paragraph" w:customStyle="1" w:styleId="BodyText21">
    <w:name w:val="Body Text 21"/>
    <w:basedOn w:val="a0"/>
    <w:rsid w:val="00913783"/>
    <w:pPr>
      <w:widowControl w:val="0"/>
      <w:autoSpaceDE/>
      <w:autoSpaceDN/>
      <w:ind w:firstLine="284"/>
      <w:jc w:val="both"/>
    </w:pPr>
    <w:rPr>
      <w:rFonts w:ascii="Arial" w:hAnsi="Arial"/>
      <w:sz w:val="22"/>
      <w:lang w:eastAsia="ru-RU"/>
    </w:rPr>
  </w:style>
  <w:style w:type="character" w:styleId="afc">
    <w:name w:val="page number"/>
    <w:uiPriority w:val="99"/>
    <w:rsid w:val="00913783"/>
    <w:rPr>
      <w:rFonts w:cs="Times New Roman"/>
    </w:rPr>
  </w:style>
  <w:style w:type="paragraph" w:styleId="32">
    <w:name w:val="Body Text 3"/>
    <w:basedOn w:val="a0"/>
    <w:link w:val="33"/>
    <w:rsid w:val="00913783"/>
    <w:pPr>
      <w:autoSpaceDE/>
      <w:autoSpaceDN/>
    </w:pPr>
    <w:rPr>
      <w:rFonts w:ascii="Verdana" w:hAnsi="Verdana"/>
      <w:color w:val="000080"/>
      <w:sz w:val="22"/>
      <w:lang w:val="x-none" w:eastAsia="x-none"/>
    </w:rPr>
  </w:style>
  <w:style w:type="character" w:customStyle="1" w:styleId="33">
    <w:name w:val="Основной текст 3 Знак"/>
    <w:basedOn w:val="a1"/>
    <w:link w:val="32"/>
    <w:rsid w:val="00913783"/>
    <w:rPr>
      <w:rFonts w:ascii="Verdana" w:eastAsia="Times New Roman" w:hAnsi="Verdana" w:cs="Times New Roman"/>
      <w:color w:val="000080"/>
      <w:szCs w:val="20"/>
      <w:lang w:val="x-none" w:eastAsia="x-none"/>
    </w:rPr>
  </w:style>
  <w:style w:type="paragraph" w:styleId="afd">
    <w:name w:val="Document Map"/>
    <w:basedOn w:val="a0"/>
    <w:link w:val="afe"/>
    <w:rsid w:val="00913783"/>
    <w:pPr>
      <w:shd w:val="clear" w:color="auto" w:fill="000080"/>
      <w:autoSpaceDE/>
      <w:autoSpaceDN/>
    </w:pPr>
    <w:rPr>
      <w:rFonts w:ascii="Tahoma" w:hAnsi="Tahoma"/>
      <w:lang w:val="x-none" w:eastAsia="x-none"/>
    </w:rPr>
  </w:style>
  <w:style w:type="character" w:customStyle="1" w:styleId="afe">
    <w:name w:val="Схема документа Знак"/>
    <w:basedOn w:val="a1"/>
    <w:link w:val="afd"/>
    <w:rsid w:val="00913783"/>
    <w:rPr>
      <w:rFonts w:ascii="Tahoma" w:eastAsia="Times New Roman" w:hAnsi="Tahoma" w:cs="Times New Roman"/>
      <w:sz w:val="20"/>
      <w:szCs w:val="20"/>
      <w:shd w:val="clear" w:color="auto" w:fill="000080"/>
      <w:lang w:val="x-none" w:eastAsia="x-none"/>
    </w:rPr>
  </w:style>
  <w:style w:type="paragraph" w:styleId="a">
    <w:name w:val="Plain Text"/>
    <w:basedOn w:val="a0"/>
    <w:link w:val="aff"/>
    <w:rsid w:val="00913783"/>
    <w:pPr>
      <w:numPr>
        <w:numId w:val="5"/>
      </w:numPr>
      <w:tabs>
        <w:tab w:val="clear" w:pos="360"/>
      </w:tabs>
      <w:autoSpaceDE/>
      <w:autoSpaceDN/>
      <w:ind w:left="0" w:firstLine="0"/>
    </w:pPr>
    <w:rPr>
      <w:rFonts w:ascii="Courier New" w:hAnsi="Courier New"/>
      <w:lang w:val="x-none" w:eastAsia="x-none"/>
    </w:rPr>
  </w:style>
  <w:style w:type="character" w:customStyle="1" w:styleId="aff">
    <w:name w:val="Текст Знак"/>
    <w:basedOn w:val="a1"/>
    <w:link w:val="a"/>
    <w:rsid w:val="00913783"/>
    <w:rPr>
      <w:rFonts w:ascii="Courier New" w:eastAsia="Times New Roman" w:hAnsi="Courier New" w:cs="Times New Roman"/>
      <w:sz w:val="20"/>
      <w:szCs w:val="20"/>
      <w:lang w:val="x-none" w:eastAsia="x-none"/>
    </w:rPr>
  </w:style>
  <w:style w:type="paragraph" w:styleId="3">
    <w:name w:val="Body Text Indent 3"/>
    <w:basedOn w:val="a0"/>
    <w:link w:val="34"/>
    <w:rsid w:val="00913783"/>
    <w:pPr>
      <w:numPr>
        <w:numId w:val="2"/>
      </w:numPr>
      <w:tabs>
        <w:tab w:val="clear" w:pos="360"/>
      </w:tabs>
      <w:autoSpaceDE/>
      <w:autoSpaceDN/>
      <w:spacing w:line="360" w:lineRule="auto"/>
      <w:ind w:left="0" w:firstLine="709"/>
      <w:jc w:val="both"/>
    </w:pPr>
    <w:rPr>
      <w:rFonts w:ascii="Arial" w:hAnsi="Arial"/>
      <w:lang w:val="x-none" w:eastAsia="x-none"/>
    </w:rPr>
  </w:style>
  <w:style w:type="character" w:customStyle="1" w:styleId="34">
    <w:name w:val="Основной текст с отступом 3 Знак"/>
    <w:basedOn w:val="a1"/>
    <w:link w:val="3"/>
    <w:rsid w:val="00913783"/>
    <w:rPr>
      <w:rFonts w:ascii="Arial" w:eastAsia="Times New Roman" w:hAnsi="Arial" w:cs="Times New Roman"/>
      <w:sz w:val="20"/>
      <w:szCs w:val="20"/>
      <w:lang w:val="x-none" w:eastAsia="x-none"/>
    </w:rPr>
  </w:style>
  <w:style w:type="paragraph" w:customStyle="1" w:styleId="210">
    <w:name w:val="Îñíîâíîé òåêñò 21"/>
    <w:basedOn w:val="a0"/>
    <w:rsid w:val="00913783"/>
    <w:pPr>
      <w:widowControl w:val="0"/>
      <w:autoSpaceDE/>
      <w:autoSpaceDN/>
      <w:jc w:val="both"/>
    </w:pPr>
    <w:rPr>
      <w:lang w:eastAsia="ru-RU"/>
    </w:rPr>
  </w:style>
  <w:style w:type="paragraph" w:customStyle="1" w:styleId="310">
    <w:name w:val="çàãîëîâîê 31"/>
    <w:basedOn w:val="a0"/>
    <w:next w:val="a0"/>
    <w:rsid w:val="00913783"/>
    <w:pPr>
      <w:keepNext/>
      <w:autoSpaceDE/>
      <w:autoSpaceDN/>
      <w:spacing w:before="240" w:after="60"/>
      <w:ind w:firstLine="709"/>
    </w:pPr>
    <w:rPr>
      <w:lang w:eastAsia="ru-RU"/>
    </w:rPr>
  </w:style>
  <w:style w:type="paragraph" w:styleId="17">
    <w:name w:val="toc 1"/>
    <w:basedOn w:val="1"/>
    <w:next w:val="21"/>
    <w:autoRedefine/>
    <w:uiPriority w:val="39"/>
    <w:rsid w:val="009F18E8"/>
    <w:pPr>
      <w:numPr>
        <w:numId w:val="0"/>
      </w:numPr>
      <w:tabs>
        <w:tab w:val="left" w:pos="400"/>
        <w:tab w:val="right" w:leader="dot" w:pos="10348"/>
      </w:tabs>
      <w:spacing w:after="120" w:line="240" w:lineRule="auto"/>
      <w:ind w:left="426" w:hanging="426"/>
      <w:jc w:val="left"/>
    </w:pPr>
    <w:rPr>
      <w:rFonts w:ascii="Calibri" w:hAnsi="Calibri" w:cs="Calibri"/>
      <w:caps/>
      <w:sz w:val="20"/>
    </w:rPr>
  </w:style>
  <w:style w:type="paragraph" w:customStyle="1" w:styleId="1">
    <w:name w:val="Мой заголовок 1"/>
    <w:basedOn w:val="a0"/>
    <w:link w:val="18"/>
    <w:rsid w:val="00913783"/>
    <w:pPr>
      <w:numPr>
        <w:numId w:val="4"/>
      </w:numPr>
      <w:autoSpaceDE/>
      <w:autoSpaceDN/>
      <w:spacing w:before="120" w:after="240" w:line="300" w:lineRule="exact"/>
      <w:ind w:left="357" w:hanging="357"/>
      <w:jc w:val="both"/>
    </w:pPr>
    <w:rPr>
      <w:rFonts w:ascii="Arial" w:hAnsi="Arial"/>
      <w:b/>
      <w:bCs/>
      <w:sz w:val="24"/>
      <w:lang w:val="x-none" w:eastAsia="x-none"/>
    </w:rPr>
  </w:style>
  <w:style w:type="character" w:customStyle="1" w:styleId="18">
    <w:name w:val="Мой заголовок 1 Знак"/>
    <w:link w:val="1"/>
    <w:locked/>
    <w:rsid w:val="00913783"/>
    <w:rPr>
      <w:rFonts w:ascii="Arial" w:eastAsia="Times New Roman" w:hAnsi="Arial" w:cs="Times New Roman"/>
      <w:b/>
      <w:bCs/>
      <w:sz w:val="24"/>
      <w:szCs w:val="20"/>
      <w:lang w:val="x-none" w:eastAsia="x-none"/>
    </w:rPr>
  </w:style>
  <w:style w:type="paragraph" w:customStyle="1" w:styleId="10">
    <w:name w:val="Стиль1"/>
    <w:basedOn w:val="a0"/>
    <w:rsid w:val="00913783"/>
    <w:pPr>
      <w:numPr>
        <w:numId w:val="1"/>
      </w:numPr>
      <w:autoSpaceDE/>
      <w:autoSpaceDN/>
      <w:jc w:val="both"/>
    </w:pPr>
    <w:rPr>
      <w:b/>
      <w:sz w:val="24"/>
      <w:lang w:eastAsia="ru-RU"/>
    </w:rPr>
  </w:style>
  <w:style w:type="paragraph" w:styleId="29">
    <w:name w:val="toc 2"/>
    <w:basedOn w:val="a0"/>
    <w:next w:val="a0"/>
    <w:autoRedefine/>
    <w:uiPriority w:val="39"/>
    <w:rsid w:val="009F18E8"/>
    <w:pPr>
      <w:tabs>
        <w:tab w:val="left" w:pos="567"/>
        <w:tab w:val="right" w:leader="dot" w:pos="12758"/>
      </w:tabs>
      <w:autoSpaceDE/>
      <w:autoSpaceDN/>
      <w:ind w:left="426" w:hanging="426"/>
    </w:pPr>
    <w:rPr>
      <w:rFonts w:ascii="Calibri" w:hAnsi="Calibri" w:cs="Calibri"/>
      <w:smallCaps/>
      <w:noProof/>
      <w:lang w:eastAsia="ru-RU"/>
    </w:rPr>
  </w:style>
  <w:style w:type="paragraph" w:styleId="35">
    <w:name w:val="toc 3"/>
    <w:basedOn w:val="a0"/>
    <w:next w:val="a0"/>
    <w:autoRedefine/>
    <w:uiPriority w:val="39"/>
    <w:rsid w:val="00A05076"/>
    <w:pPr>
      <w:tabs>
        <w:tab w:val="left" w:pos="1200"/>
        <w:tab w:val="right" w:leader="dot" w:pos="9678"/>
      </w:tabs>
      <w:autoSpaceDE/>
      <w:autoSpaceDN/>
      <w:ind w:left="400"/>
    </w:pPr>
    <w:rPr>
      <w:rFonts w:ascii="Calibri" w:hAnsi="Calibri" w:cs="Calibri"/>
      <w:i/>
      <w:iCs/>
      <w:lang w:eastAsia="ru-RU"/>
    </w:rPr>
  </w:style>
  <w:style w:type="paragraph" w:styleId="41">
    <w:name w:val="toc 4"/>
    <w:basedOn w:val="a0"/>
    <w:next w:val="a0"/>
    <w:autoRedefine/>
    <w:uiPriority w:val="39"/>
    <w:rsid w:val="00913783"/>
    <w:pPr>
      <w:autoSpaceDE/>
      <w:autoSpaceDN/>
      <w:ind w:left="600"/>
    </w:pPr>
    <w:rPr>
      <w:rFonts w:ascii="Calibri" w:hAnsi="Calibri" w:cs="Calibri"/>
      <w:sz w:val="18"/>
      <w:szCs w:val="18"/>
      <w:lang w:eastAsia="ru-RU"/>
    </w:rPr>
  </w:style>
  <w:style w:type="paragraph" w:styleId="51">
    <w:name w:val="toc 5"/>
    <w:basedOn w:val="a0"/>
    <w:next w:val="a0"/>
    <w:autoRedefine/>
    <w:uiPriority w:val="39"/>
    <w:rsid w:val="00913783"/>
    <w:pPr>
      <w:autoSpaceDE/>
      <w:autoSpaceDN/>
      <w:ind w:left="800"/>
    </w:pPr>
    <w:rPr>
      <w:rFonts w:ascii="Calibri" w:hAnsi="Calibri" w:cs="Calibri"/>
      <w:sz w:val="18"/>
      <w:szCs w:val="18"/>
      <w:lang w:eastAsia="ru-RU"/>
    </w:rPr>
  </w:style>
  <w:style w:type="paragraph" w:styleId="61">
    <w:name w:val="toc 6"/>
    <w:basedOn w:val="a0"/>
    <w:next w:val="a0"/>
    <w:autoRedefine/>
    <w:uiPriority w:val="39"/>
    <w:rsid w:val="00913783"/>
    <w:pPr>
      <w:autoSpaceDE/>
      <w:autoSpaceDN/>
      <w:ind w:left="1000"/>
    </w:pPr>
    <w:rPr>
      <w:rFonts w:ascii="Calibri" w:hAnsi="Calibri" w:cs="Calibri"/>
      <w:sz w:val="18"/>
      <w:szCs w:val="18"/>
      <w:lang w:eastAsia="ru-RU"/>
    </w:rPr>
  </w:style>
  <w:style w:type="paragraph" w:styleId="71">
    <w:name w:val="toc 7"/>
    <w:basedOn w:val="a0"/>
    <w:next w:val="a0"/>
    <w:autoRedefine/>
    <w:uiPriority w:val="39"/>
    <w:rsid w:val="00913783"/>
    <w:pPr>
      <w:autoSpaceDE/>
      <w:autoSpaceDN/>
      <w:ind w:left="1200"/>
    </w:pPr>
    <w:rPr>
      <w:rFonts w:ascii="Calibri" w:hAnsi="Calibri" w:cs="Calibri"/>
      <w:sz w:val="18"/>
      <w:szCs w:val="18"/>
      <w:lang w:eastAsia="ru-RU"/>
    </w:rPr>
  </w:style>
  <w:style w:type="paragraph" w:styleId="82">
    <w:name w:val="toc 8"/>
    <w:basedOn w:val="a0"/>
    <w:next w:val="a0"/>
    <w:autoRedefine/>
    <w:uiPriority w:val="39"/>
    <w:rsid w:val="00913783"/>
    <w:pPr>
      <w:autoSpaceDE/>
      <w:autoSpaceDN/>
      <w:ind w:left="1400"/>
    </w:pPr>
    <w:rPr>
      <w:rFonts w:ascii="Calibri" w:hAnsi="Calibri" w:cs="Calibri"/>
      <w:sz w:val="18"/>
      <w:szCs w:val="18"/>
      <w:lang w:eastAsia="ru-RU"/>
    </w:rPr>
  </w:style>
  <w:style w:type="paragraph" w:styleId="91">
    <w:name w:val="toc 9"/>
    <w:basedOn w:val="a0"/>
    <w:next w:val="a0"/>
    <w:autoRedefine/>
    <w:uiPriority w:val="39"/>
    <w:rsid w:val="00913783"/>
    <w:pPr>
      <w:autoSpaceDE/>
      <w:autoSpaceDN/>
      <w:ind w:left="1600"/>
    </w:pPr>
    <w:rPr>
      <w:rFonts w:ascii="Calibri" w:hAnsi="Calibri" w:cs="Calibri"/>
      <w:sz w:val="18"/>
      <w:szCs w:val="18"/>
      <w:lang w:eastAsia="ru-RU"/>
    </w:rPr>
  </w:style>
  <w:style w:type="paragraph" w:customStyle="1" w:styleId="aff0">
    <w:name w:val="Местовремя"/>
    <w:basedOn w:val="a0"/>
    <w:next w:val="a0"/>
    <w:rsid w:val="00913783"/>
    <w:pPr>
      <w:keepLines/>
      <w:tabs>
        <w:tab w:val="right" w:pos="9072"/>
      </w:tabs>
      <w:autoSpaceDE/>
      <w:autoSpaceDN/>
      <w:spacing w:before="240" w:after="240"/>
      <w:jc w:val="both"/>
    </w:pPr>
    <w:rPr>
      <w:sz w:val="24"/>
    </w:rPr>
  </w:style>
  <w:style w:type="paragraph" w:styleId="aff1">
    <w:name w:val="Normal (Web)"/>
    <w:basedOn w:val="a0"/>
    <w:uiPriority w:val="99"/>
    <w:rsid w:val="00913783"/>
    <w:pPr>
      <w:autoSpaceDE/>
      <w:autoSpaceDN/>
      <w:spacing w:before="100" w:beforeAutospacing="1" w:after="100" w:afterAutospacing="1"/>
    </w:pPr>
    <w:rPr>
      <w:rFonts w:ascii="Arial Unicode MS" w:hAnsi="Arial Unicode MS" w:cs="Arial Unicode MS"/>
      <w:sz w:val="24"/>
      <w:szCs w:val="24"/>
      <w:lang w:val="en-US"/>
    </w:rPr>
  </w:style>
  <w:style w:type="paragraph" w:customStyle="1" w:styleId="Caaieiaie2Subheading">
    <w:name w:val="Caaieiaie 2.Sub heading"/>
    <w:basedOn w:val="a0"/>
    <w:next w:val="a0"/>
    <w:rsid w:val="00913783"/>
    <w:pPr>
      <w:widowControl w:val="0"/>
      <w:tabs>
        <w:tab w:val="left" w:pos="360"/>
      </w:tabs>
      <w:autoSpaceDE/>
      <w:autoSpaceDN/>
      <w:jc w:val="both"/>
    </w:pPr>
    <w:rPr>
      <w:sz w:val="24"/>
      <w:lang w:val="en-US"/>
    </w:rPr>
  </w:style>
  <w:style w:type="paragraph" w:customStyle="1" w:styleId="ConsNormal">
    <w:name w:val="ConsNormal"/>
    <w:rsid w:val="00913783"/>
    <w:pPr>
      <w:autoSpaceDE w:val="0"/>
      <w:autoSpaceDN w:val="0"/>
      <w:adjustRightInd w:val="0"/>
      <w:spacing w:after="0" w:line="240" w:lineRule="auto"/>
      <w:ind w:firstLine="720"/>
    </w:pPr>
    <w:rPr>
      <w:rFonts w:ascii="Arial" w:eastAsia="Times New Roman" w:hAnsi="Arial" w:cs="Arial"/>
      <w:sz w:val="18"/>
      <w:szCs w:val="18"/>
      <w:lang w:eastAsia="ru-RU"/>
    </w:rPr>
  </w:style>
  <w:style w:type="paragraph" w:customStyle="1" w:styleId="aff2">
    <w:name w:val="Нормальный"/>
    <w:basedOn w:val="a0"/>
    <w:rsid w:val="00913783"/>
    <w:pPr>
      <w:autoSpaceDE/>
      <w:autoSpaceDN/>
      <w:ind w:firstLine="709"/>
      <w:jc w:val="both"/>
    </w:pPr>
    <w:rPr>
      <w:sz w:val="24"/>
    </w:rPr>
  </w:style>
  <w:style w:type="character" w:styleId="aff3">
    <w:name w:val="footnote reference"/>
    <w:uiPriority w:val="99"/>
    <w:rsid w:val="00913783"/>
    <w:rPr>
      <w:vertAlign w:val="superscript"/>
    </w:rPr>
  </w:style>
  <w:style w:type="character" w:customStyle="1" w:styleId="2a">
    <w:name w:val="номер страницы2"/>
    <w:rsid w:val="00913783"/>
    <w:rPr>
      <w:sz w:val="20"/>
    </w:rPr>
  </w:style>
  <w:style w:type="character" w:customStyle="1" w:styleId="19">
    <w:name w:val="номер страницы1"/>
    <w:rsid w:val="00913783"/>
    <w:rPr>
      <w:rFonts w:cs="Times New Roman"/>
    </w:rPr>
  </w:style>
  <w:style w:type="paragraph" w:styleId="HTML">
    <w:name w:val="HTML Preformatted"/>
    <w:basedOn w:val="a0"/>
    <w:link w:val="HTML0"/>
    <w:uiPriority w:val="99"/>
    <w:rsid w:val="00913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lang w:val="x-none" w:eastAsia="x-none"/>
    </w:rPr>
  </w:style>
  <w:style w:type="character" w:customStyle="1" w:styleId="HTML0">
    <w:name w:val="Стандартный HTML Знак"/>
    <w:basedOn w:val="a1"/>
    <w:link w:val="HTML"/>
    <w:uiPriority w:val="99"/>
    <w:rsid w:val="00913783"/>
    <w:rPr>
      <w:rFonts w:ascii="Courier New" w:eastAsia="Times New Roman" w:hAnsi="Courier New" w:cs="Times New Roman"/>
      <w:sz w:val="20"/>
      <w:szCs w:val="20"/>
      <w:lang w:val="x-none" w:eastAsia="x-none"/>
    </w:rPr>
  </w:style>
  <w:style w:type="character" w:styleId="HTML1">
    <w:name w:val="HTML Typewriter"/>
    <w:rsid w:val="00913783"/>
    <w:rPr>
      <w:rFonts w:ascii="Courier New" w:hAnsi="Courier New"/>
      <w:sz w:val="20"/>
    </w:rPr>
  </w:style>
  <w:style w:type="paragraph" w:customStyle="1" w:styleId="Normal1">
    <w:name w:val="Normal1"/>
    <w:rsid w:val="00913783"/>
    <w:pPr>
      <w:spacing w:before="100" w:after="100" w:line="240" w:lineRule="auto"/>
    </w:pPr>
    <w:rPr>
      <w:rFonts w:ascii="Times New Roman" w:eastAsia="Times New Roman" w:hAnsi="Times New Roman" w:cs="Times New Roman"/>
      <w:sz w:val="24"/>
      <w:szCs w:val="20"/>
      <w:lang w:eastAsia="ru-RU"/>
    </w:rPr>
  </w:style>
  <w:style w:type="paragraph" w:customStyle="1" w:styleId="aff4">
    <w:name w:val="Марк список"/>
    <w:basedOn w:val="aff5"/>
    <w:rsid w:val="00913783"/>
    <w:pPr>
      <w:keepLines/>
      <w:tabs>
        <w:tab w:val="left" w:pos="567"/>
        <w:tab w:val="left" w:pos="794"/>
        <w:tab w:val="num" w:pos="890"/>
        <w:tab w:val="num" w:pos="1287"/>
        <w:tab w:val="left" w:pos="1418"/>
        <w:tab w:val="num" w:pos="1758"/>
      </w:tabs>
      <w:autoSpaceDE w:val="0"/>
      <w:autoSpaceDN w:val="0"/>
      <w:jc w:val="both"/>
    </w:pPr>
    <w:rPr>
      <w:rFonts w:ascii="Times New Roman" w:hAnsi="Times New Roman"/>
    </w:rPr>
  </w:style>
  <w:style w:type="paragraph" w:styleId="aff5">
    <w:name w:val="List Bullet"/>
    <w:basedOn w:val="a0"/>
    <w:autoRedefine/>
    <w:rsid w:val="00913783"/>
    <w:pPr>
      <w:tabs>
        <w:tab w:val="num" w:pos="720"/>
      </w:tabs>
      <w:autoSpaceDE/>
      <w:autoSpaceDN/>
    </w:pPr>
    <w:rPr>
      <w:rFonts w:ascii="Arial" w:hAnsi="Arial"/>
      <w:lang w:eastAsia="ru-RU"/>
    </w:rPr>
  </w:style>
  <w:style w:type="paragraph" w:customStyle="1" w:styleId="aff6">
    <w:name w:val="Обычный текст с отступом"/>
    <w:basedOn w:val="a0"/>
    <w:rsid w:val="00913783"/>
    <w:pPr>
      <w:autoSpaceDE/>
      <w:autoSpaceDN/>
      <w:spacing w:before="120"/>
      <w:ind w:firstLine="720"/>
      <w:jc w:val="both"/>
    </w:pPr>
    <w:rPr>
      <w:rFonts w:ascii="Courier New" w:hAnsi="Courier New"/>
      <w:sz w:val="24"/>
      <w:lang w:eastAsia="ru-RU"/>
    </w:rPr>
  </w:style>
  <w:style w:type="paragraph" w:customStyle="1" w:styleId="consnormal0">
    <w:name w:val="consnormal"/>
    <w:basedOn w:val="a0"/>
    <w:rsid w:val="00913783"/>
    <w:pPr>
      <w:autoSpaceDE/>
      <w:autoSpaceDN/>
      <w:spacing w:before="100" w:beforeAutospacing="1" w:after="100" w:afterAutospacing="1"/>
    </w:pPr>
    <w:rPr>
      <w:sz w:val="24"/>
      <w:szCs w:val="24"/>
      <w:lang w:eastAsia="ru-RU"/>
    </w:rPr>
  </w:style>
  <w:style w:type="character" w:customStyle="1" w:styleId="200">
    <w:name w:val="20"/>
    <w:rsid w:val="00913783"/>
    <w:rPr>
      <w:rFonts w:cs="Times New Roman"/>
    </w:rPr>
  </w:style>
  <w:style w:type="character" w:styleId="aff7">
    <w:name w:val="FollowedHyperlink"/>
    <w:rsid w:val="00913783"/>
    <w:rPr>
      <w:color w:val="800080"/>
      <w:u w:val="single"/>
    </w:rPr>
  </w:style>
  <w:style w:type="paragraph" w:customStyle="1" w:styleId="Normalwith15spacing">
    <w:name w:val="Normal with 1.5 spacing"/>
    <w:basedOn w:val="a0"/>
    <w:rsid w:val="00913783"/>
    <w:pPr>
      <w:widowControl w:val="0"/>
      <w:autoSpaceDE/>
      <w:autoSpaceDN/>
      <w:spacing w:line="360" w:lineRule="atLeast"/>
      <w:ind w:firstLine="720"/>
      <w:jc w:val="both"/>
    </w:pPr>
    <w:rPr>
      <w:rFonts w:ascii="TimesDL" w:hAnsi="TimesDL"/>
      <w:sz w:val="24"/>
      <w:lang w:eastAsia="ru-RU"/>
    </w:rPr>
  </w:style>
  <w:style w:type="paragraph" w:customStyle="1" w:styleId="1a">
    <w:name w:val="Номер страницы1"/>
    <w:basedOn w:val="a0"/>
    <w:next w:val="a0"/>
    <w:rsid w:val="00913783"/>
    <w:pPr>
      <w:autoSpaceDE/>
      <w:autoSpaceDN/>
      <w:ind w:firstLine="709"/>
    </w:pPr>
    <w:rPr>
      <w:lang w:eastAsia="ru-RU"/>
    </w:rPr>
  </w:style>
  <w:style w:type="paragraph" w:customStyle="1" w:styleId="1b">
    <w:name w:val="Абзац списка1"/>
    <w:basedOn w:val="a0"/>
    <w:rsid w:val="00913783"/>
    <w:pPr>
      <w:autoSpaceDE/>
      <w:autoSpaceDN/>
      <w:ind w:left="708"/>
    </w:pPr>
    <w:rPr>
      <w:rFonts w:ascii="Arial" w:hAnsi="Arial"/>
      <w:lang w:eastAsia="ru-RU"/>
    </w:rPr>
  </w:style>
  <w:style w:type="paragraph" w:styleId="aff8">
    <w:name w:val="footnote text"/>
    <w:basedOn w:val="a0"/>
    <w:link w:val="aff9"/>
    <w:uiPriority w:val="99"/>
    <w:rsid w:val="00913783"/>
    <w:pPr>
      <w:autoSpaceDE/>
      <w:autoSpaceDN/>
      <w:ind w:firstLine="720"/>
      <w:jc w:val="both"/>
    </w:pPr>
    <w:rPr>
      <w:sz w:val="24"/>
      <w:lang w:val="x-none" w:eastAsia="x-none"/>
    </w:rPr>
  </w:style>
  <w:style w:type="character" w:customStyle="1" w:styleId="aff9">
    <w:name w:val="Текст сноски Знак"/>
    <w:basedOn w:val="a1"/>
    <w:link w:val="aff8"/>
    <w:uiPriority w:val="99"/>
    <w:rsid w:val="00913783"/>
    <w:rPr>
      <w:rFonts w:ascii="Times New Roman" w:eastAsia="Times New Roman" w:hAnsi="Times New Roman" w:cs="Times New Roman"/>
      <w:sz w:val="24"/>
      <w:szCs w:val="20"/>
      <w:lang w:val="x-none" w:eastAsia="x-none"/>
    </w:rPr>
  </w:style>
  <w:style w:type="paragraph" w:customStyle="1" w:styleId="2b">
    <w:name w:val="Клиентский Регламент 2"/>
    <w:basedOn w:val="a0"/>
    <w:rsid w:val="00913783"/>
    <w:pPr>
      <w:widowControl w:val="0"/>
      <w:tabs>
        <w:tab w:val="num" w:pos="360"/>
      </w:tabs>
      <w:autoSpaceDE/>
      <w:autoSpaceDN/>
      <w:spacing w:before="120"/>
    </w:pPr>
    <w:rPr>
      <w:rFonts w:ascii="PragmaticaCTT" w:hAnsi="PragmaticaCTT"/>
      <w:b/>
      <w:noProof/>
      <w:lang w:eastAsia="ru-RU"/>
    </w:rPr>
  </w:style>
  <w:style w:type="character" w:customStyle="1" w:styleId="H3">
    <w:name w:val="H3 Знак"/>
    <w:rsid w:val="00913783"/>
    <w:rPr>
      <w:b/>
      <w:snapToGrid w:val="0"/>
      <w:sz w:val="28"/>
      <w:lang w:val="ru-RU" w:eastAsia="ru-RU"/>
    </w:rPr>
  </w:style>
  <w:style w:type="character" w:customStyle="1" w:styleId="1c">
    <w:name w:val="Клиентский Регламент 1 Знак"/>
    <w:rsid w:val="00913783"/>
    <w:rPr>
      <w:rFonts w:ascii="PragmaticaCTT" w:hAnsi="PragmaticaCTT"/>
      <w:b/>
      <w:noProof/>
      <w:snapToGrid w:val="0"/>
      <w:sz w:val="28"/>
      <w:lang w:val="ru-RU" w:eastAsia="ru-RU"/>
    </w:rPr>
  </w:style>
  <w:style w:type="paragraph" w:customStyle="1" w:styleId="1d">
    <w:name w:val="Текст1"/>
    <w:basedOn w:val="a0"/>
    <w:rsid w:val="00913783"/>
    <w:pPr>
      <w:autoSpaceDE/>
      <w:autoSpaceDN/>
    </w:pPr>
    <w:rPr>
      <w:rFonts w:ascii="Courier New" w:hAnsi="Courier New"/>
      <w:lang w:eastAsia="ru-RU"/>
    </w:rPr>
  </w:style>
  <w:style w:type="paragraph" w:customStyle="1" w:styleId="1e">
    <w:name w:val="Заголовок оглавления1"/>
    <w:basedOn w:val="11"/>
    <w:next w:val="a0"/>
    <w:rsid w:val="00913783"/>
    <w:pPr>
      <w:keepLines/>
      <w:spacing w:before="480" w:after="0" w:line="276" w:lineRule="auto"/>
      <w:jc w:val="left"/>
      <w:outlineLvl w:val="9"/>
    </w:pPr>
    <w:rPr>
      <w:rFonts w:ascii="Cambria" w:hAnsi="Cambria"/>
      <w:color w:val="365F91"/>
      <w:kern w:val="0"/>
      <w:sz w:val="28"/>
      <w:szCs w:val="28"/>
    </w:rPr>
  </w:style>
  <w:style w:type="paragraph" w:customStyle="1" w:styleId="ConsPlusNonformat">
    <w:name w:val="ConsPlusNonformat"/>
    <w:rsid w:val="009137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Основной текст 21"/>
    <w:basedOn w:val="a0"/>
    <w:rsid w:val="00913783"/>
    <w:pPr>
      <w:autoSpaceDE/>
      <w:autoSpaceDN/>
      <w:spacing w:before="120"/>
      <w:ind w:left="284" w:firstLine="567"/>
      <w:jc w:val="both"/>
    </w:pPr>
    <w:rPr>
      <w:sz w:val="24"/>
      <w:lang w:eastAsia="ru-RU"/>
    </w:rPr>
  </w:style>
  <w:style w:type="paragraph" w:customStyle="1" w:styleId="2c">
    <w:name w:val="заголовок 2"/>
    <w:basedOn w:val="a0"/>
    <w:next w:val="a0"/>
    <w:rsid w:val="00913783"/>
    <w:pPr>
      <w:keepNext/>
      <w:overflowPunct w:val="0"/>
      <w:adjustRightInd w:val="0"/>
      <w:ind w:left="709" w:hanging="283"/>
      <w:jc w:val="center"/>
      <w:textAlignment w:val="baseline"/>
    </w:pPr>
    <w:rPr>
      <w:b/>
      <w:sz w:val="22"/>
    </w:rPr>
  </w:style>
  <w:style w:type="paragraph" w:customStyle="1" w:styleId="1f">
    <w:name w:val="Обычный1"/>
    <w:rsid w:val="00913783"/>
    <w:pPr>
      <w:snapToGrid w:val="0"/>
      <w:spacing w:after="0" w:line="240" w:lineRule="auto"/>
    </w:pPr>
    <w:rPr>
      <w:rFonts w:ascii="MS Sans Serif" w:eastAsia="Times New Roman" w:hAnsi="MS Sans Serif" w:cs="Times New Roman"/>
      <w:sz w:val="20"/>
      <w:szCs w:val="20"/>
      <w:lang w:val="en-US" w:eastAsia="ru-RU"/>
    </w:rPr>
  </w:style>
  <w:style w:type="table" w:styleId="affa">
    <w:name w:val="Table Grid"/>
    <w:basedOn w:val="a2"/>
    <w:uiPriority w:val="59"/>
    <w:rsid w:val="009137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2">
    <w:name w:val="заголовок 5"/>
    <w:basedOn w:val="a0"/>
    <w:next w:val="a0"/>
    <w:rsid w:val="00913783"/>
    <w:pPr>
      <w:keepNext/>
      <w:autoSpaceDE/>
      <w:autoSpaceDN/>
      <w:jc w:val="center"/>
      <w:outlineLvl w:val="4"/>
    </w:pPr>
    <w:rPr>
      <w:rFonts w:ascii="Times New Roman CYR" w:hAnsi="Times New Roman CYR"/>
      <w:b/>
      <w:caps/>
      <w:sz w:val="22"/>
      <w:lang w:eastAsia="ru-RU"/>
    </w:rPr>
  </w:style>
  <w:style w:type="paragraph" w:customStyle="1" w:styleId="value">
    <w:name w:val="value"/>
    <w:basedOn w:val="a0"/>
    <w:rsid w:val="00913783"/>
    <w:pPr>
      <w:autoSpaceDE/>
      <w:autoSpaceDN/>
      <w:spacing w:before="40" w:after="40"/>
      <w:ind w:left="53" w:right="53"/>
      <w:jc w:val="center"/>
    </w:pPr>
    <w:rPr>
      <w:rFonts w:ascii="Arial" w:hAnsi="Arial" w:cs="Arial"/>
      <w:sz w:val="15"/>
      <w:szCs w:val="15"/>
      <w:lang w:eastAsia="ru-RU"/>
    </w:rPr>
  </w:style>
  <w:style w:type="paragraph" w:customStyle="1" w:styleId="ConsPlusNormal">
    <w:name w:val="ConsPlusNormal"/>
    <w:rsid w:val="009137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6">
    <w:name w:val="заголовок 3"/>
    <w:basedOn w:val="a0"/>
    <w:next w:val="a0"/>
    <w:rsid w:val="00913783"/>
    <w:pPr>
      <w:keepNext/>
      <w:widowControl w:val="0"/>
      <w:jc w:val="center"/>
    </w:pPr>
    <w:rPr>
      <w:rFonts w:eastAsia="MS Mincho"/>
      <w:b/>
      <w:bCs/>
      <w:sz w:val="24"/>
      <w:szCs w:val="24"/>
      <w:lang w:eastAsia="zh-CN"/>
    </w:rPr>
  </w:style>
  <w:style w:type="paragraph" w:customStyle="1" w:styleId="ConsPlusTitle">
    <w:name w:val="ConsPlusTitle"/>
    <w:rsid w:val="00913783"/>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iffins">
    <w:name w:val="diff_ins"/>
    <w:rsid w:val="00913783"/>
  </w:style>
  <w:style w:type="character" w:customStyle="1" w:styleId="u">
    <w:name w:val="u"/>
    <w:rsid w:val="00913783"/>
  </w:style>
  <w:style w:type="character" w:customStyle="1" w:styleId="blk">
    <w:name w:val="blk"/>
    <w:rsid w:val="00913783"/>
  </w:style>
  <w:style w:type="character" w:customStyle="1" w:styleId="apple-converted-space">
    <w:name w:val="apple-converted-space"/>
    <w:rsid w:val="00913783"/>
  </w:style>
  <w:style w:type="paragraph" w:customStyle="1" w:styleId="ConsNonformat">
    <w:name w:val="ConsNonformat"/>
    <w:rsid w:val="00913783"/>
    <w:pPr>
      <w:widowControl w:val="0"/>
      <w:autoSpaceDE w:val="0"/>
      <w:autoSpaceDN w:val="0"/>
      <w:spacing w:after="0" w:line="240" w:lineRule="auto"/>
    </w:pPr>
    <w:rPr>
      <w:rFonts w:ascii="Consultant" w:eastAsia="Times New Roman" w:hAnsi="Consultant" w:cs="Times New Roman"/>
      <w:sz w:val="20"/>
      <w:szCs w:val="20"/>
      <w:lang w:eastAsia="ru-RU"/>
    </w:rPr>
  </w:style>
  <w:style w:type="paragraph" w:customStyle="1" w:styleId="2d">
    <w:name w:val="Абзац списка2"/>
    <w:basedOn w:val="a0"/>
    <w:rsid w:val="00913783"/>
    <w:pPr>
      <w:autoSpaceDE/>
      <w:autoSpaceDN/>
      <w:ind w:left="708"/>
    </w:pPr>
    <w:rPr>
      <w:rFonts w:ascii="Arial" w:hAnsi="Arial"/>
      <w:lang w:eastAsia="ru-RU"/>
    </w:rPr>
  </w:style>
  <w:style w:type="paragraph" w:customStyle="1" w:styleId="2e">
    <w:name w:val="Заголовок оглавления2"/>
    <w:basedOn w:val="11"/>
    <w:next w:val="a0"/>
    <w:rsid w:val="00913783"/>
    <w:pPr>
      <w:keepLines/>
      <w:spacing w:before="480" w:after="0" w:line="276" w:lineRule="auto"/>
      <w:jc w:val="left"/>
      <w:outlineLvl w:val="9"/>
    </w:pPr>
    <w:rPr>
      <w:rFonts w:ascii="Cambria" w:hAnsi="Cambria"/>
      <w:color w:val="365F91"/>
      <w:kern w:val="0"/>
      <w:sz w:val="28"/>
      <w:szCs w:val="28"/>
    </w:rPr>
  </w:style>
  <w:style w:type="paragraph" w:customStyle="1" w:styleId="Iauiue1">
    <w:name w:val="Iau?iue1"/>
    <w:uiPriority w:val="99"/>
    <w:rsid w:val="00913783"/>
    <w:pPr>
      <w:widowControl w:val="0"/>
      <w:spacing w:after="0" w:line="240" w:lineRule="auto"/>
    </w:pPr>
    <w:rPr>
      <w:rFonts w:ascii="Times New Roman" w:eastAsia="Times New Roman" w:hAnsi="Times New Roman" w:cs="Times New Roman"/>
      <w:sz w:val="24"/>
      <w:szCs w:val="20"/>
      <w:lang w:eastAsia="ru-RU"/>
    </w:rPr>
  </w:style>
  <w:style w:type="paragraph" w:styleId="affb">
    <w:name w:val="endnote text"/>
    <w:basedOn w:val="a0"/>
    <w:link w:val="affc"/>
    <w:uiPriority w:val="99"/>
    <w:unhideWhenUsed/>
    <w:rsid w:val="00913783"/>
    <w:pPr>
      <w:tabs>
        <w:tab w:val="left" w:pos="-1701"/>
      </w:tabs>
      <w:jc w:val="both"/>
    </w:pPr>
    <w:rPr>
      <w:bCs/>
      <w:lang w:val="x-none" w:eastAsia="x-none"/>
    </w:rPr>
  </w:style>
  <w:style w:type="character" w:customStyle="1" w:styleId="affc">
    <w:name w:val="Текст концевой сноски Знак"/>
    <w:basedOn w:val="a1"/>
    <w:link w:val="affb"/>
    <w:uiPriority w:val="99"/>
    <w:rsid w:val="00913783"/>
    <w:rPr>
      <w:rFonts w:ascii="Times New Roman" w:eastAsia="Times New Roman" w:hAnsi="Times New Roman" w:cs="Times New Roman"/>
      <w:bCs/>
      <w:sz w:val="20"/>
      <w:szCs w:val="20"/>
      <w:lang w:val="x-none" w:eastAsia="x-none"/>
    </w:rPr>
  </w:style>
  <w:style w:type="character" w:styleId="affd">
    <w:name w:val="endnote reference"/>
    <w:uiPriority w:val="99"/>
    <w:unhideWhenUsed/>
    <w:rsid w:val="00913783"/>
    <w:rPr>
      <w:vertAlign w:val="superscript"/>
    </w:rPr>
  </w:style>
  <w:style w:type="paragraph" w:styleId="37">
    <w:name w:val="List 3"/>
    <w:basedOn w:val="a0"/>
    <w:rsid w:val="00913783"/>
    <w:pPr>
      <w:tabs>
        <w:tab w:val="num" w:pos="0"/>
      </w:tabs>
      <w:autoSpaceDE/>
      <w:autoSpaceDN/>
      <w:spacing w:after="120"/>
      <w:ind w:left="849" w:right="45" w:hanging="283"/>
      <w:jc w:val="right"/>
    </w:pPr>
    <w:rPr>
      <w:bCs/>
      <w:lang w:eastAsia="ru-RU"/>
    </w:rPr>
  </w:style>
  <w:style w:type="paragraph" w:customStyle="1" w:styleId="1f0">
    <w:name w:val="Верхний колонтитул1"/>
    <w:basedOn w:val="a0"/>
    <w:rsid w:val="00913783"/>
    <w:pPr>
      <w:tabs>
        <w:tab w:val="center" w:pos="4153"/>
        <w:tab w:val="right" w:pos="8306"/>
      </w:tabs>
      <w:autoSpaceDE/>
      <w:autoSpaceDN/>
    </w:pPr>
    <w:rPr>
      <w:bCs/>
      <w:lang w:eastAsia="ru-RU"/>
    </w:rPr>
  </w:style>
  <w:style w:type="paragraph" w:customStyle="1" w:styleId="s1">
    <w:name w:val="s_1"/>
    <w:basedOn w:val="a0"/>
    <w:rsid w:val="00913783"/>
    <w:pPr>
      <w:autoSpaceDE/>
      <w:autoSpaceDN/>
      <w:spacing w:before="100" w:beforeAutospacing="1" w:after="100" w:afterAutospacing="1"/>
    </w:pPr>
    <w:rPr>
      <w:sz w:val="24"/>
      <w:szCs w:val="24"/>
      <w:lang w:eastAsia="ru-RU"/>
    </w:rPr>
  </w:style>
  <w:style w:type="paragraph" w:customStyle="1" w:styleId="Iauiue">
    <w:name w:val="Iau?iue"/>
    <w:rsid w:val="00913783"/>
    <w:pPr>
      <w:spacing w:after="0" w:line="240" w:lineRule="auto"/>
    </w:pPr>
    <w:rPr>
      <w:rFonts w:ascii="Times New Roman" w:eastAsia="Times New Roman" w:hAnsi="Times New Roman" w:cs="Times New Roman"/>
      <w:sz w:val="20"/>
      <w:szCs w:val="20"/>
      <w:lang w:val="en-US" w:eastAsia="ru-RU"/>
    </w:rPr>
  </w:style>
  <w:style w:type="paragraph" w:customStyle="1" w:styleId="BodyTextIndent21">
    <w:name w:val="Body Text Indent 21"/>
    <w:basedOn w:val="a0"/>
    <w:rsid w:val="0037637F"/>
    <w:pPr>
      <w:autoSpaceDE/>
      <w:autoSpaceDN/>
      <w:ind w:left="709" w:hanging="709"/>
      <w:jc w:val="center"/>
    </w:pPr>
    <w:rPr>
      <w:rFonts w:ascii="Arial CYR" w:eastAsiaTheme="minorHAnsi" w:hAnsi="Arial CYR" w:cs="Arial CYR"/>
      <w:b/>
      <w:bCs/>
      <w:sz w:val="24"/>
      <w:szCs w:val="24"/>
      <w:lang w:eastAsia="ru-RU"/>
    </w:rPr>
  </w:style>
  <w:style w:type="paragraph" w:customStyle="1" w:styleId="norm11">
    <w:name w:val="norm11"/>
    <w:basedOn w:val="a0"/>
    <w:rsid w:val="0037637F"/>
    <w:pPr>
      <w:adjustRightInd w:val="0"/>
      <w:spacing w:after="60"/>
      <w:ind w:firstLine="567"/>
      <w:jc w:val="both"/>
    </w:pPr>
    <w:rPr>
      <w:sz w:val="22"/>
      <w:szCs w:val="22"/>
      <w:lang w:eastAsia="ru-RU"/>
    </w:rPr>
  </w:style>
  <w:style w:type="character" w:customStyle="1" w:styleId="gmail-msodel">
    <w:name w:val="gmail-msodel"/>
    <w:rsid w:val="00610452"/>
  </w:style>
  <w:style w:type="character" w:customStyle="1" w:styleId="gmail-msoins">
    <w:name w:val="gmail-msoins"/>
    <w:rsid w:val="00610452"/>
  </w:style>
  <w:style w:type="paragraph" w:styleId="affe">
    <w:name w:val="TOC Heading"/>
    <w:basedOn w:val="11"/>
    <w:next w:val="a0"/>
    <w:uiPriority w:val="39"/>
    <w:unhideWhenUsed/>
    <w:qFormat/>
    <w:rsid w:val="00570FBB"/>
    <w:pPr>
      <w:keepLines/>
      <w:spacing w:after="0" w:line="259" w:lineRule="auto"/>
      <w:jc w:val="left"/>
      <w:outlineLvl w:val="9"/>
    </w:pPr>
    <w:rPr>
      <w:rFonts w:asciiTheme="majorHAnsi" w:eastAsiaTheme="majorEastAsia" w:hAnsiTheme="majorHAnsi" w:cstheme="majorBidi"/>
      <w:b w:val="0"/>
      <w:bCs w:val="0"/>
      <w:color w:val="2E74B5" w:themeColor="accent1" w:themeShade="BF"/>
      <w:kern w:val="0"/>
      <w:sz w:val="32"/>
      <w:szCs w:val="32"/>
      <w:lang w:val="ru-RU" w:eastAsia="ru-RU"/>
    </w:rPr>
  </w:style>
  <w:style w:type="paragraph" w:styleId="afff">
    <w:name w:val="Revision"/>
    <w:hidden/>
    <w:uiPriority w:val="99"/>
    <w:semiHidden/>
    <w:rsid w:val="007F4A15"/>
    <w:pPr>
      <w:spacing w:after="0" w:line="240" w:lineRule="auto"/>
    </w:pPr>
    <w:rPr>
      <w:rFonts w:ascii="Times New Roman" w:eastAsia="Times New Roman" w:hAnsi="Times New Roman" w:cs="Times New Roman"/>
      <w:sz w:val="20"/>
      <w:szCs w:val="20"/>
    </w:rPr>
  </w:style>
  <w:style w:type="table" w:customStyle="1" w:styleId="TableStyle0">
    <w:name w:val="TableStyle0"/>
    <w:rsid w:val="007F4A15"/>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msolistparagraphcxspfirstmailrucssattributepostfix">
    <w:name w:val="msolistparagraphcxspfirst_mailru_css_attribute_postfix"/>
    <w:basedOn w:val="a0"/>
    <w:rsid w:val="00150900"/>
    <w:pPr>
      <w:autoSpaceDE/>
      <w:autoSpaceDN/>
      <w:spacing w:before="100" w:beforeAutospacing="1" w:after="100" w:afterAutospacing="1"/>
    </w:pPr>
    <w:rPr>
      <w:sz w:val="24"/>
      <w:szCs w:val="24"/>
      <w:lang w:eastAsia="ru-RU"/>
    </w:rPr>
  </w:style>
  <w:style w:type="paragraph" w:customStyle="1" w:styleId="msolistparagraphcxsplastmailrucssattributepostfix">
    <w:name w:val="msolistparagraphcxsplast_mailru_css_attribute_postfix"/>
    <w:basedOn w:val="a0"/>
    <w:rsid w:val="00150900"/>
    <w:pPr>
      <w:autoSpaceDE/>
      <w:autoSpaceDN/>
      <w:spacing w:before="100" w:beforeAutospacing="1" w:after="100" w:afterAutospacing="1"/>
    </w:pPr>
    <w:rPr>
      <w:sz w:val="24"/>
      <w:szCs w:val="24"/>
      <w:lang w:eastAsia="ru-RU"/>
    </w:rPr>
  </w:style>
  <w:style w:type="paragraph" w:customStyle="1" w:styleId="msonormalmailrucssattributepostfix">
    <w:name w:val="msonormal_mailru_css_attribute_postfix"/>
    <w:basedOn w:val="a0"/>
    <w:rsid w:val="00150900"/>
    <w:pPr>
      <w:autoSpaceDE/>
      <w:autoSpaceDN/>
      <w:spacing w:before="100" w:beforeAutospacing="1" w:after="100" w:afterAutospacing="1"/>
    </w:pPr>
    <w:rPr>
      <w:sz w:val="24"/>
      <w:szCs w:val="24"/>
      <w:lang w:eastAsia="ru-RU"/>
    </w:rPr>
  </w:style>
  <w:style w:type="paragraph" w:customStyle="1" w:styleId="msolistparagraphcxspmiddlemailrucssattributepostfix">
    <w:name w:val="msolistparagraphcxspmiddle_mailru_css_attribute_postfix"/>
    <w:basedOn w:val="a0"/>
    <w:rsid w:val="00150900"/>
    <w:pPr>
      <w:autoSpaceDE/>
      <w:autoSpaceDN/>
      <w:spacing w:before="100" w:beforeAutospacing="1" w:after="100" w:afterAutospacing="1"/>
    </w:pPr>
    <w:rPr>
      <w:sz w:val="24"/>
      <w:szCs w:val="24"/>
      <w:lang w:eastAsia="ru-RU"/>
    </w:rPr>
  </w:style>
  <w:style w:type="paragraph" w:customStyle="1" w:styleId="msolistparagraphmailrucssattributepostfix">
    <w:name w:val="msolistparagraph_mailru_css_attribute_postfix"/>
    <w:basedOn w:val="a0"/>
    <w:rsid w:val="00150900"/>
    <w:pPr>
      <w:autoSpaceDE/>
      <w:autoSpaceDN/>
      <w:spacing w:before="100" w:beforeAutospacing="1" w:after="100" w:afterAutospacing="1"/>
    </w:pPr>
    <w:rPr>
      <w:sz w:val="24"/>
      <w:szCs w:val="24"/>
      <w:lang w:eastAsia="ru-RU"/>
    </w:rPr>
  </w:style>
  <w:style w:type="paragraph" w:customStyle="1" w:styleId="1f1">
    <w:name w:val="1"/>
    <w:basedOn w:val="a0"/>
    <w:rsid w:val="00EE15AF"/>
    <w:pPr>
      <w:autoSpaceDE/>
      <w:autoSpaceDN/>
      <w:spacing w:before="100" w:beforeAutospacing="1" w:after="100" w:afterAutospacing="1"/>
    </w:pPr>
    <w:rPr>
      <w:sz w:val="24"/>
      <w:szCs w:val="24"/>
      <w:lang w:eastAsia="ru-RU"/>
    </w:rPr>
  </w:style>
  <w:style w:type="character" w:styleId="afff0">
    <w:name w:val="Subtle Reference"/>
    <w:basedOn w:val="a1"/>
    <w:uiPriority w:val="31"/>
    <w:qFormat/>
    <w:rsid w:val="009E02A6"/>
    <w:rPr>
      <w:smallCaps/>
      <w:color w:val="5A5A5A" w:themeColor="text1" w:themeTint="A5"/>
    </w:rPr>
  </w:style>
  <w:style w:type="table" w:customStyle="1" w:styleId="TableNormal">
    <w:name w:val="Table Normal"/>
    <w:uiPriority w:val="2"/>
    <w:semiHidden/>
    <w:unhideWhenUsed/>
    <w:qFormat/>
    <w:rsid w:val="006F1E4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6F1E49"/>
    <w:pPr>
      <w:widowControl w:val="0"/>
    </w:pPr>
    <w:rPr>
      <w:rFonts w:ascii="Calibri" w:eastAsia="Calibri" w:hAnsi="Calibri" w:cs="Calibri"/>
      <w:sz w:val="22"/>
      <w:szCs w:val="22"/>
    </w:rPr>
  </w:style>
  <w:style w:type="character" w:customStyle="1" w:styleId="1f2">
    <w:name w:val="Неразрешенное упоминание1"/>
    <w:basedOn w:val="a1"/>
    <w:uiPriority w:val="99"/>
    <w:semiHidden/>
    <w:unhideWhenUsed/>
    <w:rsid w:val="00BB37E4"/>
    <w:rPr>
      <w:color w:val="605E5C"/>
      <w:shd w:val="clear" w:color="auto" w:fill="E1DFDD"/>
    </w:rPr>
  </w:style>
  <w:style w:type="character" w:customStyle="1" w:styleId="UnresolvedMention">
    <w:name w:val="Unresolved Mention"/>
    <w:basedOn w:val="a1"/>
    <w:uiPriority w:val="99"/>
    <w:semiHidden/>
    <w:unhideWhenUsed/>
    <w:rsid w:val="000D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6935">
      <w:bodyDiv w:val="1"/>
      <w:marLeft w:val="0"/>
      <w:marRight w:val="0"/>
      <w:marTop w:val="0"/>
      <w:marBottom w:val="0"/>
      <w:divBdr>
        <w:top w:val="none" w:sz="0" w:space="0" w:color="auto"/>
        <w:left w:val="none" w:sz="0" w:space="0" w:color="auto"/>
        <w:bottom w:val="none" w:sz="0" w:space="0" w:color="auto"/>
        <w:right w:val="none" w:sz="0" w:space="0" w:color="auto"/>
      </w:divBdr>
      <w:divsChild>
        <w:div w:id="496925101">
          <w:marLeft w:val="0"/>
          <w:marRight w:val="0"/>
          <w:marTop w:val="0"/>
          <w:marBottom w:val="0"/>
          <w:divBdr>
            <w:top w:val="none" w:sz="0" w:space="0" w:color="auto"/>
            <w:left w:val="none" w:sz="0" w:space="0" w:color="auto"/>
            <w:bottom w:val="none" w:sz="0" w:space="0" w:color="auto"/>
            <w:right w:val="none" w:sz="0" w:space="0" w:color="auto"/>
          </w:divBdr>
        </w:div>
      </w:divsChild>
    </w:div>
    <w:div w:id="91820120">
      <w:bodyDiv w:val="1"/>
      <w:marLeft w:val="0"/>
      <w:marRight w:val="0"/>
      <w:marTop w:val="0"/>
      <w:marBottom w:val="0"/>
      <w:divBdr>
        <w:top w:val="none" w:sz="0" w:space="0" w:color="auto"/>
        <w:left w:val="none" w:sz="0" w:space="0" w:color="auto"/>
        <w:bottom w:val="none" w:sz="0" w:space="0" w:color="auto"/>
        <w:right w:val="none" w:sz="0" w:space="0" w:color="auto"/>
      </w:divBdr>
    </w:div>
    <w:div w:id="99641742">
      <w:bodyDiv w:val="1"/>
      <w:marLeft w:val="0"/>
      <w:marRight w:val="0"/>
      <w:marTop w:val="0"/>
      <w:marBottom w:val="0"/>
      <w:divBdr>
        <w:top w:val="none" w:sz="0" w:space="0" w:color="auto"/>
        <w:left w:val="none" w:sz="0" w:space="0" w:color="auto"/>
        <w:bottom w:val="none" w:sz="0" w:space="0" w:color="auto"/>
        <w:right w:val="none" w:sz="0" w:space="0" w:color="auto"/>
      </w:divBdr>
      <w:divsChild>
        <w:div w:id="207452472">
          <w:marLeft w:val="0"/>
          <w:marRight w:val="0"/>
          <w:marTop w:val="0"/>
          <w:marBottom w:val="0"/>
          <w:divBdr>
            <w:top w:val="none" w:sz="0" w:space="0" w:color="auto"/>
            <w:left w:val="none" w:sz="0" w:space="0" w:color="auto"/>
            <w:bottom w:val="none" w:sz="0" w:space="0" w:color="auto"/>
            <w:right w:val="none" w:sz="0" w:space="0" w:color="auto"/>
          </w:divBdr>
        </w:div>
      </w:divsChild>
    </w:div>
    <w:div w:id="256988186">
      <w:bodyDiv w:val="1"/>
      <w:marLeft w:val="0"/>
      <w:marRight w:val="0"/>
      <w:marTop w:val="0"/>
      <w:marBottom w:val="0"/>
      <w:divBdr>
        <w:top w:val="none" w:sz="0" w:space="0" w:color="auto"/>
        <w:left w:val="none" w:sz="0" w:space="0" w:color="auto"/>
        <w:bottom w:val="none" w:sz="0" w:space="0" w:color="auto"/>
        <w:right w:val="none" w:sz="0" w:space="0" w:color="auto"/>
      </w:divBdr>
    </w:div>
    <w:div w:id="415712886">
      <w:bodyDiv w:val="1"/>
      <w:marLeft w:val="0"/>
      <w:marRight w:val="0"/>
      <w:marTop w:val="0"/>
      <w:marBottom w:val="0"/>
      <w:divBdr>
        <w:top w:val="none" w:sz="0" w:space="0" w:color="auto"/>
        <w:left w:val="none" w:sz="0" w:space="0" w:color="auto"/>
        <w:bottom w:val="none" w:sz="0" w:space="0" w:color="auto"/>
        <w:right w:val="none" w:sz="0" w:space="0" w:color="auto"/>
      </w:divBdr>
    </w:div>
    <w:div w:id="425003180">
      <w:bodyDiv w:val="1"/>
      <w:marLeft w:val="0"/>
      <w:marRight w:val="0"/>
      <w:marTop w:val="0"/>
      <w:marBottom w:val="0"/>
      <w:divBdr>
        <w:top w:val="none" w:sz="0" w:space="0" w:color="auto"/>
        <w:left w:val="none" w:sz="0" w:space="0" w:color="auto"/>
        <w:bottom w:val="none" w:sz="0" w:space="0" w:color="auto"/>
        <w:right w:val="none" w:sz="0" w:space="0" w:color="auto"/>
      </w:divBdr>
    </w:div>
    <w:div w:id="451554753">
      <w:bodyDiv w:val="1"/>
      <w:marLeft w:val="0"/>
      <w:marRight w:val="0"/>
      <w:marTop w:val="0"/>
      <w:marBottom w:val="0"/>
      <w:divBdr>
        <w:top w:val="none" w:sz="0" w:space="0" w:color="auto"/>
        <w:left w:val="none" w:sz="0" w:space="0" w:color="auto"/>
        <w:bottom w:val="none" w:sz="0" w:space="0" w:color="auto"/>
        <w:right w:val="none" w:sz="0" w:space="0" w:color="auto"/>
      </w:divBdr>
      <w:divsChild>
        <w:div w:id="562133715">
          <w:marLeft w:val="0"/>
          <w:marRight w:val="0"/>
          <w:marTop w:val="0"/>
          <w:marBottom w:val="0"/>
          <w:divBdr>
            <w:top w:val="none" w:sz="0" w:space="0" w:color="auto"/>
            <w:left w:val="none" w:sz="0" w:space="0" w:color="auto"/>
            <w:bottom w:val="none" w:sz="0" w:space="0" w:color="auto"/>
            <w:right w:val="none" w:sz="0" w:space="0" w:color="auto"/>
          </w:divBdr>
          <w:divsChild>
            <w:div w:id="1368945633">
              <w:marLeft w:val="0"/>
              <w:marRight w:val="0"/>
              <w:marTop w:val="0"/>
              <w:marBottom w:val="0"/>
              <w:divBdr>
                <w:top w:val="none" w:sz="0" w:space="0" w:color="auto"/>
                <w:left w:val="none" w:sz="0" w:space="0" w:color="auto"/>
                <w:bottom w:val="none" w:sz="0" w:space="0" w:color="auto"/>
                <w:right w:val="none" w:sz="0" w:space="0" w:color="auto"/>
              </w:divBdr>
              <w:divsChild>
                <w:div w:id="1997682691">
                  <w:marLeft w:val="0"/>
                  <w:marRight w:val="0"/>
                  <w:marTop w:val="0"/>
                  <w:marBottom w:val="0"/>
                  <w:divBdr>
                    <w:top w:val="none" w:sz="0" w:space="0" w:color="auto"/>
                    <w:left w:val="none" w:sz="0" w:space="0" w:color="auto"/>
                    <w:bottom w:val="none" w:sz="0" w:space="0" w:color="auto"/>
                    <w:right w:val="none" w:sz="0" w:space="0" w:color="auto"/>
                  </w:divBdr>
                  <w:divsChild>
                    <w:div w:id="887960553">
                      <w:marLeft w:val="0"/>
                      <w:marRight w:val="0"/>
                      <w:marTop w:val="0"/>
                      <w:marBottom w:val="0"/>
                      <w:divBdr>
                        <w:top w:val="none" w:sz="0" w:space="0" w:color="auto"/>
                        <w:left w:val="none" w:sz="0" w:space="0" w:color="auto"/>
                        <w:bottom w:val="none" w:sz="0" w:space="0" w:color="auto"/>
                        <w:right w:val="none" w:sz="0" w:space="0" w:color="auto"/>
                      </w:divBdr>
                      <w:divsChild>
                        <w:div w:id="138710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8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112168">
      <w:bodyDiv w:val="1"/>
      <w:marLeft w:val="0"/>
      <w:marRight w:val="0"/>
      <w:marTop w:val="0"/>
      <w:marBottom w:val="0"/>
      <w:divBdr>
        <w:top w:val="none" w:sz="0" w:space="0" w:color="auto"/>
        <w:left w:val="none" w:sz="0" w:space="0" w:color="auto"/>
        <w:bottom w:val="none" w:sz="0" w:space="0" w:color="auto"/>
        <w:right w:val="none" w:sz="0" w:space="0" w:color="auto"/>
      </w:divBdr>
    </w:div>
    <w:div w:id="537163100">
      <w:bodyDiv w:val="1"/>
      <w:marLeft w:val="0"/>
      <w:marRight w:val="0"/>
      <w:marTop w:val="0"/>
      <w:marBottom w:val="0"/>
      <w:divBdr>
        <w:top w:val="none" w:sz="0" w:space="0" w:color="auto"/>
        <w:left w:val="none" w:sz="0" w:space="0" w:color="auto"/>
        <w:bottom w:val="none" w:sz="0" w:space="0" w:color="auto"/>
        <w:right w:val="none" w:sz="0" w:space="0" w:color="auto"/>
      </w:divBdr>
      <w:divsChild>
        <w:div w:id="2124498406">
          <w:marLeft w:val="0"/>
          <w:marRight w:val="0"/>
          <w:marTop w:val="0"/>
          <w:marBottom w:val="0"/>
          <w:divBdr>
            <w:top w:val="none" w:sz="0" w:space="0" w:color="auto"/>
            <w:left w:val="none" w:sz="0" w:space="0" w:color="auto"/>
            <w:bottom w:val="none" w:sz="0" w:space="0" w:color="auto"/>
            <w:right w:val="none" w:sz="0" w:space="0" w:color="auto"/>
          </w:divBdr>
        </w:div>
      </w:divsChild>
    </w:div>
    <w:div w:id="574166059">
      <w:bodyDiv w:val="1"/>
      <w:marLeft w:val="0"/>
      <w:marRight w:val="0"/>
      <w:marTop w:val="0"/>
      <w:marBottom w:val="0"/>
      <w:divBdr>
        <w:top w:val="none" w:sz="0" w:space="0" w:color="auto"/>
        <w:left w:val="none" w:sz="0" w:space="0" w:color="auto"/>
        <w:bottom w:val="none" w:sz="0" w:space="0" w:color="auto"/>
        <w:right w:val="none" w:sz="0" w:space="0" w:color="auto"/>
      </w:divBdr>
    </w:div>
    <w:div w:id="619916066">
      <w:bodyDiv w:val="1"/>
      <w:marLeft w:val="0"/>
      <w:marRight w:val="0"/>
      <w:marTop w:val="0"/>
      <w:marBottom w:val="0"/>
      <w:divBdr>
        <w:top w:val="none" w:sz="0" w:space="0" w:color="auto"/>
        <w:left w:val="none" w:sz="0" w:space="0" w:color="auto"/>
        <w:bottom w:val="none" w:sz="0" w:space="0" w:color="auto"/>
        <w:right w:val="none" w:sz="0" w:space="0" w:color="auto"/>
      </w:divBdr>
    </w:div>
    <w:div w:id="743529675">
      <w:bodyDiv w:val="1"/>
      <w:marLeft w:val="0"/>
      <w:marRight w:val="0"/>
      <w:marTop w:val="0"/>
      <w:marBottom w:val="0"/>
      <w:divBdr>
        <w:top w:val="none" w:sz="0" w:space="0" w:color="auto"/>
        <w:left w:val="none" w:sz="0" w:space="0" w:color="auto"/>
        <w:bottom w:val="none" w:sz="0" w:space="0" w:color="auto"/>
        <w:right w:val="none" w:sz="0" w:space="0" w:color="auto"/>
      </w:divBdr>
    </w:div>
    <w:div w:id="744182151">
      <w:bodyDiv w:val="1"/>
      <w:marLeft w:val="0"/>
      <w:marRight w:val="0"/>
      <w:marTop w:val="0"/>
      <w:marBottom w:val="0"/>
      <w:divBdr>
        <w:top w:val="none" w:sz="0" w:space="0" w:color="auto"/>
        <w:left w:val="none" w:sz="0" w:space="0" w:color="auto"/>
        <w:bottom w:val="none" w:sz="0" w:space="0" w:color="auto"/>
        <w:right w:val="none" w:sz="0" w:space="0" w:color="auto"/>
      </w:divBdr>
    </w:div>
    <w:div w:id="771975663">
      <w:bodyDiv w:val="1"/>
      <w:marLeft w:val="0"/>
      <w:marRight w:val="0"/>
      <w:marTop w:val="0"/>
      <w:marBottom w:val="0"/>
      <w:divBdr>
        <w:top w:val="none" w:sz="0" w:space="0" w:color="auto"/>
        <w:left w:val="none" w:sz="0" w:space="0" w:color="auto"/>
        <w:bottom w:val="none" w:sz="0" w:space="0" w:color="auto"/>
        <w:right w:val="none" w:sz="0" w:space="0" w:color="auto"/>
      </w:divBdr>
    </w:div>
    <w:div w:id="819882086">
      <w:bodyDiv w:val="1"/>
      <w:marLeft w:val="0"/>
      <w:marRight w:val="0"/>
      <w:marTop w:val="0"/>
      <w:marBottom w:val="0"/>
      <w:divBdr>
        <w:top w:val="none" w:sz="0" w:space="0" w:color="auto"/>
        <w:left w:val="none" w:sz="0" w:space="0" w:color="auto"/>
        <w:bottom w:val="none" w:sz="0" w:space="0" w:color="auto"/>
        <w:right w:val="none" w:sz="0" w:space="0" w:color="auto"/>
      </w:divBdr>
      <w:divsChild>
        <w:div w:id="1973363983">
          <w:marLeft w:val="0"/>
          <w:marRight w:val="0"/>
          <w:marTop w:val="0"/>
          <w:marBottom w:val="0"/>
          <w:divBdr>
            <w:top w:val="none" w:sz="0" w:space="0" w:color="auto"/>
            <w:left w:val="none" w:sz="0" w:space="0" w:color="auto"/>
            <w:bottom w:val="none" w:sz="0" w:space="0" w:color="auto"/>
            <w:right w:val="none" w:sz="0" w:space="0" w:color="auto"/>
          </w:divBdr>
        </w:div>
      </w:divsChild>
    </w:div>
    <w:div w:id="878200136">
      <w:bodyDiv w:val="1"/>
      <w:marLeft w:val="0"/>
      <w:marRight w:val="0"/>
      <w:marTop w:val="0"/>
      <w:marBottom w:val="0"/>
      <w:divBdr>
        <w:top w:val="none" w:sz="0" w:space="0" w:color="auto"/>
        <w:left w:val="none" w:sz="0" w:space="0" w:color="auto"/>
        <w:bottom w:val="none" w:sz="0" w:space="0" w:color="auto"/>
        <w:right w:val="none" w:sz="0" w:space="0" w:color="auto"/>
      </w:divBdr>
      <w:divsChild>
        <w:div w:id="344289990">
          <w:marLeft w:val="0"/>
          <w:marRight w:val="0"/>
          <w:marTop w:val="0"/>
          <w:marBottom w:val="0"/>
          <w:divBdr>
            <w:top w:val="none" w:sz="0" w:space="0" w:color="auto"/>
            <w:left w:val="none" w:sz="0" w:space="0" w:color="auto"/>
            <w:bottom w:val="none" w:sz="0" w:space="0" w:color="auto"/>
            <w:right w:val="none" w:sz="0" w:space="0" w:color="auto"/>
          </w:divBdr>
          <w:divsChild>
            <w:div w:id="197742708">
              <w:marLeft w:val="0"/>
              <w:marRight w:val="0"/>
              <w:marTop w:val="0"/>
              <w:marBottom w:val="0"/>
              <w:divBdr>
                <w:top w:val="none" w:sz="0" w:space="0" w:color="auto"/>
                <w:left w:val="none" w:sz="0" w:space="0" w:color="auto"/>
                <w:bottom w:val="none" w:sz="0" w:space="0" w:color="auto"/>
                <w:right w:val="none" w:sz="0" w:space="0" w:color="auto"/>
              </w:divBdr>
              <w:divsChild>
                <w:div w:id="551891968">
                  <w:marLeft w:val="0"/>
                  <w:marRight w:val="0"/>
                  <w:marTop w:val="120"/>
                  <w:marBottom w:val="0"/>
                  <w:divBdr>
                    <w:top w:val="none" w:sz="0" w:space="0" w:color="auto"/>
                    <w:left w:val="none" w:sz="0" w:space="0" w:color="auto"/>
                    <w:bottom w:val="none" w:sz="0" w:space="0" w:color="auto"/>
                    <w:right w:val="none" w:sz="0" w:space="0" w:color="auto"/>
                  </w:divBdr>
                </w:div>
                <w:div w:id="703868642">
                  <w:marLeft w:val="0"/>
                  <w:marRight w:val="0"/>
                  <w:marTop w:val="120"/>
                  <w:marBottom w:val="0"/>
                  <w:divBdr>
                    <w:top w:val="none" w:sz="0" w:space="0" w:color="auto"/>
                    <w:left w:val="none" w:sz="0" w:space="0" w:color="auto"/>
                    <w:bottom w:val="none" w:sz="0" w:space="0" w:color="auto"/>
                    <w:right w:val="none" w:sz="0" w:space="0" w:color="auto"/>
                  </w:divBdr>
                </w:div>
                <w:div w:id="993484102">
                  <w:marLeft w:val="0"/>
                  <w:marRight w:val="0"/>
                  <w:marTop w:val="120"/>
                  <w:marBottom w:val="0"/>
                  <w:divBdr>
                    <w:top w:val="none" w:sz="0" w:space="0" w:color="auto"/>
                    <w:left w:val="none" w:sz="0" w:space="0" w:color="auto"/>
                    <w:bottom w:val="none" w:sz="0" w:space="0" w:color="auto"/>
                    <w:right w:val="none" w:sz="0" w:space="0" w:color="auto"/>
                  </w:divBdr>
                </w:div>
                <w:div w:id="1140028586">
                  <w:marLeft w:val="0"/>
                  <w:marRight w:val="0"/>
                  <w:marTop w:val="120"/>
                  <w:marBottom w:val="0"/>
                  <w:divBdr>
                    <w:top w:val="none" w:sz="0" w:space="0" w:color="auto"/>
                    <w:left w:val="none" w:sz="0" w:space="0" w:color="auto"/>
                    <w:bottom w:val="none" w:sz="0" w:space="0" w:color="auto"/>
                    <w:right w:val="none" w:sz="0" w:space="0" w:color="auto"/>
                  </w:divBdr>
                </w:div>
                <w:div w:id="16802304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84604959">
      <w:bodyDiv w:val="1"/>
      <w:marLeft w:val="0"/>
      <w:marRight w:val="0"/>
      <w:marTop w:val="0"/>
      <w:marBottom w:val="0"/>
      <w:divBdr>
        <w:top w:val="none" w:sz="0" w:space="0" w:color="auto"/>
        <w:left w:val="none" w:sz="0" w:space="0" w:color="auto"/>
        <w:bottom w:val="none" w:sz="0" w:space="0" w:color="auto"/>
        <w:right w:val="none" w:sz="0" w:space="0" w:color="auto"/>
      </w:divBdr>
      <w:divsChild>
        <w:div w:id="673261035">
          <w:marLeft w:val="0"/>
          <w:marRight w:val="0"/>
          <w:marTop w:val="0"/>
          <w:marBottom w:val="0"/>
          <w:divBdr>
            <w:top w:val="none" w:sz="0" w:space="0" w:color="auto"/>
            <w:left w:val="none" w:sz="0" w:space="0" w:color="auto"/>
            <w:bottom w:val="none" w:sz="0" w:space="0" w:color="auto"/>
            <w:right w:val="none" w:sz="0" w:space="0" w:color="auto"/>
          </w:divBdr>
          <w:divsChild>
            <w:div w:id="2097356606">
              <w:marLeft w:val="0"/>
              <w:marRight w:val="0"/>
              <w:marTop w:val="0"/>
              <w:marBottom w:val="0"/>
              <w:divBdr>
                <w:top w:val="none" w:sz="0" w:space="0" w:color="auto"/>
                <w:left w:val="none" w:sz="0" w:space="0" w:color="auto"/>
                <w:bottom w:val="none" w:sz="0" w:space="0" w:color="auto"/>
                <w:right w:val="none" w:sz="0" w:space="0" w:color="auto"/>
              </w:divBdr>
              <w:divsChild>
                <w:div w:id="869491795">
                  <w:marLeft w:val="0"/>
                  <w:marRight w:val="0"/>
                  <w:marTop w:val="120"/>
                  <w:marBottom w:val="0"/>
                  <w:divBdr>
                    <w:top w:val="none" w:sz="0" w:space="0" w:color="auto"/>
                    <w:left w:val="none" w:sz="0" w:space="0" w:color="auto"/>
                    <w:bottom w:val="none" w:sz="0" w:space="0" w:color="auto"/>
                    <w:right w:val="none" w:sz="0" w:space="0" w:color="auto"/>
                  </w:divBdr>
                </w:div>
                <w:div w:id="1375345932">
                  <w:marLeft w:val="0"/>
                  <w:marRight w:val="0"/>
                  <w:marTop w:val="120"/>
                  <w:marBottom w:val="0"/>
                  <w:divBdr>
                    <w:top w:val="none" w:sz="0" w:space="0" w:color="auto"/>
                    <w:left w:val="none" w:sz="0" w:space="0" w:color="auto"/>
                    <w:bottom w:val="none" w:sz="0" w:space="0" w:color="auto"/>
                    <w:right w:val="none" w:sz="0" w:space="0" w:color="auto"/>
                  </w:divBdr>
                </w:div>
                <w:div w:id="1474829055">
                  <w:marLeft w:val="0"/>
                  <w:marRight w:val="0"/>
                  <w:marTop w:val="120"/>
                  <w:marBottom w:val="0"/>
                  <w:divBdr>
                    <w:top w:val="none" w:sz="0" w:space="0" w:color="auto"/>
                    <w:left w:val="none" w:sz="0" w:space="0" w:color="auto"/>
                    <w:bottom w:val="none" w:sz="0" w:space="0" w:color="auto"/>
                    <w:right w:val="none" w:sz="0" w:space="0" w:color="auto"/>
                  </w:divBdr>
                </w:div>
                <w:div w:id="1824421571">
                  <w:marLeft w:val="0"/>
                  <w:marRight w:val="0"/>
                  <w:marTop w:val="120"/>
                  <w:marBottom w:val="0"/>
                  <w:divBdr>
                    <w:top w:val="none" w:sz="0" w:space="0" w:color="auto"/>
                    <w:left w:val="none" w:sz="0" w:space="0" w:color="auto"/>
                    <w:bottom w:val="none" w:sz="0" w:space="0" w:color="auto"/>
                    <w:right w:val="none" w:sz="0" w:space="0" w:color="auto"/>
                  </w:divBdr>
                </w:div>
                <w:div w:id="18408449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30895603">
      <w:bodyDiv w:val="1"/>
      <w:marLeft w:val="0"/>
      <w:marRight w:val="0"/>
      <w:marTop w:val="0"/>
      <w:marBottom w:val="0"/>
      <w:divBdr>
        <w:top w:val="none" w:sz="0" w:space="0" w:color="auto"/>
        <w:left w:val="none" w:sz="0" w:space="0" w:color="auto"/>
        <w:bottom w:val="none" w:sz="0" w:space="0" w:color="auto"/>
        <w:right w:val="none" w:sz="0" w:space="0" w:color="auto"/>
      </w:divBdr>
      <w:divsChild>
        <w:div w:id="1173833517">
          <w:marLeft w:val="0"/>
          <w:marRight w:val="0"/>
          <w:marTop w:val="0"/>
          <w:marBottom w:val="0"/>
          <w:divBdr>
            <w:top w:val="none" w:sz="0" w:space="0" w:color="auto"/>
            <w:left w:val="none" w:sz="0" w:space="0" w:color="auto"/>
            <w:bottom w:val="none" w:sz="0" w:space="0" w:color="auto"/>
            <w:right w:val="none" w:sz="0" w:space="0" w:color="auto"/>
          </w:divBdr>
        </w:div>
      </w:divsChild>
    </w:div>
    <w:div w:id="969550274">
      <w:bodyDiv w:val="1"/>
      <w:marLeft w:val="0"/>
      <w:marRight w:val="0"/>
      <w:marTop w:val="0"/>
      <w:marBottom w:val="0"/>
      <w:divBdr>
        <w:top w:val="none" w:sz="0" w:space="0" w:color="auto"/>
        <w:left w:val="none" w:sz="0" w:space="0" w:color="auto"/>
        <w:bottom w:val="none" w:sz="0" w:space="0" w:color="auto"/>
        <w:right w:val="none" w:sz="0" w:space="0" w:color="auto"/>
      </w:divBdr>
    </w:div>
    <w:div w:id="995037721">
      <w:bodyDiv w:val="1"/>
      <w:marLeft w:val="0"/>
      <w:marRight w:val="0"/>
      <w:marTop w:val="0"/>
      <w:marBottom w:val="0"/>
      <w:divBdr>
        <w:top w:val="none" w:sz="0" w:space="0" w:color="auto"/>
        <w:left w:val="none" w:sz="0" w:space="0" w:color="auto"/>
        <w:bottom w:val="none" w:sz="0" w:space="0" w:color="auto"/>
        <w:right w:val="none" w:sz="0" w:space="0" w:color="auto"/>
      </w:divBdr>
      <w:divsChild>
        <w:div w:id="216822667">
          <w:marLeft w:val="0"/>
          <w:marRight w:val="0"/>
          <w:marTop w:val="120"/>
          <w:marBottom w:val="0"/>
          <w:divBdr>
            <w:top w:val="none" w:sz="0" w:space="0" w:color="auto"/>
            <w:left w:val="none" w:sz="0" w:space="0" w:color="auto"/>
            <w:bottom w:val="none" w:sz="0" w:space="0" w:color="auto"/>
            <w:right w:val="none" w:sz="0" w:space="0" w:color="auto"/>
          </w:divBdr>
        </w:div>
        <w:div w:id="1622883455">
          <w:marLeft w:val="0"/>
          <w:marRight w:val="0"/>
          <w:marTop w:val="120"/>
          <w:marBottom w:val="0"/>
          <w:divBdr>
            <w:top w:val="none" w:sz="0" w:space="0" w:color="auto"/>
            <w:left w:val="none" w:sz="0" w:space="0" w:color="auto"/>
            <w:bottom w:val="none" w:sz="0" w:space="0" w:color="auto"/>
            <w:right w:val="none" w:sz="0" w:space="0" w:color="auto"/>
          </w:divBdr>
        </w:div>
        <w:div w:id="2138914834">
          <w:marLeft w:val="0"/>
          <w:marRight w:val="0"/>
          <w:marTop w:val="120"/>
          <w:marBottom w:val="0"/>
          <w:divBdr>
            <w:top w:val="none" w:sz="0" w:space="0" w:color="auto"/>
            <w:left w:val="none" w:sz="0" w:space="0" w:color="auto"/>
            <w:bottom w:val="none" w:sz="0" w:space="0" w:color="auto"/>
            <w:right w:val="none" w:sz="0" w:space="0" w:color="auto"/>
          </w:divBdr>
        </w:div>
      </w:divsChild>
    </w:div>
    <w:div w:id="1101874248">
      <w:bodyDiv w:val="1"/>
      <w:marLeft w:val="0"/>
      <w:marRight w:val="0"/>
      <w:marTop w:val="0"/>
      <w:marBottom w:val="0"/>
      <w:divBdr>
        <w:top w:val="none" w:sz="0" w:space="0" w:color="auto"/>
        <w:left w:val="none" w:sz="0" w:space="0" w:color="auto"/>
        <w:bottom w:val="none" w:sz="0" w:space="0" w:color="auto"/>
        <w:right w:val="none" w:sz="0" w:space="0" w:color="auto"/>
      </w:divBdr>
      <w:divsChild>
        <w:div w:id="909803003">
          <w:marLeft w:val="0"/>
          <w:marRight w:val="0"/>
          <w:marTop w:val="0"/>
          <w:marBottom w:val="0"/>
          <w:divBdr>
            <w:top w:val="none" w:sz="0" w:space="0" w:color="auto"/>
            <w:left w:val="none" w:sz="0" w:space="0" w:color="auto"/>
            <w:bottom w:val="none" w:sz="0" w:space="0" w:color="auto"/>
            <w:right w:val="none" w:sz="0" w:space="0" w:color="auto"/>
          </w:divBdr>
        </w:div>
      </w:divsChild>
    </w:div>
    <w:div w:id="1251085758">
      <w:bodyDiv w:val="1"/>
      <w:marLeft w:val="0"/>
      <w:marRight w:val="0"/>
      <w:marTop w:val="0"/>
      <w:marBottom w:val="0"/>
      <w:divBdr>
        <w:top w:val="none" w:sz="0" w:space="0" w:color="auto"/>
        <w:left w:val="none" w:sz="0" w:space="0" w:color="auto"/>
        <w:bottom w:val="none" w:sz="0" w:space="0" w:color="auto"/>
        <w:right w:val="none" w:sz="0" w:space="0" w:color="auto"/>
      </w:divBdr>
    </w:div>
    <w:div w:id="1542815074">
      <w:bodyDiv w:val="1"/>
      <w:marLeft w:val="0"/>
      <w:marRight w:val="0"/>
      <w:marTop w:val="0"/>
      <w:marBottom w:val="0"/>
      <w:divBdr>
        <w:top w:val="none" w:sz="0" w:space="0" w:color="auto"/>
        <w:left w:val="none" w:sz="0" w:space="0" w:color="auto"/>
        <w:bottom w:val="none" w:sz="0" w:space="0" w:color="auto"/>
        <w:right w:val="none" w:sz="0" w:space="0" w:color="auto"/>
      </w:divBdr>
    </w:div>
    <w:div w:id="1657761720">
      <w:bodyDiv w:val="1"/>
      <w:marLeft w:val="0"/>
      <w:marRight w:val="0"/>
      <w:marTop w:val="0"/>
      <w:marBottom w:val="0"/>
      <w:divBdr>
        <w:top w:val="none" w:sz="0" w:space="0" w:color="auto"/>
        <w:left w:val="none" w:sz="0" w:space="0" w:color="auto"/>
        <w:bottom w:val="none" w:sz="0" w:space="0" w:color="auto"/>
        <w:right w:val="none" w:sz="0" w:space="0" w:color="auto"/>
      </w:divBdr>
    </w:div>
    <w:div w:id="1864589299">
      <w:bodyDiv w:val="1"/>
      <w:marLeft w:val="0"/>
      <w:marRight w:val="0"/>
      <w:marTop w:val="0"/>
      <w:marBottom w:val="0"/>
      <w:divBdr>
        <w:top w:val="none" w:sz="0" w:space="0" w:color="auto"/>
        <w:left w:val="none" w:sz="0" w:space="0" w:color="auto"/>
        <w:bottom w:val="none" w:sz="0" w:space="0" w:color="auto"/>
        <w:right w:val="none" w:sz="0" w:space="0" w:color="auto"/>
      </w:divBdr>
      <w:divsChild>
        <w:div w:id="1352954254">
          <w:marLeft w:val="0"/>
          <w:marRight w:val="0"/>
          <w:marTop w:val="0"/>
          <w:marBottom w:val="0"/>
          <w:divBdr>
            <w:top w:val="none" w:sz="0" w:space="0" w:color="auto"/>
            <w:left w:val="none" w:sz="0" w:space="0" w:color="auto"/>
            <w:bottom w:val="none" w:sz="0" w:space="0" w:color="auto"/>
            <w:right w:val="none" w:sz="0" w:space="0" w:color="auto"/>
          </w:divBdr>
          <w:divsChild>
            <w:div w:id="1707945826">
              <w:marLeft w:val="0"/>
              <w:marRight w:val="0"/>
              <w:marTop w:val="0"/>
              <w:marBottom w:val="0"/>
              <w:divBdr>
                <w:top w:val="none" w:sz="0" w:space="0" w:color="auto"/>
                <w:left w:val="none" w:sz="0" w:space="0" w:color="auto"/>
                <w:bottom w:val="none" w:sz="0" w:space="0" w:color="auto"/>
                <w:right w:val="none" w:sz="0" w:space="0" w:color="auto"/>
              </w:divBdr>
              <w:divsChild>
                <w:div w:id="2135322638">
                  <w:marLeft w:val="0"/>
                  <w:marRight w:val="0"/>
                  <w:marTop w:val="0"/>
                  <w:marBottom w:val="0"/>
                  <w:divBdr>
                    <w:top w:val="none" w:sz="0" w:space="0" w:color="auto"/>
                    <w:left w:val="none" w:sz="0" w:space="0" w:color="auto"/>
                    <w:bottom w:val="none" w:sz="0" w:space="0" w:color="auto"/>
                    <w:right w:val="none" w:sz="0" w:space="0" w:color="auto"/>
                  </w:divBdr>
                  <w:divsChild>
                    <w:div w:id="279259829">
                      <w:marLeft w:val="0"/>
                      <w:marRight w:val="0"/>
                      <w:marTop w:val="0"/>
                      <w:marBottom w:val="0"/>
                      <w:divBdr>
                        <w:top w:val="none" w:sz="0" w:space="0" w:color="auto"/>
                        <w:left w:val="none" w:sz="0" w:space="0" w:color="auto"/>
                        <w:bottom w:val="none" w:sz="0" w:space="0" w:color="auto"/>
                        <w:right w:val="none" w:sz="0" w:space="0" w:color="auto"/>
                      </w:divBdr>
                      <w:divsChild>
                        <w:div w:id="1572543494">
                          <w:marLeft w:val="0"/>
                          <w:marRight w:val="0"/>
                          <w:marTop w:val="0"/>
                          <w:marBottom w:val="0"/>
                          <w:divBdr>
                            <w:top w:val="none" w:sz="0" w:space="0" w:color="auto"/>
                            <w:left w:val="none" w:sz="0" w:space="0" w:color="auto"/>
                            <w:bottom w:val="none" w:sz="0" w:space="0" w:color="auto"/>
                            <w:right w:val="none" w:sz="0" w:space="0" w:color="auto"/>
                          </w:divBdr>
                          <w:divsChild>
                            <w:div w:id="1273781801">
                              <w:marLeft w:val="0"/>
                              <w:marRight w:val="0"/>
                              <w:marTop w:val="0"/>
                              <w:marBottom w:val="0"/>
                              <w:divBdr>
                                <w:top w:val="none" w:sz="0" w:space="0" w:color="auto"/>
                                <w:left w:val="none" w:sz="0" w:space="0" w:color="auto"/>
                                <w:bottom w:val="none" w:sz="0" w:space="0" w:color="auto"/>
                                <w:right w:val="none" w:sz="0" w:space="0" w:color="auto"/>
                              </w:divBdr>
                              <w:divsChild>
                                <w:div w:id="215942213">
                                  <w:marLeft w:val="0"/>
                                  <w:marRight w:val="0"/>
                                  <w:marTop w:val="0"/>
                                  <w:marBottom w:val="0"/>
                                  <w:divBdr>
                                    <w:top w:val="none" w:sz="0" w:space="0" w:color="auto"/>
                                    <w:left w:val="none" w:sz="0" w:space="0" w:color="auto"/>
                                    <w:bottom w:val="none" w:sz="0" w:space="0" w:color="auto"/>
                                    <w:right w:val="none" w:sz="0" w:space="0" w:color="auto"/>
                                  </w:divBdr>
                                  <w:divsChild>
                                    <w:div w:id="737020325">
                                      <w:marLeft w:val="0"/>
                                      <w:marRight w:val="0"/>
                                      <w:marTop w:val="0"/>
                                      <w:marBottom w:val="0"/>
                                      <w:divBdr>
                                        <w:top w:val="none" w:sz="0" w:space="0" w:color="auto"/>
                                        <w:left w:val="none" w:sz="0" w:space="0" w:color="auto"/>
                                        <w:bottom w:val="none" w:sz="0" w:space="0" w:color="auto"/>
                                        <w:right w:val="none" w:sz="0" w:space="0" w:color="auto"/>
                                      </w:divBdr>
                                      <w:divsChild>
                                        <w:div w:id="538473875">
                                          <w:marLeft w:val="0"/>
                                          <w:marRight w:val="0"/>
                                          <w:marTop w:val="0"/>
                                          <w:marBottom w:val="0"/>
                                          <w:divBdr>
                                            <w:top w:val="none" w:sz="0" w:space="0" w:color="auto"/>
                                            <w:left w:val="none" w:sz="0" w:space="0" w:color="auto"/>
                                            <w:bottom w:val="none" w:sz="0" w:space="0" w:color="auto"/>
                                            <w:right w:val="none" w:sz="0" w:space="0" w:color="auto"/>
                                          </w:divBdr>
                                          <w:divsChild>
                                            <w:div w:id="1558930887">
                                              <w:marLeft w:val="0"/>
                                              <w:marRight w:val="0"/>
                                              <w:marTop w:val="0"/>
                                              <w:marBottom w:val="0"/>
                                              <w:divBdr>
                                                <w:top w:val="none" w:sz="0" w:space="0" w:color="auto"/>
                                                <w:left w:val="none" w:sz="0" w:space="0" w:color="auto"/>
                                                <w:bottom w:val="none" w:sz="0" w:space="0" w:color="auto"/>
                                                <w:right w:val="none" w:sz="0" w:space="0" w:color="auto"/>
                                              </w:divBdr>
                                              <w:divsChild>
                                                <w:div w:id="1118375953">
                                                  <w:marLeft w:val="0"/>
                                                  <w:marRight w:val="0"/>
                                                  <w:marTop w:val="0"/>
                                                  <w:marBottom w:val="0"/>
                                                  <w:divBdr>
                                                    <w:top w:val="none" w:sz="0" w:space="0" w:color="auto"/>
                                                    <w:left w:val="none" w:sz="0" w:space="0" w:color="auto"/>
                                                    <w:bottom w:val="none" w:sz="0" w:space="0" w:color="auto"/>
                                                    <w:right w:val="none" w:sz="0" w:space="0" w:color="auto"/>
                                                  </w:divBdr>
                                                  <w:divsChild>
                                                    <w:div w:id="415136098">
                                                      <w:marLeft w:val="0"/>
                                                      <w:marRight w:val="0"/>
                                                      <w:marTop w:val="0"/>
                                                      <w:marBottom w:val="0"/>
                                                      <w:divBdr>
                                                        <w:top w:val="none" w:sz="0" w:space="0" w:color="auto"/>
                                                        <w:left w:val="none" w:sz="0" w:space="0" w:color="auto"/>
                                                        <w:bottom w:val="none" w:sz="0" w:space="0" w:color="auto"/>
                                                        <w:right w:val="none" w:sz="0" w:space="0" w:color="auto"/>
                                                      </w:divBdr>
                                                      <w:divsChild>
                                                        <w:div w:id="229922602">
                                                          <w:marLeft w:val="0"/>
                                                          <w:marRight w:val="0"/>
                                                          <w:marTop w:val="0"/>
                                                          <w:marBottom w:val="0"/>
                                                          <w:divBdr>
                                                            <w:top w:val="none" w:sz="0" w:space="0" w:color="auto"/>
                                                            <w:left w:val="none" w:sz="0" w:space="0" w:color="auto"/>
                                                            <w:bottom w:val="none" w:sz="0" w:space="0" w:color="auto"/>
                                                            <w:right w:val="none" w:sz="0" w:space="0" w:color="auto"/>
                                                          </w:divBdr>
                                                          <w:divsChild>
                                                            <w:div w:id="1522358605">
                                                              <w:marLeft w:val="0"/>
                                                              <w:marRight w:val="0"/>
                                                              <w:marTop w:val="0"/>
                                                              <w:marBottom w:val="0"/>
                                                              <w:divBdr>
                                                                <w:top w:val="none" w:sz="0" w:space="0" w:color="auto"/>
                                                                <w:left w:val="none" w:sz="0" w:space="0" w:color="auto"/>
                                                                <w:bottom w:val="none" w:sz="0" w:space="0" w:color="auto"/>
                                                                <w:right w:val="none" w:sz="0" w:space="0" w:color="auto"/>
                                                              </w:divBdr>
                                                              <w:divsChild>
                                                                <w:div w:id="188762646">
                                                                  <w:marLeft w:val="0"/>
                                                                  <w:marRight w:val="0"/>
                                                                  <w:marTop w:val="0"/>
                                                                  <w:marBottom w:val="0"/>
                                                                  <w:divBdr>
                                                                    <w:top w:val="none" w:sz="0" w:space="0" w:color="auto"/>
                                                                    <w:left w:val="none" w:sz="0" w:space="0" w:color="auto"/>
                                                                    <w:bottom w:val="none" w:sz="0" w:space="0" w:color="auto"/>
                                                                    <w:right w:val="none" w:sz="0" w:space="0" w:color="auto"/>
                                                                  </w:divBdr>
                                                                  <w:divsChild>
                                                                    <w:div w:id="1913809567">
                                                                      <w:marLeft w:val="0"/>
                                                                      <w:marRight w:val="0"/>
                                                                      <w:marTop w:val="0"/>
                                                                      <w:marBottom w:val="0"/>
                                                                      <w:divBdr>
                                                                        <w:top w:val="none" w:sz="0" w:space="0" w:color="auto"/>
                                                                        <w:left w:val="none" w:sz="0" w:space="0" w:color="auto"/>
                                                                        <w:bottom w:val="none" w:sz="0" w:space="0" w:color="auto"/>
                                                                        <w:right w:val="none" w:sz="0" w:space="0" w:color="auto"/>
                                                                      </w:divBdr>
                                                                      <w:divsChild>
                                                                        <w:div w:id="148716267">
                                                                          <w:marLeft w:val="0"/>
                                                                          <w:marRight w:val="0"/>
                                                                          <w:marTop w:val="0"/>
                                                                          <w:marBottom w:val="0"/>
                                                                          <w:divBdr>
                                                                            <w:top w:val="none" w:sz="0" w:space="0" w:color="auto"/>
                                                                            <w:left w:val="none" w:sz="0" w:space="0" w:color="auto"/>
                                                                            <w:bottom w:val="none" w:sz="0" w:space="0" w:color="auto"/>
                                                                            <w:right w:val="none" w:sz="0" w:space="0" w:color="auto"/>
                                                                          </w:divBdr>
                                                                          <w:divsChild>
                                                                            <w:div w:id="1798066926">
                                                                              <w:marLeft w:val="0"/>
                                                                              <w:marRight w:val="0"/>
                                                                              <w:marTop w:val="0"/>
                                                                              <w:marBottom w:val="0"/>
                                                                              <w:divBdr>
                                                                                <w:top w:val="none" w:sz="0" w:space="0" w:color="auto"/>
                                                                                <w:left w:val="none" w:sz="0" w:space="0" w:color="auto"/>
                                                                                <w:bottom w:val="none" w:sz="0" w:space="0" w:color="auto"/>
                                                                                <w:right w:val="none" w:sz="0" w:space="0" w:color="auto"/>
                                                                              </w:divBdr>
                                                                              <w:divsChild>
                                                                                <w:div w:id="1300300463">
                                                                                  <w:marLeft w:val="0"/>
                                                                                  <w:marRight w:val="0"/>
                                                                                  <w:marTop w:val="0"/>
                                                                                  <w:marBottom w:val="0"/>
                                                                                  <w:divBdr>
                                                                                    <w:top w:val="none" w:sz="0" w:space="0" w:color="auto"/>
                                                                                    <w:left w:val="none" w:sz="0" w:space="0" w:color="auto"/>
                                                                                    <w:bottom w:val="none" w:sz="0" w:space="0" w:color="auto"/>
                                                                                    <w:right w:val="none" w:sz="0" w:space="0" w:color="auto"/>
                                                                                  </w:divBdr>
                                                                                  <w:divsChild>
                                                                                    <w:div w:id="357390207">
                                                                                      <w:marLeft w:val="0"/>
                                                                                      <w:marRight w:val="0"/>
                                                                                      <w:marTop w:val="0"/>
                                                                                      <w:marBottom w:val="0"/>
                                                                                      <w:divBdr>
                                                                                        <w:top w:val="none" w:sz="0" w:space="0" w:color="auto"/>
                                                                                        <w:left w:val="none" w:sz="0" w:space="0" w:color="auto"/>
                                                                                        <w:bottom w:val="none" w:sz="0" w:space="0" w:color="auto"/>
                                                                                        <w:right w:val="none" w:sz="0" w:space="0" w:color="auto"/>
                                                                                      </w:divBdr>
                                                                                      <w:divsChild>
                                                                                        <w:div w:id="1893616209">
                                                                                          <w:marLeft w:val="0"/>
                                                                                          <w:marRight w:val="0"/>
                                                                                          <w:marTop w:val="0"/>
                                                                                          <w:marBottom w:val="0"/>
                                                                                          <w:divBdr>
                                                                                            <w:top w:val="none" w:sz="0" w:space="0" w:color="auto"/>
                                                                                            <w:left w:val="none" w:sz="0" w:space="0" w:color="auto"/>
                                                                                            <w:bottom w:val="none" w:sz="0" w:space="0" w:color="auto"/>
                                                                                            <w:right w:val="none" w:sz="0" w:space="0" w:color="auto"/>
                                                                                          </w:divBdr>
                                                                                          <w:divsChild>
                                                                                            <w:div w:id="673144541">
                                                                                              <w:marLeft w:val="0"/>
                                                                                              <w:marRight w:val="0"/>
                                                                                              <w:marTop w:val="0"/>
                                                                                              <w:marBottom w:val="0"/>
                                                                                              <w:divBdr>
                                                                                                <w:top w:val="none" w:sz="0" w:space="0" w:color="auto"/>
                                                                                                <w:left w:val="none" w:sz="0" w:space="0" w:color="auto"/>
                                                                                                <w:bottom w:val="none" w:sz="0" w:space="0" w:color="auto"/>
                                                                                                <w:right w:val="none" w:sz="0" w:space="0" w:color="auto"/>
                                                                                              </w:divBdr>
                                                                                              <w:divsChild>
                                                                                                <w:div w:id="789055833">
                                                                                                  <w:marLeft w:val="0"/>
                                                                                                  <w:marRight w:val="0"/>
                                                                                                  <w:marTop w:val="0"/>
                                                                                                  <w:marBottom w:val="0"/>
                                                                                                  <w:divBdr>
                                                                                                    <w:top w:val="none" w:sz="0" w:space="0" w:color="auto"/>
                                                                                                    <w:left w:val="none" w:sz="0" w:space="0" w:color="auto"/>
                                                                                                    <w:bottom w:val="none" w:sz="0" w:space="0" w:color="auto"/>
                                                                                                    <w:right w:val="none" w:sz="0" w:space="0" w:color="auto"/>
                                                                                                  </w:divBdr>
                                                                                                  <w:divsChild>
                                                                                                    <w:div w:id="1961837073">
                                                                                                      <w:marLeft w:val="0"/>
                                                                                                      <w:marRight w:val="0"/>
                                                                                                      <w:marTop w:val="0"/>
                                                                                                      <w:marBottom w:val="0"/>
                                                                                                      <w:divBdr>
                                                                                                        <w:top w:val="none" w:sz="0" w:space="0" w:color="auto"/>
                                                                                                        <w:left w:val="none" w:sz="0" w:space="0" w:color="auto"/>
                                                                                                        <w:bottom w:val="none" w:sz="0" w:space="0" w:color="auto"/>
                                                                                                        <w:right w:val="none" w:sz="0" w:space="0" w:color="auto"/>
                                                                                                      </w:divBdr>
                                                                                                      <w:divsChild>
                                                                                                        <w:div w:id="1084376258">
                                                                                                          <w:marLeft w:val="0"/>
                                                                                                          <w:marRight w:val="0"/>
                                                                                                          <w:marTop w:val="0"/>
                                                                                                          <w:marBottom w:val="0"/>
                                                                                                          <w:divBdr>
                                                                                                            <w:top w:val="none" w:sz="0" w:space="0" w:color="auto"/>
                                                                                                            <w:left w:val="none" w:sz="0" w:space="0" w:color="auto"/>
                                                                                                            <w:bottom w:val="none" w:sz="0" w:space="0" w:color="auto"/>
                                                                                                            <w:right w:val="none" w:sz="0" w:space="0" w:color="auto"/>
                                                                                                          </w:divBdr>
                                                                                                          <w:divsChild>
                                                                                                            <w:div w:id="1846938940">
                                                                                                              <w:marLeft w:val="0"/>
                                                                                                              <w:marRight w:val="0"/>
                                                                                                              <w:marTop w:val="0"/>
                                                                                                              <w:marBottom w:val="0"/>
                                                                                                              <w:divBdr>
                                                                                                                <w:top w:val="none" w:sz="0" w:space="0" w:color="auto"/>
                                                                                                                <w:left w:val="none" w:sz="0" w:space="0" w:color="auto"/>
                                                                                                                <w:bottom w:val="none" w:sz="0" w:space="0" w:color="auto"/>
                                                                                                                <w:right w:val="none" w:sz="0" w:space="0" w:color="auto"/>
                                                                                                              </w:divBdr>
                                                                                                              <w:divsChild>
                                                                                                                <w:div w:id="787702580">
                                                                                                                  <w:marLeft w:val="0"/>
                                                                                                                  <w:marRight w:val="0"/>
                                                                                                                  <w:marTop w:val="0"/>
                                                                                                                  <w:marBottom w:val="0"/>
                                                                                                                  <w:divBdr>
                                                                                                                    <w:top w:val="none" w:sz="0" w:space="0" w:color="auto"/>
                                                                                                                    <w:left w:val="none" w:sz="0" w:space="0" w:color="auto"/>
                                                                                                                    <w:bottom w:val="none" w:sz="0" w:space="0" w:color="auto"/>
                                                                                                                    <w:right w:val="none" w:sz="0" w:space="0" w:color="auto"/>
                                                                                                                  </w:divBdr>
                                                                                                                  <w:divsChild>
                                                                                                                    <w:div w:id="176894510">
                                                                                                                      <w:marLeft w:val="0"/>
                                                                                                                      <w:marRight w:val="0"/>
                                                                                                                      <w:marTop w:val="0"/>
                                                                                                                      <w:marBottom w:val="0"/>
                                                                                                                      <w:divBdr>
                                                                                                                        <w:top w:val="none" w:sz="0" w:space="0" w:color="auto"/>
                                                                                                                        <w:left w:val="none" w:sz="0" w:space="0" w:color="auto"/>
                                                                                                                        <w:bottom w:val="none" w:sz="0" w:space="0" w:color="auto"/>
                                                                                                                        <w:right w:val="none" w:sz="0" w:space="0" w:color="auto"/>
                                                                                                                      </w:divBdr>
                                                                                                                      <w:divsChild>
                                                                                                                        <w:div w:id="1743019185">
                                                                                                                          <w:marLeft w:val="0"/>
                                                                                                                          <w:marRight w:val="0"/>
                                                                                                                          <w:marTop w:val="0"/>
                                                                                                                          <w:marBottom w:val="0"/>
                                                                                                                          <w:divBdr>
                                                                                                                            <w:top w:val="none" w:sz="0" w:space="0" w:color="auto"/>
                                                                                                                            <w:left w:val="none" w:sz="0" w:space="0" w:color="auto"/>
                                                                                                                            <w:bottom w:val="none" w:sz="0" w:space="0" w:color="auto"/>
                                                                                                                            <w:right w:val="none" w:sz="0" w:space="0" w:color="auto"/>
                                                                                                                          </w:divBdr>
                                                                                                                          <w:divsChild>
                                                                                                                            <w:div w:id="183837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663064">
      <w:bodyDiv w:val="1"/>
      <w:marLeft w:val="0"/>
      <w:marRight w:val="0"/>
      <w:marTop w:val="0"/>
      <w:marBottom w:val="0"/>
      <w:divBdr>
        <w:top w:val="none" w:sz="0" w:space="0" w:color="auto"/>
        <w:left w:val="none" w:sz="0" w:space="0" w:color="auto"/>
        <w:bottom w:val="none" w:sz="0" w:space="0" w:color="auto"/>
        <w:right w:val="none" w:sz="0" w:space="0" w:color="auto"/>
      </w:divBdr>
      <w:divsChild>
        <w:div w:id="343244021">
          <w:marLeft w:val="0"/>
          <w:marRight w:val="0"/>
          <w:marTop w:val="0"/>
          <w:marBottom w:val="0"/>
          <w:divBdr>
            <w:top w:val="none" w:sz="0" w:space="0" w:color="auto"/>
            <w:left w:val="none" w:sz="0" w:space="0" w:color="auto"/>
            <w:bottom w:val="none" w:sz="0" w:space="0" w:color="auto"/>
            <w:right w:val="none" w:sz="0" w:space="0" w:color="auto"/>
          </w:divBdr>
        </w:div>
      </w:divsChild>
    </w:div>
    <w:div w:id="2087874797">
      <w:bodyDiv w:val="1"/>
      <w:marLeft w:val="0"/>
      <w:marRight w:val="0"/>
      <w:marTop w:val="0"/>
      <w:marBottom w:val="0"/>
      <w:divBdr>
        <w:top w:val="none" w:sz="0" w:space="0" w:color="auto"/>
        <w:left w:val="none" w:sz="0" w:space="0" w:color="auto"/>
        <w:bottom w:val="none" w:sz="0" w:space="0" w:color="auto"/>
        <w:right w:val="none" w:sz="0" w:space="0" w:color="auto"/>
      </w:divBdr>
    </w:div>
    <w:div w:id="212942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consultantplus://offline/ref=5BF7BF8241BCC6889EB1C2915FFEB79C6888F02CFDCFA42FE9901EF727460ECE7EE7FDC595CB6CF4l1z0H"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742ED-15C6-4596-BDA9-8B1FB31C5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47793</Words>
  <Characters>272424</Characters>
  <Application>Microsoft Office Word</Application>
  <DocSecurity>0</DocSecurity>
  <Lines>2270</Lines>
  <Paragraphs>639</Paragraphs>
  <ScaleCrop>false</ScaleCrop>
  <HeadingPairs>
    <vt:vector size="2" baseType="variant">
      <vt:variant>
        <vt:lpstr>Название</vt:lpstr>
      </vt:variant>
      <vt:variant>
        <vt:i4>1</vt:i4>
      </vt:variant>
    </vt:vector>
  </HeadingPairs>
  <TitlesOfParts>
    <vt:vector size="1" baseType="lpstr">
      <vt:lpstr/>
    </vt:vector>
  </TitlesOfParts>
  <Company>offiice</Company>
  <LinksUpToDate>false</LinksUpToDate>
  <CharactersWithSpaces>319578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 Zhurov</dc:creator>
  <cp:keywords/>
  <dc:description/>
  <cp:lastModifiedBy>Бобко Елена Николаевна</cp:lastModifiedBy>
  <cp:revision>5</cp:revision>
  <cp:lastPrinted>2021-09-28T12:55:00Z</cp:lastPrinted>
  <dcterms:created xsi:type="dcterms:W3CDTF">2024-04-08T09:48:00Z</dcterms:created>
  <dcterms:modified xsi:type="dcterms:W3CDTF">2024-04-08T10:29:00Z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_parent</vt:lpwstr>
  </property>
</Properties>
</file>